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Choisir les bonnes pièces : L'orateur recommande d'acheter des pièces courantes et faciles à trouver, comme les 50 francs Hercules et les 5 francs. Il est également important de connaître les caractéristiques de la pièce que vous voulez acheter, comme son </w:t>
      </w:r>
      <w:r>
        <w:t xml:space="preserve">poids, son titre et ses dimensions.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Vérifier les pièces : Il est important de vérifier les pièces que vous achetez pour vous assurer qu'elles sont authentiques. Vous pouvez le faire en vérifiant leur poids, leurs dimensions et leurs propriétés magnétiques.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Négocier un bon prix : Il est possible de négocier le prix des pièces sur Leboncoin. L'orateur recommande de faire des recherches sur les prix avant de commencer à négocier.</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Méfiez-vous des fausses pièces : Il existe de nombreuses fausses pièces en circulation sur Leboncoin. Il est important de se méfier des prix trop bas et de vérifier soigneusement les pièces avant de les acheter.</w:t>
      </w:r>
      <w:r/>
    </w:p>
    <w:p>
      <w:pPr>
        <w:pBdr>
          <w:top w:val="none" w:color="000000" w:sz="4" w:space="0"/>
          <w:left w:val="none" w:color="000000" w:sz="4" w:space="0"/>
          <w:bottom w:val="none" w:color="000000" w:sz="4" w:space="0"/>
          <w:right w:val="none" w:color="000000" w:sz="4" w:space="0"/>
        </w:pBdr>
        <w:spacing/>
        <w:ind w:right="0" w:firstLine="0" w:left="0"/>
        <w:rPr/>
      </w:pPr>
      <w:r>
        <w:t xml:space="preserve">Voici quelques conseils supplémentaires pour acheter de l'argent sur Leboncoin :</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t xml:space="preserve">Achetez des pièces auprès de vendeurs de confiance.</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t xml:space="preserve">Faites-vous livrer les pièces par courrier recommandé.</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t xml:space="preserve">Assurez-vous que les pièces sont bien emballées.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t xml:space="preserve">Ne payez pas avant d'avoir inspecté les pièces.</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En suivant ces conseils, vous pouvez acheter de l'argent en toute sécurité sur Leboncoin.</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1. Au-delà de la valeur refuge : les louis d'or, témoins de l'évolution socio-économique française.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Ouvrages de référence sur l'histoire monétaire française, comme ceux de Jean Belaubre ou Michel Prieur.</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Catalogues numismatiques spécialisés, détaillant les différentes émissions de louis d'or et leurs contextes historiques.</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Archives nationales et ressources en ligne sur l'histoire économique et sociale de la France.</w:t>
      </w:r>
      <w:r/>
    </w:p>
    <w:p>
      <w:pPr>
        <w:pBdr>
          <w:top w:val="none" w:color="000000" w:sz="4" w:space="0"/>
          <w:left w:val="none" w:color="000000" w:sz="4" w:space="0"/>
          <w:bottom w:val="none" w:color="000000" w:sz="4" w:space="0"/>
          <w:right w:val="none" w:color="000000" w:sz="4" w:space="0"/>
        </w:pBdr>
        <w:spacing/>
        <w:ind w:right="0" w:firstLine="0" w:left="0"/>
        <w:rPr/>
      </w:pPr>
      <w:r>
        <w:t xml:space="preserve">2. L'or d'investissement face aux défis macroéconomiques contemporains : une analyse critique.</w:t>
      </w: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t xml:space="preserve">Rapports et analyses de banques centrales (BCE, Fed, etc.) sur l'évolution des marchés financiers et les perspectives économiques.</w:t>
      </w: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t xml:space="preserve">Études d'organisations internationales (FMI, OCDE) sur l'inflation, la dette publique et les risques géopolitiques.</w:t>
      </w: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t xml:space="preserve">Articles académiques et publications spécialisées sur l'or d'investissement et la gestion de portefeuille.</w:t>
      </w:r>
      <w:r/>
    </w:p>
    <w:p>
      <w:pPr>
        <w:pBdr>
          <w:top w:val="none" w:color="000000" w:sz="4" w:space="0"/>
          <w:left w:val="none" w:color="000000" w:sz="4" w:space="0"/>
          <w:bottom w:val="none" w:color="000000" w:sz="4" w:space="0"/>
          <w:right w:val="none" w:color="000000" w:sz="4" w:space="0"/>
        </w:pBdr>
        <w:spacing/>
        <w:ind w:right="0" w:firstLine="0" w:left="0"/>
        <w:rPr/>
      </w:pPr>
      <w:r>
        <w:t xml:space="preserve">3. Les louis d'or rares et leur impact sur le marché numismatique : une étude de cas.</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Catalogues de vente aux enchères de maisons numismatiques réputées (CGB, Numismatica Genevensis, etc.).</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Articles de presse spécialisée et blogs d'experts numismates sur les tendances du marché.</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Interviews de collectionneurs et de professionnels du secteur numismatique.</w:t>
      </w:r>
      <w:r/>
    </w:p>
    <w:p>
      <w:pPr>
        <w:pBdr>
          <w:top w:val="none" w:color="000000" w:sz="4" w:space="0"/>
          <w:left w:val="none" w:color="000000" w:sz="4" w:space="0"/>
          <w:bottom w:val="none" w:color="000000" w:sz="4" w:space="0"/>
          <w:right w:val="none" w:color="000000" w:sz="4" w:space="0"/>
        </w:pBdr>
        <w:spacing/>
        <w:ind w:right="0" w:firstLine="0" w:left="0"/>
        <w:rPr/>
      </w:pPr>
      <w:r>
        <w:t xml:space="preserve">4. Diversification optimale d'un portefeuille avec l'or : stratégies avancées pour les investisseurs avertis.</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Publications de sociétés de gestion d'actifs et de banques privées sur l'allocation d'actifs et la gestion des risques.</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Articles de recherche sur la corrélation entre l'or et d'autres classes d'actifs (actions, obligations, immobilier, etc.).</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Ouvrages de référence sur la théorie moderne du portefeuille et les stratégies d'investissement avancées.</w:t>
      </w:r>
      <w:r/>
    </w:p>
    <w:p>
      <w:pPr>
        <w:pBdr>
          <w:top w:val="none" w:color="000000" w:sz="4" w:space="0"/>
          <w:left w:val="none" w:color="000000" w:sz="4" w:space="0"/>
          <w:bottom w:val="none" w:color="000000" w:sz="4" w:space="0"/>
          <w:right w:val="none" w:color="000000" w:sz="4" w:space="0"/>
        </w:pBdr>
        <w:spacing/>
        <w:ind w:right="0" w:firstLine="0" w:left="0"/>
        <w:rPr/>
      </w:pPr>
      <w:r>
        <w:t xml:space="preserve">5. Optimisation fiscale de l'investissement dans l'or : les subtilités de la législation française et européenne.</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Textes de loi et règlements fiscaux en vigueur (Code général des impôts, directives européennes, etc.).</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Commentaires et analyses d'experts fiscalistes spécialisés dans l'investissement en métaux précieux.</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Publications de l'administration fiscale (BOFIP, brochures d'information, etc.).</w:t>
      </w:r>
      <w:r/>
    </w:p>
    <w:p>
      <w:pPr>
        <w:pBdr>
          <w:top w:val="none" w:color="000000" w:sz="4" w:space="0"/>
          <w:left w:val="none" w:color="000000" w:sz="4" w:space="0"/>
          <w:bottom w:val="none" w:color="000000" w:sz="4" w:space="0"/>
          <w:right w:val="none" w:color="000000" w:sz="4" w:space="0"/>
        </w:pBdr>
        <w:spacing/>
        <w:ind w:right="0" w:firstLine="0" w:left="0"/>
        <w:rPr/>
      </w:pPr>
      <w:r>
        <w:t xml:space="preserve">6. L'avenir de l'or et des louis d'or : projections et scénarios prospectifs à l'horizon 2030.</w:t>
      </w:r>
      <w:r/>
    </w:p>
    <w:p>
      <w:pPr>
        <w:pStyle w:val="633"/>
        <w:numPr>
          <w:ilvl w:val="0"/>
          <w:numId w:val="8"/>
        </w:numPr>
        <w:pBdr>
          <w:top w:val="none" w:color="000000" w:sz="4" w:space="0"/>
          <w:left w:val="none" w:color="000000" w:sz="4" w:space="0"/>
          <w:bottom w:val="none" w:color="000000" w:sz="4" w:space="0"/>
          <w:right w:val="none" w:color="000000" w:sz="4" w:space="0"/>
        </w:pBdr>
        <w:spacing/>
        <w:ind w:right="0"/>
        <w:rPr/>
      </w:pPr>
      <w:r>
        <w:t xml:space="preserve">Rapports de sociétés d'études de marché et de consultants spécialisés dans le secteur de l'or.</w:t>
      </w:r>
      <w:r/>
    </w:p>
    <w:p>
      <w:pPr>
        <w:pStyle w:val="633"/>
        <w:numPr>
          <w:ilvl w:val="0"/>
          <w:numId w:val="8"/>
        </w:numPr>
        <w:pBdr>
          <w:top w:val="none" w:color="000000" w:sz="4" w:space="0"/>
          <w:left w:val="none" w:color="000000" w:sz="4" w:space="0"/>
          <w:bottom w:val="none" w:color="000000" w:sz="4" w:space="0"/>
          <w:right w:val="none" w:color="000000" w:sz="4" w:space="0"/>
        </w:pBdr>
        <w:spacing/>
        <w:ind w:right="0"/>
        <w:rPr/>
      </w:pPr>
      <w:r>
        <w:t xml:space="preserve">Articles de prospective sur les évolutions technologiques, environnementales et géopolitiques susceptibles d'impacter le marché de l'or.</w:t>
      </w:r>
      <w:r/>
    </w:p>
    <w:p>
      <w:pPr>
        <w:pStyle w:val="633"/>
        <w:numPr>
          <w:ilvl w:val="0"/>
          <w:numId w:val="8"/>
        </w:numPr>
        <w:pBdr>
          <w:top w:val="none" w:color="000000" w:sz="4" w:space="0"/>
          <w:left w:val="none" w:color="000000" w:sz="4" w:space="0"/>
          <w:bottom w:val="none" w:color="000000" w:sz="4" w:space="0"/>
          <w:right w:val="none" w:color="000000" w:sz="4" w:space="0"/>
        </w:pBdr>
        <w:spacing/>
        <w:ind w:right="0"/>
        <w:rPr/>
      </w:pPr>
      <w:r>
        <w:t xml:space="preserve">Interviews d'experts et de leaders d'opinion sur les perspectives à long terme de l'or et des louis d'or.</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rPr>
          <w:highlight w:val="none"/>
        </w:rPr>
      </w:pPr>
      <w:r>
        <w:t xml:space="preserve">—————-</w:t>
      </w:r>
      <w:r/>
    </w:p>
    <w:p>
      <w:pPr>
        <w:pBdr/>
        <w:spacing/>
        <w:ind/>
        <w:rPr/>
      </w:pPr>
      <w:r/>
      <w:r/>
    </w:p>
    <w:p>
      <w:pPr>
        <w:pBdr/>
        <w:spacing/>
        <w:ind/>
        <w:rPr>
          <w:highlight w:val="none"/>
        </w:rPr>
      </w:pPr>
      <w:r>
        <w:rPr>
          <w:highlight w:val="none"/>
        </w:rPr>
        <w:t xml:space="preserve">Or investissement : pièces courantes ou peu frappées ?</w:t>
      </w:r>
      <w:r>
        <w:rPr>
          <w:highlight w:val="none"/>
        </w:rPr>
      </w:r>
    </w:p>
    <w:p>
      <w:pPr>
        <w:pBdr/>
        <w:spacing/>
        <w:ind/>
        <w:rPr>
          <w:highlight w:val="none"/>
        </w:rPr>
      </w:pPr>
      <w:r>
        <w:rPr>
          <w:highlight w:val="none"/>
        </w:rPr>
        <w:t xml:space="preserve">Quel type d’or physique à acheter ;</w:t>
      </w:r>
      <w:r>
        <w:rPr>
          <w:highlight w:val="none"/>
        </w:rPr>
      </w:r>
    </w:p>
    <w:p>
      <w:pPr>
        <w:pBdr/>
        <w:spacing/>
        <w:ind/>
        <w:rPr>
          <w:highlight w:val="none"/>
        </w:rPr>
      </w:pPr>
      <w:r>
        <w:t xml:space="preserve">À éviter Poudre d’or , fil d’or, pépites d’or,</w:t>
      </w:r>
      <w:r>
        <w:rPr>
          <w:highlight w:val="none"/>
        </w:rPr>
      </w:r>
      <w:r>
        <w:rPr>
          <w:highlight w:val="none"/>
        </w:rPr>
        <w:t xml:space="preserve">Bijou soumis à une tva de 20%</w:t>
      </w:r>
      <w:r>
        <w:rPr>
          <w:highlight w:val="none"/>
        </w:rPr>
      </w:r>
      <w:r>
        <w:rPr>
          <w:highlight w:val="none"/>
        </w:rPr>
      </w:r>
    </w:p>
    <w:p>
      <w:pPr>
        <w:pBdr/>
        <w:spacing/>
        <w:ind/>
        <w:rPr>
          <w:highlight w:val="none"/>
        </w:rPr>
      </w:pPr>
      <w:r/>
      <w:r/>
      <w:r/>
    </w:p>
    <w:p>
      <w:pPr>
        <w:pBdr/>
        <w:spacing/>
        <w:ind/>
        <w:rPr/>
      </w:pPr>
      <w:r>
        <w:rPr>
          <w:highlight w:val="none"/>
        </w:rPr>
        <w:t xml:space="preserve">Piece ou lingotin </w:t>
      </w:r>
      <w:r>
        <w:rPr>
          <w:highlight w:val="none"/>
        </w:rPr>
      </w:r>
    </w:p>
    <w:p>
      <w:pPr>
        <w:pBdr/>
        <w:spacing/>
        <w:ind/>
        <w:rPr>
          <w:highlight w:val="none"/>
        </w:rPr>
      </w:pPr>
      <w:r>
        <w:rPr>
          <w:highlight w:val="none"/>
        </w:rPr>
        <w:t xml:space="preserve">Pièces = plus détaillé et donc difficle à reproduire.</w:t>
      </w:r>
      <w:r>
        <w:rPr>
          <w:highlight w:val="none"/>
        </w:rPr>
      </w:r>
    </w:p>
    <w:p>
      <w:pPr>
        <w:pBdr/>
        <w:spacing/>
        <w:ind/>
        <w:rPr>
          <w:highlight w:val="none"/>
        </w:rPr>
      </w:pPr>
      <w:r>
        <w:rPr>
          <w:highlight w:val="none"/>
        </w:rPr>
        <w:t xml:space="preserve">Lingotin peu reconnassable, plus difficile à revendre à un particulier. Peu este tique  mais pratique à stocker, + grosse quantité.</w:t>
      </w:r>
      <w:r>
        <w:rPr>
          <w:highlight w:val="none"/>
        </w:rPr>
      </w:r>
      <w:r>
        <w:rPr>
          <w:highlight w:val="none"/>
        </w:rPr>
      </w:r>
    </w:p>
    <w:p>
      <w:pPr>
        <w:pBdr/>
        <w:spacing/>
        <w:ind/>
        <w:rPr>
          <w:highlight w:val="none"/>
        </w:rPr>
      </w:pPr>
      <w:r>
        <w:rPr>
          <w:highlight w:val="none"/>
        </w:rPr>
        <w:t xml:space="preserve">Débutant se tourner vers les professionels : parfois des prix un peu plus élevés.</w:t>
      </w:r>
      <w:r>
        <w:rPr>
          <w:highlight w:val="none"/>
        </w:rPr>
      </w:r>
    </w:p>
    <w:p>
      <w:pPr>
        <w:pBdr/>
        <w:spacing/>
        <w:ind/>
        <w:rPr>
          <w:highlight w:val="none"/>
        </w:rPr>
      </w:pPr>
      <w:r>
        <w:rPr>
          <w:highlight w:val="none"/>
        </w:rPr>
        <w:t xml:space="preserve">Chez les particuliers pas toujours les quantités souhaités, le choix souhaité, pas de scellés, pas de service client, risque de contrefaçon.</w:t>
      </w:r>
      <w:r>
        <w:rPr>
          <w:highlight w:val="none"/>
        </w:rPr>
      </w:r>
    </w:p>
    <w:p>
      <w:pPr>
        <w:pBdr/>
        <w:spacing/>
        <w:ind/>
        <w:rPr>
          <w:highlight w:val="none"/>
        </w:rPr>
      </w:pPr>
      <w:r>
        <w:rPr>
          <w:highlight w:val="none"/>
        </w:rPr>
        <w:t xml:space="preserve">Quelles pièces choisir ? Quasi pure -&gt; à acheter sous capsule parce que plus fragile qu’un alliage, alliage (900/1000) avantage. Plus on achète gros et plus la prime sera faible. Plus c’est gros plus c’est difficle à revendre, difficulté à lisser ou vendre.</w:t>
      </w:r>
      <w:r>
        <w:rPr>
          <w:highlight w:val="none"/>
        </w:rPr>
      </w:r>
    </w:p>
    <w:p>
      <w:pPr>
        <w:pBdr/>
        <w:spacing/>
        <w:ind/>
        <w:rPr>
          <w:highlight w:val="none"/>
        </w:rPr>
      </w:pPr>
      <w:r>
        <w:rPr>
          <w:highlight w:val="none"/>
        </w:rPr>
        <w:t xml:space="preserve">Acheter des pièces neuves ? Tirage et originalité peuvent servir à justifier une prime supérieure, c’est un pari ...</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Article sur les textures des métaux.</w:t>
      </w:r>
      <w:r>
        <w:rPr>
          <w:highlight w:val="none"/>
        </w:rPr>
      </w:r>
    </w:p>
    <w:p>
      <w:pPr>
        <w:pBdr/>
        <w:spacing/>
        <w:ind/>
        <w:rPr>
          <w:highlight w:val="none"/>
        </w:rPr>
      </w:pPr>
      <w:r>
        <w:rPr>
          <w:highlight w:val="none"/>
        </w:rPr>
        <w:t xml:space="preserve">Energie d’activation =&gt; il est plus difficile de dépenser la valeur stocké dans la pièce et nous.</w:t>
      </w:r>
      <w:r>
        <w:rPr>
          <w:highlight w:val="none"/>
        </w:rPr>
      </w:r>
    </w:p>
    <w:p>
      <w:pPr>
        <w:pBdr/>
        <w:spacing/>
        <w:ind/>
        <w:rPr>
          <w:highlight w:val="none"/>
        </w:rPr>
      </w:pPr>
      <w:r>
        <w:rPr>
          <w:highlight w:val="none"/>
        </w:rPr>
        <w:t xml:space="preserve">Lisser ses achats afin d’éviter les points hauts du cours et devoir attendre longtemps avant de revendre, investir uniquement de l’argent dont on a pas besoin. Acheter des plus petites quantités pour pouvoir revendre facilement mais ne pas acheter trop petit éviter de payer une prime trop importante. Ne pas acheter des pièces trop rares qui répondent au marché de la collection, bien souvent plus petit et revendre la revente + difficile et risqué. </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2024-09-05T08:02:46Z</dcterms:modified>
</cp:coreProperties>
</file>