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5CAF" w14:textId="3680848D" w:rsidR="006642C2" w:rsidRDefault="00DA1B94" w:rsidP="00DA1B94">
      <w:pPr>
        <w:ind w:firstLineChars="200" w:firstLine="420"/>
        <w:rPr>
          <w:rFonts w:ascii="Arial" w:hAnsi="Arial" w:cs="Arial"/>
          <w:color w:val="363636"/>
          <w:shd w:val="clear" w:color="auto" w:fill="FFFFFF"/>
        </w:rPr>
      </w:pPr>
      <w:r>
        <w:rPr>
          <w:rFonts w:ascii="Arial" w:hAnsi="Arial" w:cs="Arial"/>
          <w:color w:val="363636"/>
          <w:shd w:val="clear" w:color="auto" w:fill="FFFFFF"/>
        </w:rPr>
        <w:t>纸质原型可以在交互产品设计的初始阶段使用，这样可以更快速的构建产品原型，更早的开始需求确认，更方便的对方案进行沟通测试和修改，从而降低成本、节约时间、提高项目效率和产品质量。纸质原型关注流程，忽略细节，当你在纸面或卡片上手绘时，不会受诸如具体尺寸，字体，颜色，对齐，空白等细节的干扰</w:t>
      </w:r>
      <w:r>
        <w:rPr>
          <w:rFonts w:ascii="Arial" w:hAnsi="Arial" w:cs="Arial" w:hint="eastAsia"/>
          <w:color w:val="363636"/>
          <w:shd w:val="clear" w:color="auto" w:fill="FFFFFF"/>
        </w:rPr>
        <w:t>。</w:t>
      </w:r>
      <w:r>
        <w:rPr>
          <w:rFonts w:ascii="Arial" w:hAnsi="Arial" w:cs="Arial"/>
          <w:color w:val="363636"/>
          <w:shd w:val="clear" w:color="auto" w:fill="FFFFFF"/>
        </w:rPr>
        <w:t>纸或卡片上的东西很容易更改和重建。你甚至可以在用户测试或与他人沟通的过程中做即时的修改。纸质原型的抛弃成本很低</w:t>
      </w:r>
      <w:r>
        <w:rPr>
          <w:rFonts w:ascii="Arial" w:hAnsi="Arial" w:cs="Arial" w:hint="eastAsia"/>
          <w:color w:val="363636"/>
          <w:shd w:val="clear" w:color="auto" w:fill="FFFFFF"/>
        </w:rPr>
        <w:t>。</w:t>
      </w:r>
      <w:r>
        <w:rPr>
          <w:rFonts w:ascii="Arial" w:hAnsi="Arial" w:cs="Arial"/>
          <w:color w:val="363636"/>
          <w:shd w:val="clear" w:color="auto" w:fill="FFFFFF"/>
        </w:rPr>
        <w:t>使用纸质原型的目的就是为了更快的解决不确定。</w:t>
      </w:r>
    </w:p>
    <w:p w14:paraId="7B69D848" w14:textId="6199E903" w:rsidR="005022C4" w:rsidRDefault="005022C4" w:rsidP="00DA1B94">
      <w:pPr>
        <w:ind w:firstLineChars="200" w:firstLine="420"/>
        <w:rPr>
          <w:rFonts w:ascii="Arial" w:hAnsi="Arial" w:cs="Arial"/>
          <w:color w:val="363636"/>
          <w:shd w:val="clear" w:color="auto" w:fill="FFFFFF"/>
        </w:rPr>
      </w:pPr>
      <w:r>
        <w:rPr>
          <w:rFonts w:ascii="Arial" w:hAnsi="Arial" w:cs="Arial" w:hint="eastAsia"/>
          <w:color w:val="363636"/>
          <w:shd w:val="clear" w:color="auto" w:fill="FFFFFF"/>
        </w:rPr>
        <w:t xml:space="preserve"> </w:t>
      </w:r>
      <w:r>
        <w:rPr>
          <w:rFonts w:ascii="Arial" w:hAnsi="Arial" w:cs="Arial"/>
          <w:color w:val="363636"/>
          <w:shd w:val="clear" w:color="auto" w:fill="FFFFFF"/>
        </w:rPr>
        <w:t xml:space="preserve"> </w:t>
      </w:r>
    </w:p>
    <w:p w14:paraId="688CFE5D" w14:textId="040733AB" w:rsidR="005022C4" w:rsidRDefault="005022C4" w:rsidP="00DA1B94">
      <w:pPr>
        <w:ind w:firstLineChars="200" w:firstLine="420"/>
        <w:rPr>
          <w:rFonts w:ascii="Arial" w:hAnsi="Arial" w:cs="Arial"/>
          <w:color w:val="363636"/>
          <w:shd w:val="clear" w:color="auto" w:fill="FFFFFF"/>
        </w:rPr>
      </w:pPr>
    </w:p>
    <w:p w14:paraId="0B9C9BA2" w14:textId="77777777" w:rsidR="005022C4" w:rsidRDefault="005022C4" w:rsidP="005022C4">
      <w:pPr>
        <w:ind w:firstLineChars="200" w:firstLine="420"/>
        <w:rPr>
          <w:rFonts w:ascii="Arial" w:hAnsi="Arial" w:cs="Arial"/>
          <w:color w:val="363636"/>
          <w:shd w:val="clear" w:color="auto" w:fill="FFFFFF"/>
        </w:rPr>
      </w:pPr>
    </w:p>
    <w:p w14:paraId="58F44B90" w14:textId="77777777" w:rsidR="005022C4" w:rsidRDefault="005022C4" w:rsidP="005022C4">
      <w:pPr>
        <w:ind w:firstLineChars="200" w:firstLine="420"/>
        <w:rPr>
          <w:rFonts w:ascii="Arial" w:hAnsi="Arial" w:cs="Arial"/>
          <w:color w:val="363636"/>
          <w:shd w:val="clear" w:color="auto" w:fill="FFFFFF"/>
        </w:rPr>
      </w:pPr>
    </w:p>
    <w:p w14:paraId="3B6CBEF6" w14:textId="77777777" w:rsidR="005022C4" w:rsidRDefault="005022C4" w:rsidP="005022C4">
      <w:pPr>
        <w:ind w:firstLineChars="200" w:firstLine="420"/>
        <w:rPr>
          <w:rFonts w:ascii="Arial" w:hAnsi="Arial" w:cs="Arial"/>
          <w:color w:val="363636"/>
          <w:shd w:val="clear" w:color="auto" w:fill="FFFFFF"/>
        </w:rPr>
      </w:pPr>
    </w:p>
    <w:p w14:paraId="0ED68C09" w14:textId="2F03AF67" w:rsidR="005022C4" w:rsidRPr="005022C4" w:rsidRDefault="005022C4" w:rsidP="005022C4">
      <w:pPr>
        <w:ind w:firstLineChars="200" w:firstLine="420"/>
        <w:rPr>
          <w:rFonts w:ascii="Arial" w:hAnsi="Arial" w:cs="Arial"/>
          <w:color w:val="363636"/>
          <w:shd w:val="clear" w:color="auto" w:fill="FFFFFF"/>
        </w:rPr>
      </w:pPr>
      <w:r w:rsidRPr="005022C4">
        <w:rPr>
          <w:rFonts w:ascii="Arial" w:hAnsi="Arial" w:cs="Arial" w:hint="eastAsia"/>
          <w:color w:val="363636"/>
          <w:shd w:val="clear" w:color="auto" w:fill="FFFFFF"/>
        </w:rPr>
        <w:t>完成一个好的设计的过程是困难的，也是十分复杂的。在进行设计之前首先需要了解到利益相关者的意见和客户的需求来进行一个设计方向的选定，从而确定设计的目标客户是谁。其次则是创建用户流和角色来对路线有个更清晰的认知。紧接着的步骤是使用纸张原型来进行一个设计的草稿，进行多方向的考虑，逐步完善设计，最后收集各个用户的反馈，来进行修改和补足。最后还需要在视觉上下点功夫，来进行创意的设计，最终完成一个好的设计。同时，案例研究是展示设计流程并告诉我们何时可以在未来项目中增强我们流程以及我们应该使用哪些研究方法的绝佳工具。</w:t>
      </w:r>
    </w:p>
    <w:p w14:paraId="2355E098" w14:textId="3095E6E9" w:rsidR="005022C4" w:rsidRPr="005022C4" w:rsidRDefault="005022C4" w:rsidP="00DA1B94">
      <w:pPr>
        <w:ind w:firstLineChars="200" w:firstLine="420"/>
        <w:rPr>
          <w:rFonts w:ascii="Arial" w:hAnsi="Arial" w:cs="Arial"/>
          <w:color w:val="363636"/>
          <w:shd w:val="clear" w:color="auto" w:fill="FFFFFF"/>
        </w:rPr>
      </w:pPr>
    </w:p>
    <w:p w14:paraId="01C83B43" w14:textId="77777777" w:rsidR="005022C4" w:rsidRDefault="005022C4" w:rsidP="00DA1B94">
      <w:pPr>
        <w:ind w:firstLineChars="200" w:firstLine="420"/>
        <w:rPr>
          <w:rFonts w:hint="eastAsia"/>
        </w:rPr>
      </w:pPr>
    </w:p>
    <w:sectPr w:rsidR="00502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94"/>
    <w:rsid w:val="005022C4"/>
    <w:rsid w:val="006642C2"/>
    <w:rsid w:val="00DA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C369"/>
  <w15:chartTrackingRefBased/>
  <w15:docId w15:val="{AEA250CC-8E81-4723-8B57-815209C0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卓阳</dc:creator>
  <cp:keywords/>
  <dc:description/>
  <cp:lastModifiedBy>钱 卓阳</cp:lastModifiedBy>
  <cp:revision>3</cp:revision>
  <dcterms:created xsi:type="dcterms:W3CDTF">2021-07-19T14:54:00Z</dcterms:created>
  <dcterms:modified xsi:type="dcterms:W3CDTF">2021-07-19T15:10:00Z</dcterms:modified>
</cp:coreProperties>
</file>