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sz w:val="96"/>
          <w:szCs w:val="96"/>
        </w:rPr>
        <w:t xml:space="preserve">🤖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TRADING BOT — BTC/USDT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Plan de Mejoras v2.0: IA con Libertad Total de Operación</w:t>
      </w:r>
    </w:p>
    <w:p>
      <w:pPr>
        <w:spacing w:before="6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Marzo 2026  •  BingX Perpetual Futures  •  Gemini AI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Resumen Ejecutivo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Este documento describe los cambios realizados al trading bot para otorgarle a la inteligencia artificial (Gemini) libertad total de operación sobre el par BTC-USDT en futuros perpetuos de BingX.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Anteriormente, el bot tenía restricciones que impedían operar cuando había una posición abierta y no podía cerrar posiciones automáticamente. Con esta actualización, la IA puede:</w:t>
      </w:r>
    </w:p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Abrir posiciones LONG o SHORT libremente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Mantener posiciones con 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Cerrar posiciones activas con CLOSE cuando lo considere necesario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Revertir posiciones (cerrar SHORT y abrir LONG, o viceversa)</w:t>
      </w:r>
    </w:p>
    <w:p>
      <w:pPr>
        <w:spacing w:before="40" w:after="4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Archivos Modificados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Cambio</w:t>
            </w:r>
          </w:p>
        </w:tc>
        <w:tc>
          <w:tcPr>
            <w:tcW w:type="dxa" w:w="33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src/risk.js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Lógica modificada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IA opera sin restricciones por posición abierta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src/trader.js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Nueva función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Agregado closeTrade() para cerrar posiciones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src/ai.js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Prompt mejorado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 recibe contexto completo y directrices claras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index.js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Flujo actualizado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Manejo de acción CLOSE en el ciclo principal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Detalle de Cambios por Archivo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 src/risk.js — IA con Libertad Total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Este archivo controla si el bot tiene permiso para ejecutar una operación. El cambio principal es eliminar la restricción que bloqueaba operar cuando ya había una posición abierta.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Comportamiento anterior (ELIMINADO):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había posición abierta → bloqueaba cualquier LONG o SHORT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IA nunca podía cerrar posiciones (acción CLOSE ignorada)</w:t>
      </w:r>
    </w:p>
    <w:p>
      <w:pPr>
        <w:spacing w:before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Comportamiento nuevo: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CLOSE: siempre permitido si hay posición abierta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HOLD: siempre bloqueado (no ejecuta nada, mantiene estado)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LONG/SHORT: permitidos incluso con posición abierta — la IA decide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Solo se bloquea si la confianza es menor a CONFIANZA_MINIMA (.env)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Código nuevo — lógica de permisos: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CLOSE siempre permitido si hay posición abierta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(decision.accion === 'CLOSE' &amp;&amp; isPositionOpen)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{ canTrade: true, reason: null 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HOLD: no operar, mantener estado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(decision.accion === 'HOLD')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{ canTrade: false, reason: 'HOLD — sin cambios' 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LONG/SHORT: libertad total de la IA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return { canTrade: true, reason: null };</w:t>
      </w:r>
    </w:p>
    <w:p>
      <w:pPr>
        <w:spacing w:before="20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 src/trader.js — Nueva Función closeTrade()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 agrega la función closeTrade() que permite al bot cerrar una posición abierta en BingX. Anteriormente esta función no existía y la acción CLOSE era ignorada completamente.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Lógica de closeTrade():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Obtiene las posiciones abiertas del par configurado en .env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Identifica la dirección activa (LONG o SHORT)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Envía una orden de mercado contraria para cerrar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 modo simulado: registra el cierre en la base de datos sin operar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Registra el cierre en bot_trades con modo CLOSE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Código clave agregado: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async function closeTrade(currentPrice)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isReal = process.env.MODO_REAL === 'true';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symbol = process.env.PAR;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(!isReal)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logger.info('🔵 Simulación: Cerrando posición (MODO_REAL=false)');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positions = await getPositions(symbol);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(!positions || positions.length === 0) return;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pos = positions[0];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closeSide = pos.positionSide === 'LONG' ? 'SELL' : 'BUY';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await placeOrder({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symbol, side: closeSide,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positionSide: pos.positionSide,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type: 'MARKET',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quantity: Math.abs(pos.positionAmt)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20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 src/ai.js — Prompt Mejorado para Gemini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prompt enviado a Gemini fue mejorado para darle contexto completo sobre su capacidad de operar libremente, incluyendo la opción CLOSE y las condiciones bajo las que debe usarla.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Mejoras al prompt: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explica claramente que puede usar CLOSE para cerrar posiciones activas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indica que puede abrir nueva posición aunque haya una abierta (reversión)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le da contexto de la dirección de la posición actual si existe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Las reglas de decisión son más claras y orientadas a acción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Nuevas reglas de decisión en el prompt: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LONG: tendencia 1h alcista + señal 15m confirma entrada larga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SHORT: tendencia 1h bajista + señal 15m confirma entrada corta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CLOSE: señal de reversión fuerte o deterioro de la posición actual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HOLD: timeframes contradictorios o señal débil — no actuar</w:t>
      </w:r>
    </w:p>
    <w:p>
      <w:pPr>
        <w:spacing w:before="20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 index.js — Manejo de Acción CLOSE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ciclo principal del bot fue actualizado para manejar correctamente la acción CLOSE devuelta por Gemini, llamando a la nueva función closeTrade().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Flujo actualizado del ciclo principal: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Obtener velas 15m y 1h de BingX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Calcular indicadores técnicos (RSI, EMA, MACD)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Consultar posiciones abiertas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Enviar todo a Gemini (incluye si hay posición y en qué dirección)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Validar permisos de riesgo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 CLOSE → ejecutar closeTrade()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 LONG/SHORT → ejecutar executeTrade()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Guardar decisión y trade en MySQL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Código clave en index.js: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(riskResult.canTrade)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(decision.accion === 'CLOSE')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await trader.closeTrade(precioActual);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 else if (decision.accion !== 'HOLD')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await trader.executeTrade(decision, precioActual);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20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Variables de Entorno (.env)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No se requieren nuevas variables de entorno. Los cambios son retrocompatibles con el archivo .env existente. Las variables relevantes para el nuevo comportamiento son: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38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CONFIANZA_MINIMA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0.60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Umbral mínimo para operar. Recomendado: 0.60–0.75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MODO_REAL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false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 = simulación, true = opera con dinero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RIESGO_POR_TRADE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del balance a arriesgar por operación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GEMINI_MODEL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gemini-2.5-flash-...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Modelo de IA a usar. Actualizar al nuevo modelo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APALANCAMIENTO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Apalancamiento configurado en BingX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Código Completo de Archivos Modificados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 src/risk.js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📄 Archivo: 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src/risk.js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require('dotenv').config();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logger = require('./logger');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async function checkRiskPermissions(decision, isPositionOpen)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minConfidence = parseFloat(process.env.CONFIANZA_MINIMA);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// Confianza mínima siempre requerida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(decision.confianza &lt; minConfidence)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const msg = `Confianza baja (${decision.confianza} &lt; ${minConfidence}). Descartado.`;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logger.info(msg);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{ canTrade: false, reason: msg 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// CLOSE: permitido si hay posición abierta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(decision.accion === 'CLOSE')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(!isPositionOpen)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const msg = 'CLOSE solicitado pero no hay posición abierta.';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logger.info(msg);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return { canTrade: false, reason: msg 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logger.info('✅ IA decide CLOSE. Cerrando posición.');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{ canTrade: true, reason: null 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// HOLD: no operar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(decision.accion === 'HOLD')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const msg = 'IA decide HOLD. Sin cambios.';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logger.info(msg);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{ canTrade: false, reason: msg 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// LONG / SHORT: la IA tiene libertad total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logger.info(`✅ Permiso concedido: ${decision.accion} con confianza ${decision.confianza}`);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{ canTrade: true, reason: null 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module.exports = { checkRiskPermissions };</w:t>
      </w:r>
    </w:p>
    <w:p>
      <w:pPr>
        <w:spacing w:before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 index.js — Sección de ejecución (reemplazar bloque final)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📄 Archivo: 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index.js — reemplazar bloque de ejecución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5. Ejecutar Trade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(riskResult.canTrade)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(decision.accion === 'CLOSE')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await trader.closeTrade(precioActual);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 else if (decision.accion !== 'HOLD')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await trader.executeTrade(decision, precioActual);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 src/trader.js — Agregar función closeTrade()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📄 Archivo: 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src/trader.js — agregar antes de module.exports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async function closeTrade(currentPrice)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isReal = process.env.MODO_REAL === 'true';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symbol = process.env.PAR;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(!isReal)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logger.info('🔵 Simulación: Cerrando posición (MODO_REAL=false)');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await logger.logTrade({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accion: 'CLOSE', cantidad: 0,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precio_entrada: currentPrice,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stop_loss: null, take_profit: null, modo_real: false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try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const positions = await getPositions(symbol);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(!positions || positions.length === 0)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logger.info('No hay posición abierta para cerrar.');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return;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const pos = positions[0];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const closeSide = pos.positionSide === 'LONG' ? 'SELL' : 'BUY';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const qty = Math.abs(parseFloat(pos.positionAmt));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await placeOrder({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symbol, side: closeSide,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positionSide: pos.positionSide,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type: 'MARKET', quantity: qty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logger.info(`✅ Posición ${pos.positionSide} cerrada. Qty: ${qty}`);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await logger.logTrade({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accion: 'CLOSE', cantidad: qty,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precio_entrada: currentPrice,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stop_loss: null, take_profit: null, modo_real: true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 catch (error)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logger.error('Error al cerrar posición', error);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throw error;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Actualizar exports: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module.exports = { getPositions, getBalance, executeTrade, closeTrade };</w:t>
      </w:r>
    </w:p>
    <w:p>
      <w:pPr>
        <w:spacing w:before="20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Checklist de Implementación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Antes de poner en producción (MODO_REAL=true), verifica cada punto: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Reemplazar src/risk.js con el código de la sección 5.1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función closeTrade() en src/trader.js y actualizar exports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bloque de ejecución en index.js (sección 5.2)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Mejorar prompt en src/ai.js con las nuevas directrices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GEMINI_MODEL en .env al modelo correcto (gemini-2.5-flash-...)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Probar con MODO_REAL=false durante al menos 24 horas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logs para verificar que CLOSE y LONG/SHORT funcionan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en base de datos que los trades se registran correctamente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 MODO_REAL=true solo cuando la simulación sea estable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Notas Importantes</w:t>
      </w:r>
    </w:p>
    <w:p>
      <w:pPr>
        <w:pBdr>
          <w:top w:val="single" w:color="FF9800" w:sz="4"/>
          <w:bottom w:val="single" w:color="FF9800" w:sz="4"/>
          <w:left w:val="single" w:color="FF9800" w:sz="12"/>
          <w:right w:val="single" w:color="FF9800" w:sz="4"/>
        </w:pBdr>
        <w:shd w:fill="FFF3E0" w:val="clear"/>
        <w:spacing w:before="120" w:after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⚠️  ADVERTENCIA: Con libertad total, la IA puede abrir múltiples operaciones seguidas o revertir posiciones. Se recomienda probar extensamente en modo simulado antes de activar MODO_REAL=true.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IA solo es tan buena como el prompt que le des — ajusta las reglas de decisión según tu estrategia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Monitorea el uso de Gemini API para no exceder el presupuesto mensual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Considera agregar pérdida máxima diaria en risk.js como capa de seguridad adicional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apalancamiento debe estar configurado en BingX antes de operar en real</w:t>
      </w:r>
    </w:p>
    <w:p>
      <w:pPr>
        <w:spacing w:before="200"/>
      </w:pPr>
    </w:p>
    <w:p>
      <w:pPr>
        <w:pBdr>
          <w:bottom w:val="single" w:color="CCCCCC" w:sz="4" w:space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Fin del documento — Trading Bot v2.0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after="120"/>
    </w:pPr>
    <w:r>
      <w:rPr>
        <w:rFonts w:ascii="Arial" w:cs="Arial" w:eastAsia="Arial" w:hAnsi="Arial"/>
        <w:b/>
        <w:bCs/>
        <w:color w:val="1E3A5F"/>
        <w:sz w:val="22"/>
        <w:szCs w:val="22"/>
      </w:rPr>
      <w:t xml:space="preserve">🤖 Trading Bot — Plan de Mejoras v2.0</w:t>
    </w:r>
    <w:r>
      <w:rPr>
        <w:rFonts w:ascii="Arial" w:cs="Arial" w:eastAsia="Arial" w:hAnsi="Arial"/>
        <w:color w:val="888888"/>
        <w:sz w:val="20"/>
        <w:szCs w:val="20"/>
      </w:rPr>
      <w:t xml:space="preserve">   |   Documento Técnico de Cambios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2026-03-10T14:32:20.443Z</dcterms:created>
  <dcterms:modified xsi:type="dcterms:W3CDTF">2026-03-10T14:32:20.444Z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