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606B6" w14:textId="0996983E" w:rsidR="00646763" w:rsidRPr="00E166D2" w:rsidRDefault="00903322" w:rsidP="00E166D2">
      <w:pPr>
        <w:spacing w:line="480" w:lineRule="auto"/>
        <w:jc w:val="center"/>
        <w:rPr>
          <w:rFonts w:ascii="Times New Roman" w:eastAsia="Times New Roman" w:hAnsi="Times New Roman" w:cs="Times New Roman"/>
          <w:b/>
          <w:bCs/>
          <w:color w:val="333333"/>
          <w:sz w:val="28"/>
          <w:szCs w:val="28"/>
          <w:shd w:val="clear" w:color="auto" w:fill="FFFFFF"/>
        </w:rPr>
      </w:pPr>
      <w:r w:rsidRPr="00E166D2">
        <w:rPr>
          <w:rFonts w:ascii="Times New Roman" w:eastAsia="Times New Roman" w:hAnsi="Times New Roman" w:cs="Times New Roman"/>
          <w:b/>
          <w:bCs/>
          <w:color w:val="333333"/>
          <w:sz w:val="28"/>
          <w:szCs w:val="28"/>
          <w:shd w:val="clear" w:color="auto" w:fill="FFFFFF"/>
        </w:rPr>
        <w:t>How can nation-building progress positively through language policy?</w:t>
      </w:r>
    </w:p>
    <w:p w14:paraId="1E81A78B" w14:textId="3F8B7FB0" w:rsidR="00FD2A38" w:rsidRDefault="00F752E7" w:rsidP="00646763">
      <w:pPr>
        <w:spacing w:line="480" w:lineRule="auto"/>
        <w:jc w:val="both"/>
        <w:rPr>
          <w:rFonts w:ascii="Times New Roman" w:eastAsia="Times New Roman" w:hAnsi="Times New Roman" w:cs="Times New Roman"/>
          <w:color w:val="000000" w:themeColor="text1"/>
          <w:shd w:val="clear" w:color="auto" w:fill="FFFFFF"/>
          <w:lang w:val="en-US"/>
        </w:rPr>
      </w:pPr>
      <w:r w:rsidRPr="006A4D32">
        <w:rPr>
          <w:rFonts w:ascii="Times New Roman" w:eastAsia="Times New Roman" w:hAnsi="Times New Roman" w:cs="Times New Roman"/>
          <w:color w:val="000000" w:themeColor="text1"/>
          <w:shd w:val="clear" w:color="auto" w:fill="FFFFFF"/>
          <w:lang w:val="en-US"/>
        </w:rPr>
        <w:t xml:space="preserve">Nation-building is a process with the aim of increasing social cohesion between citizens of a particular geographic area.  It seeks to create a common set of values and preferences that allows for effective communication and acts as the adhesive holding the nation’s citizens together. In a sense nation-building holds a goal of homogenization of the newly formed or enduring polity. This can be done through </w:t>
      </w:r>
      <w:r w:rsidR="00E15B03" w:rsidRPr="006A4D32">
        <w:rPr>
          <w:rFonts w:ascii="Times New Roman" w:eastAsia="Times New Roman" w:hAnsi="Times New Roman" w:cs="Times New Roman"/>
          <w:color w:val="000000" w:themeColor="text1"/>
          <w:shd w:val="clear" w:color="auto" w:fill="FFFFFF"/>
          <w:lang w:val="en-US"/>
        </w:rPr>
        <w:t xml:space="preserve">authoritarian means such as restricting dissidence against the government or oppression of certain social or ethnic groups. However, homogeneity through nation-building can also be achieved through more </w:t>
      </w:r>
      <w:r w:rsidR="00FD2A38" w:rsidRPr="006A4D32">
        <w:rPr>
          <w:rFonts w:ascii="Times New Roman" w:eastAsia="Times New Roman" w:hAnsi="Times New Roman" w:cs="Times New Roman"/>
          <w:color w:val="000000" w:themeColor="text1"/>
          <w:shd w:val="clear" w:color="auto" w:fill="FFFFFF"/>
          <w:lang w:val="en-US"/>
        </w:rPr>
        <w:t>positive</w:t>
      </w:r>
      <w:r w:rsidR="00E15B03" w:rsidRPr="006A4D32">
        <w:rPr>
          <w:rFonts w:ascii="Times New Roman" w:eastAsia="Times New Roman" w:hAnsi="Times New Roman" w:cs="Times New Roman"/>
          <w:color w:val="000000" w:themeColor="text1"/>
          <w:shd w:val="clear" w:color="auto" w:fill="FFFFFF"/>
          <w:lang w:val="en-US"/>
        </w:rPr>
        <w:t xml:space="preserve"> means such as but not limited to widespread education and common curriculum; access to public life and decision making; establishing and teaching a common language. This paper will explore the ways that language policy</w:t>
      </w:r>
      <w:r w:rsidR="00FD2A38" w:rsidRPr="006A4D32">
        <w:rPr>
          <w:rFonts w:ascii="Times New Roman" w:eastAsia="Times New Roman" w:hAnsi="Times New Roman" w:cs="Times New Roman"/>
          <w:color w:val="000000" w:themeColor="text1"/>
          <w:shd w:val="clear" w:color="auto" w:fill="FFFFFF"/>
          <w:lang w:val="en-US"/>
        </w:rPr>
        <w:t xml:space="preserve"> and planning</w:t>
      </w:r>
      <w:r w:rsidR="00E15B03" w:rsidRPr="006A4D32">
        <w:rPr>
          <w:rFonts w:ascii="Times New Roman" w:eastAsia="Times New Roman" w:hAnsi="Times New Roman" w:cs="Times New Roman"/>
          <w:color w:val="000000" w:themeColor="text1"/>
          <w:shd w:val="clear" w:color="auto" w:fill="FFFFFF"/>
          <w:lang w:val="en-US"/>
        </w:rPr>
        <w:t xml:space="preserve"> specifically ha</w:t>
      </w:r>
      <w:r w:rsidR="00FD2A38" w:rsidRPr="006A4D32">
        <w:rPr>
          <w:rFonts w:ascii="Times New Roman" w:eastAsia="Times New Roman" w:hAnsi="Times New Roman" w:cs="Times New Roman"/>
          <w:color w:val="000000" w:themeColor="text1"/>
          <w:shd w:val="clear" w:color="auto" w:fill="FFFFFF"/>
          <w:lang w:val="en-US"/>
        </w:rPr>
        <w:t>ve</w:t>
      </w:r>
      <w:r w:rsidR="00E15B03" w:rsidRPr="006A4D32">
        <w:rPr>
          <w:rFonts w:ascii="Times New Roman" w:eastAsia="Times New Roman" w:hAnsi="Times New Roman" w:cs="Times New Roman"/>
          <w:color w:val="000000" w:themeColor="text1"/>
          <w:shd w:val="clear" w:color="auto" w:fill="FFFFFF"/>
          <w:lang w:val="en-US"/>
        </w:rPr>
        <w:t xml:space="preserve"> the capacity to positively effect nation-building.</w:t>
      </w:r>
      <w:r w:rsidR="006A4D32" w:rsidRPr="006A4D32">
        <w:rPr>
          <w:rFonts w:ascii="Times New Roman" w:eastAsia="Times New Roman" w:hAnsi="Times New Roman" w:cs="Times New Roman"/>
          <w:color w:val="000000" w:themeColor="text1"/>
          <w:shd w:val="clear" w:color="auto" w:fill="FFFFFF"/>
          <w:lang w:val="en-US"/>
        </w:rPr>
        <w:t xml:space="preserve"> The memo will consider the example of post-independence Tanzania and the country’s policy to</w:t>
      </w:r>
      <w:r w:rsidR="00A8287D">
        <w:rPr>
          <w:rFonts w:ascii="Times New Roman" w:eastAsia="Times New Roman" w:hAnsi="Times New Roman" w:cs="Times New Roman"/>
          <w:color w:val="000000" w:themeColor="text1"/>
          <w:shd w:val="clear" w:color="auto" w:fill="FFFFFF"/>
          <w:lang w:val="en-US"/>
        </w:rPr>
        <w:t xml:space="preserve"> adapt Swahili as the lingua franca.</w:t>
      </w:r>
    </w:p>
    <w:p w14:paraId="739AA385" w14:textId="35E9602D" w:rsidR="00146BBA" w:rsidRDefault="00CE472A" w:rsidP="00646763">
      <w:pPr>
        <w:spacing w:line="480" w:lineRule="auto"/>
        <w:jc w:val="both"/>
        <w:rPr>
          <w:rFonts w:ascii="Times New Roman" w:eastAsia="Times New Roman" w:hAnsi="Times New Roman" w:cs="Times New Roman"/>
          <w:color w:val="000000" w:themeColor="text1"/>
          <w:shd w:val="clear" w:color="auto" w:fill="FFFFFF"/>
          <w:lang w:val="en-US"/>
        </w:rPr>
      </w:pPr>
      <w:r>
        <w:rPr>
          <w:rFonts w:ascii="Times New Roman" w:eastAsia="Times New Roman" w:hAnsi="Times New Roman" w:cs="Times New Roman"/>
          <w:color w:val="000000" w:themeColor="text1"/>
          <w:shd w:val="clear" w:color="auto" w:fill="FFFFFF"/>
          <w:lang w:val="en-US"/>
        </w:rPr>
        <w:t>Tanzania, formerly called Tanganyika, achieved independence from the British on December 9</w:t>
      </w:r>
      <w:r w:rsidRPr="00CE472A">
        <w:rPr>
          <w:rFonts w:ascii="Times New Roman" w:eastAsia="Times New Roman" w:hAnsi="Times New Roman" w:cs="Times New Roman"/>
          <w:color w:val="000000" w:themeColor="text1"/>
          <w:shd w:val="clear" w:color="auto" w:fill="FFFFFF"/>
          <w:vertAlign w:val="superscript"/>
          <w:lang w:val="en-US"/>
        </w:rPr>
        <w:t>th</w:t>
      </w:r>
      <w:r w:rsidR="00A8287D">
        <w:rPr>
          <w:rFonts w:ascii="Times New Roman" w:eastAsia="Times New Roman" w:hAnsi="Times New Roman" w:cs="Times New Roman"/>
          <w:color w:val="000000" w:themeColor="text1"/>
          <w:shd w:val="clear" w:color="auto" w:fill="FFFFFF"/>
          <w:lang w:val="en-US"/>
        </w:rPr>
        <w:t>, 1961</w:t>
      </w:r>
      <w:r>
        <w:rPr>
          <w:rFonts w:ascii="Times New Roman" w:eastAsia="Times New Roman" w:hAnsi="Times New Roman" w:cs="Times New Roman"/>
          <w:color w:val="000000" w:themeColor="text1"/>
          <w:shd w:val="clear" w:color="auto" w:fill="FFFFFF"/>
          <w:lang w:val="en-US"/>
        </w:rPr>
        <w:t>. The British colonial administration exercised indirect rule</w:t>
      </w:r>
      <w:r w:rsidR="005D694B">
        <w:rPr>
          <w:rFonts w:ascii="Times New Roman" w:eastAsia="Times New Roman" w:hAnsi="Times New Roman" w:cs="Times New Roman"/>
          <w:color w:val="000000" w:themeColor="text1"/>
          <w:shd w:val="clear" w:color="auto" w:fill="FFFFFF"/>
          <w:lang w:val="en-US"/>
        </w:rPr>
        <w:t>, giving power to chiefs from the largest ethnic groups such as Sukuma and Chagga and leaving aside the smaller ones</w:t>
      </w:r>
      <w:r w:rsidR="000842C4">
        <w:rPr>
          <w:rStyle w:val="FootnoteReference"/>
          <w:rFonts w:ascii="Times New Roman" w:eastAsia="Times New Roman" w:hAnsi="Times New Roman" w:cs="Times New Roman"/>
          <w:color w:val="000000" w:themeColor="text1"/>
          <w:shd w:val="clear" w:color="auto" w:fill="FFFFFF"/>
          <w:lang w:val="en-US"/>
        </w:rPr>
        <w:footnoteReference w:id="1"/>
      </w:r>
      <w:r w:rsidR="005D694B">
        <w:rPr>
          <w:rFonts w:ascii="Times New Roman" w:eastAsia="Times New Roman" w:hAnsi="Times New Roman" w:cs="Times New Roman"/>
          <w:color w:val="000000" w:themeColor="text1"/>
          <w:shd w:val="clear" w:color="auto" w:fill="FFFFFF"/>
          <w:lang w:val="en-US"/>
        </w:rPr>
        <w:t>. In the light of these tribal and ethnic divisions created by the British rule, the leaders of the independence movements employed associations such as the Tanganyika African National Union (TANU)</w:t>
      </w:r>
      <w:r w:rsidR="005D694B">
        <w:rPr>
          <w:rStyle w:val="FootnoteReference"/>
          <w:rFonts w:ascii="Times New Roman" w:eastAsia="Times New Roman" w:hAnsi="Times New Roman" w:cs="Times New Roman"/>
          <w:color w:val="000000" w:themeColor="text1"/>
          <w:shd w:val="clear" w:color="auto" w:fill="FFFFFF"/>
          <w:lang w:val="en-US"/>
        </w:rPr>
        <w:footnoteReference w:id="2"/>
      </w:r>
      <w:r w:rsidR="005D694B">
        <w:rPr>
          <w:rFonts w:ascii="Times New Roman" w:eastAsia="Times New Roman" w:hAnsi="Times New Roman" w:cs="Times New Roman"/>
          <w:color w:val="000000" w:themeColor="text1"/>
          <w:shd w:val="clear" w:color="auto" w:fill="FFFFFF"/>
          <w:lang w:val="en-US"/>
        </w:rPr>
        <w:t>, with the aim of creating unity and a common goal in the establishment of a newly independent state.</w:t>
      </w:r>
      <w:r w:rsidR="000842C4">
        <w:rPr>
          <w:rStyle w:val="FootnoteReference"/>
          <w:rFonts w:ascii="Times New Roman" w:eastAsia="Times New Roman" w:hAnsi="Times New Roman" w:cs="Times New Roman"/>
          <w:color w:val="000000" w:themeColor="text1"/>
          <w:shd w:val="clear" w:color="auto" w:fill="FFFFFF"/>
          <w:lang w:val="en-US"/>
        </w:rPr>
        <w:footnoteReference w:id="3"/>
      </w:r>
    </w:p>
    <w:p w14:paraId="6E841ABF" w14:textId="4B2F04E3" w:rsidR="0038519F" w:rsidRDefault="00915CBA" w:rsidP="00646763">
      <w:pPr>
        <w:spacing w:line="480" w:lineRule="auto"/>
        <w:jc w:val="both"/>
        <w:rPr>
          <w:rFonts w:ascii="Times New Roman" w:eastAsia="Times New Roman" w:hAnsi="Times New Roman" w:cs="Times New Roman"/>
          <w:color w:val="000000" w:themeColor="text1"/>
          <w:shd w:val="clear" w:color="auto" w:fill="FFFFFF"/>
          <w:lang w:val="en-US"/>
        </w:rPr>
      </w:pPr>
      <w:r>
        <w:rPr>
          <w:rFonts w:ascii="Times New Roman" w:eastAsia="Times New Roman" w:hAnsi="Times New Roman" w:cs="Times New Roman"/>
          <w:color w:val="000000" w:themeColor="text1"/>
          <w:shd w:val="clear" w:color="auto" w:fill="FFFFFF"/>
          <w:lang w:val="en-US"/>
        </w:rPr>
        <w:lastRenderedPageBreak/>
        <w:t xml:space="preserve">The state policy came to be known as </w:t>
      </w:r>
      <w:r w:rsidR="00E166D2">
        <w:rPr>
          <w:rFonts w:ascii="Times New Roman" w:eastAsia="Times New Roman" w:hAnsi="Times New Roman" w:cs="Times New Roman"/>
          <w:color w:val="000000" w:themeColor="text1"/>
          <w:shd w:val="clear" w:color="auto" w:fill="FFFFFF"/>
          <w:lang w:val="en-US"/>
        </w:rPr>
        <w:t>u</w:t>
      </w:r>
      <w:r>
        <w:rPr>
          <w:rFonts w:ascii="Times New Roman" w:eastAsia="Times New Roman" w:hAnsi="Times New Roman" w:cs="Times New Roman"/>
          <w:color w:val="000000" w:themeColor="text1"/>
          <w:shd w:val="clear" w:color="auto" w:fill="FFFFFF"/>
          <w:lang w:val="en-US"/>
        </w:rPr>
        <w:t>jamaa socialism. Ujamaa called upon citizens to participate in communal activities in their villages; to get rid of ethnic divisions created during the British colonial period; to foster a sense of national unity</w:t>
      </w:r>
      <w:r w:rsidR="0038519F">
        <w:rPr>
          <w:rFonts w:ascii="Times New Roman" w:eastAsia="Times New Roman" w:hAnsi="Times New Roman" w:cs="Times New Roman"/>
          <w:color w:val="000000" w:themeColor="text1"/>
          <w:shd w:val="clear" w:color="auto" w:fill="FFFFFF"/>
          <w:lang w:val="en-US"/>
        </w:rPr>
        <w:t>; and to</w:t>
      </w:r>
      <w:r>
        <w:rPr>
          <w:rFonts w:ascii="Times New Roman" w:eastAsia="Times New Roman" w:hAnsi="Times New Roman" w:cs="Times New Roman"/>
          <w:color w:val="000000" w:themeColor="text1"/>
          <w:shd w:val="clear" w:color="auto" w:fill="FFFFFF"/>
          <w:lang w:val="en-US"/>
        </w:rPr>
        <w:t xml:space="preserve"> </w:t>
      </w:r>
      <w:r w:rsidR="0038519F">
        <w:rPr>
          <w:rFonts w:ascii="Times New Roman" w:eastAsia="Times New Roman" w:hAnsi="Times New Roman" w:cs="Times New Roman"/>
          <w:color w:val="000000" w:themeColor="text1"/>
          <w:shd w:val="clear" w:color="auto" w:fill="FFFFFF"/>
          <w:lang w:val="en-US"/>
        </w:rPr>
        <w:t>establish a government independent of religious affiliation and persecution.</w:t>
      </w:r>
      <w:r w:rsidR="0038519F">
        <w:rPr>
          <w:rStyle w:val="FootnoteReference"/>
          <w:rFonts w:ascii="Times New Roman" w:eastAsia="Times New Roman" w:hAnsi="Times New Roman" w:cs="Times New Roman"/>
          <w:color w:val="000000" w:themeColor="text1"/>
          <w:shd w:val="clear" w:color="auto" w:fill="FFFFFF"/>
          <w:lang w:val="en-US"/>
        </w:rPr>
        <w:footnoteReference w:id="4"/>
      </w:r>
      <w:r w:rsidR="00146BBA">
        <w:rPr>
          <w:rFonts w:ascii="Times New Roman" w:eastAsia="Times New Roman" w:hAnsi="Times New Roman" w:cs="Times New Roman"/>
          <w:color w:val="000000" w:themeColor="text1"/>
          <w:shd w:val="clear" w:color="auto" w:fill="FFFFFF"/>
          <w:lang w:val="en-US"/>
        </w:rPr>
        <w:t xml:space="preserve"> The implementation of the policies came through, for example, establishing </w:t>
      </w:r>
      <w:r w:rsidR="00E166D2">
        <w:rPr>
          <w:rFonts w:ascii="Times New Roman" w:eastAsia="Times New Roman" w:hAnsi="Times New Roman" w:cs="Times New Roman"/>
          <w:color w:val="000000" w:themeColor="text1"/>
          <w:shd w:val="clear" w:color="auto" w:fill="FFFFFF"/>
          <w:lang w:val="en-US"/>
        </w:rPr>
        <w:t>u</w:t>
      </w:r>
      <w:r w:rsidR="00146BBA">
        <w:rPr>
          <w:rFonts w:ascii="Times New Roman" w:eastAsia="Times New Roman" w:hAnsi="Times New Roman" w:cs="Times New Roman"/>
          <w:color w:val="000000" w:themeColor="text1"/>
          <w:shd w:val="clear" w:color="auto" w:fill="FFFFFF"/>
          <w:lang w:val="en-US"/>
        </w:rPr>
        <w:t>jamaa villages to promote the provision of common resources and through emphasizing the importance of community projects in creating social cohesion.</w:t>
      </w:r>
      <w:r w:rsidR="00B05B01">
        <w:rPr>
          <w:rFonts w:ascii="Times New Roman" w:eastAsia="Times New Roman" w:hAnsi="Times New Roman" w:cs="Times New Roman"/>
          <w:color w:val="000000" w:themeColor="text1"/>
          <w:shd w:val="clear" w:color="auto" w:fill="FFFFFF"/>
          <w:lang w:val="en-US"/>
        </w:rPr>
        <w:t xml:space="preserve"> The man who championed the cause was the first president of the country, </w:t>
      </w:r>
      <w:r w:rsidR="00B05B01" w:rsidRPr="0038519F">
        <w:rPr>
          <w:rFonts w:ascii="Times New Roman" w:eastAsia="Times New Roman" w:hAnsi="Times New Roman" w:cs="Times New Roman"/>
          <w:color w:val="000000" w:themeColor="text1"/>
          <w:shd w:val="clear" w:color="auto" w:fill="FFFFFF"/>
          <w:lang w:val="en-US"/>
        </w:rPr>
        <w:t>Julius Kambarage Nyerere</w:t>
      </w:r>
      <w:r w:rsidR="00B05B01">
        <w:rPr>
          <w:rFonts w:ascii="Times New Roman" w:eastAsia="Times New Roman" w:hAnsi="Times New Roman" w:cs="Times New Roman"/>
          <w:color w:val="000000" w:themeColor="text1"/>
          <w:shd w:val="clear" w:color="auto" w:fill="FFFFFF"/>
          <w:lang w:val="en-US"/>
        </w:rPr>
        <w:t>. He used the power and resources of the state to implement a top-down approach in shaping national Tanzanian identity rather than allowing it to occur naturally through the actions and interactions of people.</w:t>
      </w:r>
      <w:r w:rsidR="00B05B01">
        <w:rPr>
          <w:rStyle w:val="FootnoteReference"/>
          <w:rFonts w:ascii="Times New Roman" w:eastAsia="Times New Roman" w:hAnsi="Times New Roman" w:cs="Times New Roman"/>
          <w:color w:val="000000" w:themeColor="text1"/>
          <w:shd w:val="clear" w:color="auto" w:fill="FFFFFF"/>
          <w:lang w:val="en-US"/>
        </w:rPr>
        <w:footnoteReference w:id="5"/>
      </w:r>
    </w:p>
    <w:p w14:paraId="708DC39D" w14:textId="5CDC530D" w:rsidR="002A7DD0" w:rsidRDefault="002A7DD0" w:rsidP="00646763">
      <w:pPr>
        <w:spacing w:line="480" w:lineRule="auto"/>
        <w:jc w:val="both"/>
        <w:rPr>
          <w:rFonts w:ascii="Times New Roman" w:eastAsia="Times New Roman" w:hAnsi="Times New Roman" w:cs="Times New Roman"/>
          <w:color w:val="000000" w:themeColor="text1"/>
          <w:shd w:val="clear" w:color="auto" w:fill="FFFFFF"/>
          <w:lang w:val="en-US"/>
        </w:rPr>
      </w:pPr>
      <w:r>
        <w:rPr>
          <w:rFonts w:ascii="Times New Roman" w:eastAsia="Times New Roman" w:hAnsi="Times New Roman" w:cs="Times New Roman"/>
          <w:color w:val="000000" w:themeColor="text1"/>
          <w:shd w:val="clear" w:color="auto" w:fill="FFFFFF"/>
          <w:lang w:val="en-US"/>
        </w:rPr>
        <w:t>This is where the efforts of nation-building meet</w:t>
      </w:r>
      <w:r w:rsidR="00466E75">
        <w:rPr>
          <w:rFonts w:ascii="Times New Roman" w:eastAsia="Times New Roman" w:hAnsi="Times New Roman" w:cs="Times New Roman"/>
          <w:color w:val="000000" w:themeColor="text1"/>
          <w:shd w:val="clear" w:color="auto" w:fill="FFFFFF"/>
          <w:lang w:val="en-US"/>
        </w:rPr>
        <w:t xml:space="preserve"> language policy and planning or LPP. According to Cooper, language planners focus their efforts on three domains:</w:t>
      </w:r>
      <w:r w:rsidR="00C7324E">
        <w:rPr>
          <w:rFonts w:ascii="Times New Roman" w:eastAsia="Times New Roman" w:hAnsi="Times New Roman" w:cs="Times New Roman"/>
          <w:color w:val="000000" w:themeColor="text1"/>
          <w:shd w:val="clear" w:color="auto" w:fill="FFFFFF"/>
          <w:lang w:val="en-US"/>
        </w:rPr>
        <w:t xml:space="preserve"> corpus</w:t>
      </w:r>
      <w:r w:rsidR="00466E75">
        <w:rPr>
          <w:rFonts w:ascii="Times New Roman" w:eastAsia="Times New Roman" w:hAnsi="Times New Roman" w:cs="Times New Roman"/>
          <w:color w:val="000000" w:themeColor="text1"/>
          <w:shd w:val="clear" w:color="auto" w:fill="FFFFFF"/>
          <w:lang w:val="en-US"/>
        </w:rPr>
        <w:t xml:space="preserve">, </w:t>
      </w:r>
      <w:r w:rsidR="00C7324E">
        <w:rPr>
          <w:rFonts w:ascii="Times New Roman" w:eastAsia="Times New Roman" w:hAnsi="Times New Roman" w:cs="Times New Roman"/>
          <w:color w:val="000000" w:themeColor="text1"/>
          <w:shd w:val="clear" w:color="auto" w:fill="FFFFFF"/>
          <w:lang w:val="en-US"/>
        </w:rPr>
        <w:t>status</w:t>
      </w:r>
      <w:r w:rsidR="00466E75">
        <w:rPr>
          <w:rFonts w:ascii="Times New Roman" w:eastAsia="Times New Roman" w:hAnsi="Times New Roman" w:cs="Times New Roman"/>
          <w:color w:val="000000" w:themeColor="text1"/>
          <w:shd w:val="clear" w:color="auto" w:fill="FFFFFF"/>
          <w:lang w:val="en-US"/>
        </w:rPr>
        <w:t xml:space="preserve"> and acquisition promotion</w:t>
      </w:r>
      <w:r w:rsidR="00C7324E">
        <w:rPr>
          <w:rFonts w:ascii="Times New Roman" w:eastAsia="Times New Roman" w:hAnsi="Times New Roman" w:cs="Times New Roman"/>
          <w:color w:val="000000" w:themeColor="text1"/>
          <w:shd w:val="clear" w:color="auto" w:fill="FFFFFF"/>
          <w:lang w:val="en-US"/>
        </w:rPr>
        <w:t xml:space="preserve"> or planning</w:t>
      </w:r>
      <w:r w:rsidR="000715E1">
        <w:rPr>
          <w:rFonts w:ascii="Times New Roman" w:eastAsia="Times New Roman" w:hAnsi="Times New Roman" w:cs="Times New Roman"/>
          <w:color w:val="000000" w:themeColor="text1"/>
          <w:shd w:val="clear" w:color="auto" w:fill="FFFFFF"/>
          <w:lang w:val="en-US"/>
        </w:rPr>
        <w:t>.</w:t>
      </w:r>
      <w:r w:rsidR="00C7324E">
        <w:rPr>
          <w:rFonts w:ascii="Times New Roman" w:eastAsia="Times New Roman" w:hAnsi="Times New Roman" w:cs="Times New Roman"/>
          <w:color w:val="000000" w:themeColor="text1"/>
          <w:shd w:val="clear" w:color="auto" w:fill="FFFFFF"/>
          <w:lang w:val="en-US"/>
        </w:rPr>
        <w:t xml:space="preserve"> Corpus planning deals with functions such as reforming spelling, adopting new language code and coining new terms</w:t>
      </w:r>
      <w:r w:rsidR="00531DCC">
        <w:rPr>
          <w:rFonts w:ascii="Times New Roman" w:eastAsia="Times New Roman" w:hAnsi="Times New Roman" w:cs="Times New Roman"/>
          <w:color w:val="000000" w:themeColor="text1"/>
          <w:shd w:val="clear" w:color="auto" w:fill="FFFFFF"/>
          <w:lang w:val="en-US"/>
        </w:rPr>
        <w:t>, effectively shaping forms of spoken and written language. Status planning refers to process of allocating language use to specific functions such as medium of instruction and or national language. Finally, acquisition promotion refers to the process of disseminating the language with the aim of increasing the number of users</w:t>
      </w:r>
      <w:r w:rsidR="00646763">
        <w:rPr>
          <w:rFonts w:ascii="Times New Roman" w:eastAsia="Times New Roman" w:hAnsi="Times New Roman" w:cs="Times New Roman"/>
          <w:color w:val="000000" w:themeColor="text1"/>
          <w:shd w:val="clear" w:color="auto" w:fill="FFFFFF"/>
          <w:lang w:val="en-US"/>
        </w:rPr>
        <w:t>. The acquisition process also explains the means through which a language, such as a lingua franca like Kiswahili, spreads from person to person to become the dominant language of a state or region.</w:t>
      </w:r>
      <w:r w:rsidR="00646763">
        <w:rPr>
          <w:rStyle w:val="FootnoteReference"/>
          <w:rFonts w:ascii="Times New Roman" w:eastAsia="Times New Roman" w:hAnsi="Times New Roman" w:cs="Times New Roman"/>
          <w:color w:val="000000" w:themeColor="text1"/>
          <w:shd w:val="clear" w:color="auto" w:fill="FFFFFF"/>
          <w:lang w:val="en-US"/>
        </w:rPr>
        <w:footnoteReference w:id="6"/>
      </w:r>
    </w:p>
    <w:p w14:paraId="3A684DAD" w14:textId="1AF25E3C" w:rsidR="00C7324E" w:rsidRDefault="00B80820" w:rsidP="00FA1775">
      <w:pPr>
        <w:spacing w:line="480" w:lineRule="auto"/>
        <w:jc w:val="both"/>
        <w:rPr>
          <w:rFonts w:ascii="Times New Roman" w:eastAsia="Times New Roman" w:hAnsi="Times New Roman" w:cs="Times New Roman"/>
          <w:color w:val="000000" w:themeColor="text1"/>
          <w:shd w:val="clear" w:color="auto" w:fill="FFFFFF"/>
          <w:lang w:val="en-US"/>
        </w:rPr>
      </w:pPr>
      <w:r>
        <w:rPr>
          <w:rFonts w:ascii="Times New Roman" w:eastAsia="Times New Roman" w:hAnsi="Times New Roman" w:cs="Times New Roman"/>
          <w:color w:val="000000" w:themeColor="text1"/>
          <w:shd w:val="clear" w:color="auto" w:fill="FFFFFF"/>
          <w:lang w:val="en-US"/>
        </w:rPr>
        <w:lastRenderedPageBreak/>
        <w:t xml:space="preserve">First, let us consider the status promotion of </w:t>
      </w:r>
      <w:r w:rsidR="00E31204">
        <w:rPr>
          <w:rFonts w:ascii="Times New Roman" w:eastAsia="Times New Roman" w:hAnsi="Times New Roman" w:cs="Times New Roman"/>
          <w:color w:val="000000" w:themeColor="text1"/>
          <w:shd w:val="clear" w:color="auto" w:fill="FFFFFF"/>
          <w:lang w:val="en-US"/>
        </w:rPr>
        <w:t>Kiswahili in the context of nation-building in Tanzania. Like most of the African states, the newly established state of Tanzania had a problem with the abundance of languages spoke</w:t>
      </w:r>
      <w:r w:rsidR="00FA1775">
        <w:rPr>
          <w:rFonts w:ascii="Times New Roman" w:eastAsia="Times New Roman" w:hAnsi="Times New Roman" w:cs="Times New Roman"/>
          <w:color w:val="000000" w:themeColor="text1"/>
          <w:shd w:val="clear" w:color="auto" w:fill="FFFFFF"/>
          <w:lang w:val="en-US"/>
        </w:rPr>
        <w:t>n by the ethnic people. There were over 120 indigenous languages spoken mostly by the rural populations.</w:t>
      </w:r>
      <w:r w:rsidR="00620B0D">
        <w:rPr>
          <w:rStyle w:val="FootnoteReference"/>
          <w:rFonts w:ascii="Times New Roman" w:eastAsia="Times New Roman" w:hAnsi="Times New Roman" w:cs="Times New Roman"/>
          <w:color w:val="000000" w:themeColor="text1"/>
          <w:shd w:val="clear" w:color="auto" w:fill="FFFFFF"/>
          <w:lang w:val="en-US"/>
        </w:rPr>
        <w:footnoteReference w:id="7"/>
      </w:r>
      <w:r w:rsidR="00FA1775">
        <w:rPr>
          <w:rFonts w:ascii="Times New Roman" w:eastAsia="Times New Roman" w:hAnsi="Times New Roman" w:cs="Times New Roman"/>
          <w:color w:val="000000" w:themeColor="text1"/>
          <w:shd w:val="clear" w:color="auto" w:fill="FFFFFF"/>
          <w:lang w:val="en-US"/>
        </w:rPr>
        <w:t xml:space="preserve"> There was German and English - remnants of the colonial past. Arabic was spoken by traders and Arabs of Zanzibar. A decision had to be made to choose the common language that would not upset the different ethnic groups by showing preferences, as had been done during the British colonial era. English and German were out of the question because they were the languages of the former oppressors, which made it politically unpalatable, compounded by the fact that there weren’t many people speaking the languages.</w:t>
      </w:r>
    </w:p>
    <w:p w14:paraId="0660B9DD" w14:textId="5E32E94B" w:rsidR="009026B5" w:rsidRDefault="009026B5" w:rsidP="00FA1775">
      <w:pPr>
        <w:spacing w:line="480" w:lineRule="auto"/>
        <w:jc w:val="both"/>
        <w:rPr>
          <w:rFonts w:ascii="Times New Roman" w:eastAsia="Times New Roman" w:hAnsi="Times New Roman" w:cs="Times New Roman"/>
          <w:color w:val="000000" w:themeColor="text1"/>
          <w:shd w:val="clear" w:color="auto" w:fill="FFFFFF"/>
          <w:lang w:val="en-US"/>
        </w:rPr>
      </w:pPr>
      <w:r>
        <w:rPr>
          <w:rFonts w:ascii="Times New Roman" w:eastAsia="Times New Roman" w:hAnsi="Times New Roman" w:cs="Times New Roman"/>
          <w:color w:val="000000" w:themeColor="text1"/>
          <w:shd w:val="clear" w:color="auto" w:fill="FFFFFF"/>
          <w:lang w:val="en-US"/>
        </w:rPr>
        <w:t>The choice of Swahili</w:t>
      </w:r>
      <w:r w:rsidR="006474E5">
        <w:rPr>
          <w:rFonts w:ascii="Times New Roman" w:eastAsia="Times New Roman" w:hAnsi="Times New Roman" w:cs="Times New Roman"/>
          <w:color w:val="000000" w:themeColor="text1"/>
          <w:shd w:val="clear" w:color="auto" w:fill="FFFFFF"/>
          <w:lang w:val="en-US"/>
        </w:rPr>
        <w:t xml:space="preserve"> as the national language</w:t>
      </w:r>
      <w:r>
        <w:rPr>
          <w:rFonts w:ascii="Times New Roman" w:eastAsia="Times New Roman" w:hAnsi="Times New Roman" w:cs="Times New Roman"/>
          <w:color w:val="000000" w:themeColor="text1"/>
          <w:shd w:val="clear" w:color="auto" w:fill="FFFFFF"/>
          <w:lang w:val="en-US"/>
        </w:rPr>
        <w:t xml:space="preserve"> became natural, as a consensus emerged amongst academics that Swahili was actually a Bantu language, like the majority of Tanzanian ethnic languages, rather than an Arabic language. The misconception came from the fact that 40% of words in Swahili have their origin in Arabic</w:t>
      </w:r>
      <w:r w:rsidR="006474E5">
        <w:rPr>
          <w:rFonts w:ascii="Times New Roman" w:eastAsia="Times New Roman" w:hAnsi="Times New Roman" w:cs="Times New Roman"/>
          <w:color w:val="000000" w:themeColor="text1"/>
          <w:shd w:val="clear" w:color="auto" w:fill="FFFFFF"/>
          <w:lang w:val="en-US"/>
        </w:rPr>
        <w:t xml:space="preserve"> and the language was spread through Arab merchants throughout East Africa.</w:t>
      </w:r>
      <w:r w:rsidR="006474E5">
        <w:rPr>
          <w:rStyle w:val="FootnoteReference"/>
          <w:rFonts w:ascii="Times New Roman" w:eastAsia="Times New Roman" w:hAnsi="Times New Roman" w:cs="Times New Roman"/>
          <w:color w:val="000000" w:themeColor="text1"/>
          <w:shd w:val="clear" w:color="auto" w:fill="FFFFFF"/>
          <w:lang w:val="en-US"/>
        </w:rPr>
        <w:footnoteReference w:id="8"/>
      </w:r>
      <w:r w:rsidR="006474E5">
        <w:rPr>
          <w:rFonts w:ascii="Times New Roman" w:eastAsia="Times New Roman" w:hAnsi="Times New Roman" w:cs="Times New Roman"/>
          <w:color w:val="000000" w:themeColor="text1"/>
          <w:shd w:val="clear" w:color="auto" w:fill="FFFFFF"/>
          <w:lang w:val="en-US"/>
        </w:rPr>
        <w:t xml:space="preserve"> The rediscovery of the Swahili language as Bantu both in origin and grammar allowed for the language to become a source of common identity for all Tanzanian ethnic groups.</w:t>
      </w:r>
    </w:p>
    <w:p w14:paraId="009C68F8" w14:textId="29505340" w:rsidR="00520556" w:rsidRDefault="00496036" w:rsidP="00520556">
      <w:pPr>
        <w:spacing w:line="480" w:lineRule="auto"/>
        <w:jc w:val="both"/>
        <w:rPr>
          <w:rFonts w:ascii="Times New Roman" w:eastAsia="Times New Roman" w:hAnsi="Times New Roman" w:cs="Times New Roman"/>
          <w:color w:val="000000" w:themeColor="text1"/>
          <w:shd w:val="clear" w:color="auto" w:fill="FFFFFF"/>
          <w:lang w:val="en-US"/>
        </w:rPr>
      </w:pPr>
      <w:r>
        <w:rPr>
          <w:rFonts w:ascii="Times New Roman" w:eastAsia="Times New Roman" w:hAnsi="Times New Roman" w:cs="Times New Roman"/>
          <w:color w:val="000000" w:themeColor="text1"/>
          <w:shd w:val="clear" w:color="auto" w:fill="FFFFFF"/>
          <w:lang w:val="en-US"/>
        </w:rPr>
        <w:t>The status</w:t>
      </w:r>
      <w:r w:rsidR="006C0C51">
        <w:rPr>
          <w:rFonts w:ascii="Times New Roman" w:eastAsia="Times New Roman" w:hAnsi="Times New Roman" w:cs="Times New Roman"/>
          <w:color w:val="000000" w:themeColor="text1"/>
          <w:shd w:val="clear" w:color="auto" w:fill="FFFFFF"/>
          <w:lang w:val="en-US"/>
        </w:rPr>
        <w:t xml:space="preserve"> and </w:t>
      </w:r>
      <w:r w:rsidR="0070557A">
        <w:rPr>
          <w:rFonts w:ascii="Times New Roman" w:eastAsia="Times New Roman" w:hAnsi="Times New Roman" w:cs="Times New Roman"/>
          <w:color w:val="000000" w:themeColor="text1"/>
          <w:shd w:val="clear" w:color="auto" w:fill="FFFFFF"/>
          <w:lang w:val="en-US"/>
        </w:rPr>
        <w:t>acquisition</w:t>
      </w:r>
      <w:r>
        <w:rPr>
          <w:rFonts w:ascii="Times New Roman" w:eastAsia="Times New Roman" w:hAnsi="Times New Roman" w:cs="Times New Roman"/>
          <w:color w:val="000000" w:themeColor="text1"/>
          <w:shd w:val="clear" w:color="auto" w:fill="FFFFFF"/>
          <w:lang w:val="en-US"/>
        </w:rPr>
        <w:t xml:space="preserve"> promotion of Swahili became central component</w:t>
      </w:r>
      <w:r w:rsidR="0070557A">
        <w:rPr>
          <w:rFonts w:ascii="Times New Roman" w:eastAsia="Times New Roman" w:hAnsi="Times New Roman" w:cs="Times New Roman"/>
          <w:color w:val="000000" w:themeColor="text1"/>
          <w:shd w:val="clear" w:color="auto" w:fill="FFFFFF"/>
          <w:lang w:val="en-US"/>
        </w:rPr>
        <w:t>s</w:t>
      </w:r>
      <w:r>
        <w:rPr>
          <w:rFonts w:ascii="Times New Roman" w:eastAsia="Times New Roman" w:hAnsi="Times New Roman" w:cs="Times New Roman"/>
          <w:color w:val="000000" w:themeColor="text1"/>
          <w:shd w:val="clear" w:color="auto" w:fill="FFFFFF"/>
          <w:lang w:val="en-US"/>
        </w:rPr>
        <w:t xml:space="preserve"> of the nation building efforts in Tanzania</w:t>
      </w:r>
      <w:r w:rsidR="00B80C27">
        <w:rPr>
          <w:rFonts w:ascii="Times New Roman" w:eastAsia="Times New Roman" w:hAnsi="Times New Roman" w:cs="Times New Roman"/>
          <w:color w:val="000000" w:themeColor="text1"/>
          <w:shd w:val="clear" w:color="auto" w:fill="FFFFFF"/>
          <w:lang w:val="en-US"/>
        </w:rPr>
        <w:t>.</w:t>
      </w:r>
      <w:r w:rsidR="004109EE">
        <w:rPr>
          <w:rFonts w:ascii="Times New Roman" w:eastAsia="Times New Roman" w:hAnsi="Times New Roman" w:cs="Times New Roman"/>
          <w:color w:val="000000" w:themeColor="text1"/>
          <w:shd w:val="clear" w:color="auto" w:fill="FFFFFF"/>
          <w:lang w:val="en-US"/>
        </w:rPr>
        <w:t xml:space="preserve"> One of the main policies encapsulating both was</w:t>
      </w:r>
      <w:r w:rsidR="00B80C27">
        <w:rPr>
          <w:rFonts w:ascii="Times New Roman" w:eastAsia="Times New Roman" w:hAnsi="Times New Roman" w:cs="Times New Roman"/>
          <w:color w:val="000000" w:themeColor="text1"/>
          <w:shd w:val="clear" w:color="auto" w:fill="FFFFFF"/>
          <w:lang w:val="en-US"/>
        </w:rPr>
        <w:t xml:space="preserve"> </w:t>
      </w:r>
      <w:r w:rsidR="00534171">
        <w:rPr>
          <w:rFonts w:ascii="Times New Roman" w:eastAsia="Times New Roman" w:hAnsi="Times New Roman" w:cs="Times New Roman"/>
          <w:color w:val="000000" w:themeColor="text1"/>
          <w:shd w:val="clear" w:color="auto" w:fill="FFFFFF"/>
          <w:lang w:val="en-US"/>
        </w:rPr>
        <w:t>Nyerere’s direct</w:t>
      </w:r>
      <w:r w:rsidR="004109EE">
        <w:rPr>
          <w:rFonts w:ascii="Times New Roman" w:eastAsia="Times New Roman" w:hAnsi="Times New Roman" w:cs="Times New Roman"/>
          <w:color w:val="000000" w:themeColor="text1"/>
          <w:shd w:val="clear" w:color="auto" w:fill="FFFFFF"/>
          <w:lang w:val="en-US"/>
        </w:rPr>
        <w:t>ion of</w:t>
      </w:r>
      <w:r w:rsidR="00534171">
        <w:rPr>
          <w:rFonts w:ascii="Times New Roman" w:eastAsia="Times New Roman" w:hAnsi="Times New Roman" w:cs="Times New Roman"/>
          <w:color w:val="000000" w:themeColor="text1"/>
          <w:shd w:val="clear" w:color="auto" w:fill="FFFFFF"/>
          <w:lang w:val="en-US"/>
        </w:rPr>
        <w:t xml:space="preserve"> resources towards providing free universal primary education, where the subjects were </w:t>
      </w:r>
      <w:r w:rsidR="004109EE">
        <w:rPr>
          <w:rFonts w:ascii="Times New Roman" w:eastAsia="Times New Roman" w:hAnsi="Times New Roman" w:cs="Times New Roman"/>
          <w:color w:val="000000" w:themeColor="text1"/>
          <w:shd w:val="clear" w:color="auto" w:fill="FFFFFF"/>
          <w:lang w:val="en-US"/>
        </w:rPr>
        <w:t xml:space="preserve">taught solely </w:t>
      </w:r>
      <w:r w:rsidR="00534171">
        <w:rPr>
          <w:rFonts w:ascii="Times New Roman" w:eastAsia="Times New Roman" w:hAnsi="Times New Roman" w:cs="Times New Roman"/>
          <w:color w:val="000000" w:themeColor="text1"/>
          <w:shd w:val="clear" w:color="auto" w:fill="FFFFFF"/>
          <w:lang w:val="en-US"/>
        </w:rPr>
        <w:t>in Swahili. The teaching of Swahili continued in secondary school</w:t>
      </w:r>
      <w:r w:rsidR="004109EE">
        <w:rPr>
          <w:rFonts w:ascii="Times New Roman" w:eastAsia="Times New Roman" w:hAnsi="Times New Roman" w:cs="Times New Roman"/>
          <w:color w:val="000000" w:themeColor="text1"/>
          <w:shd w:val="clear" w:color="auto" w:fill="FFFFFF"/>
          <w:lang w:val="en-US"/>
        </w:rPr>
        <w:t xml:space="preserve"> although most of the subjects were taught in English</w:t>
      </w:r>
      <w:r w:rsidR="00534171">
        <w:rPr>
          <w:rFonts w:ascii="Times New Roman" w:eastAsia="Times New Roman" w:hAnsi="Times New Roman" w:cs="Times New Roman"/>
          <w:color w:val="000000" w:themeColor="text1"/>
          <w:shd w:val="clear" w:color="auto" w:fill="FFFFFF"/>
          <w:lang w:val="en-US"/>
        </w:rPr>
        <w:t xml:space="preserve">. The students would take back their new learned knowledge of </w:t>
      </w:r>
      <w:r w:rsidR="00534171">
        <w:rPr>
          <w:rFonts w:ascii="Times New Roman" w:eastAsia="Times New Roman" w:hAnsi="Times New Roman" w:cs="Times New Roman"/>
          <w:color w:val="000000" w:themeColor="text1"/>
          <w:shd w:val="clear" w:color="auto" w:fill="FFFFFF"/>
          <w:lang w:val="en-US"/>
        </w:rPr>
        <w:lastRenderedPageBreak/>
        <w:t>Swahili and spread it in their respective villages, which allowed for an effective means of dissemination of the language. This was compounded by the coinciding policy of ujamaa villages after the Arusha declaration of 1967.</w:t>
      </w:r>
      <w:r w:rsidR="00534171">
        <w:rPr>
          <w:rStyle w:val="FootnoteReference"/>
          <w:rFonts w:ascii="Times New Roman" w:eastAsia="Times New Roman" w:hAnsi="Times New Roman" w:cs="Times New Roman"/>
          <w:color w:val="000000" w:themeColor="text1"/>
          <w:shd w:val="clear" w:color="auto" w:fill="FFFFFF"/>
          <w:lang w:val="en-US"/>
        </w:rPr>
        <w:footnoteReference w:id="9"/>
      </w:r>
      <w:r w:rsidR="00534171">
        <w:rPr>
          <w:rFonts w:ascii="Times New Roman" w:eastAsia="Times New Roman" w:hAnsi="Times New Roman" w:cs="Times New Roman"/>
          <w:color w:val="000000" w:themeColor="text1"/>
          <w:shd w:val="clear" w:color="auto" w:fill="FFFFFF"/>
          <w:lang w:val="en-US"/>
        </w:rPr>
        <w:t xml:space="preserve"> People were relocated into villages, where education became accessible and </w:t>
      </w:r>
      <w:r w:rsidR="003F5694">
        <w:rPr>
          <w:rFonts w:ascii="Times New Roman" w:eastAsia="Times New Roman" w:hAnsi="Times New Roman" w:cs="Times New Roman"/>
          <w:color w:val="000000" w:themeColor="text1"/>
          <w:shd w:val="clear" w:color="auto" w:fill="FFFFFF"/>
          <w:lang w:val="en-US"/>
        </w:rPr>
        <w:t>as people of more than one ethnic group inhabited the village, Swahili became a language considered essential for day-to-day living.</w:t>
      </w:r>
      <w:r w:rsidR="003F5694">
        <w:rPr>
          <w:rStyle w:val="FootnoteReference"/>
          <w:rFonts w:ascii="Times New Roman" w:eastAsia="Times New Roman" w:hAnsi="Times New Roman" w:cs="Times New Roman"/>
          <w:color w:val="000000" w:themeColor="text1"/>
          <w:shd w:val="clear" w:color="auto" w:fill="FFFFFF"/>
          <w:lang w:val="en-US"/>
        </w:rPr>
        <w:footnoteReference w:id="10"/>
      </w:r>
      <w:r w:rsidR="00520556">
        <w:rPr>
          <w:rFonts w:ascii="Times New Roman" w:eastAsia="Times New Roman" w:hAnsi="Times New Roman" w:cs="Times New Roman"/>
          <w:color w:val="000000" w:themeColor="text1"/>
          <w:shd w:val="clear" w:color="auto" w:fill="FFFFFF"/>
          <w:lang w:val="en-US"/>
        </w:rPr>
        <w:t xml:space="preserve"> The villages became centers of adult literacy and mass education through their collectivizing nature.</w:t>
      </w:r>
      <w:r w:rsidR="00520556">
        <w:rPr>
          <w:rStyle w:val="FootnoteReference"/>
          <w:rFonts w:ascii="Times New Roman" w:eastAsia="Times New Roman" w:hAnsi="Times New Roman" w:cs="Times New Roman"/>
          <w:color w:val="000000" w:themeColor="text1"/>
          <w:shd w:val="clear" w:color="auto" w:fill="FFFFFF"/>
          <w:lang w:val="en-US"/>
        </w:rPr>
        <w:footnoteReference w:id="11"/>
      </w:r>
      <w:r w:rsidR="003F5694">
        <w:rPr>
          <w:rFonts w:ascii="Times New Roman" w:eastAsia="Times New Roman" w:hAnsi="Times New Roman" w:cs="Times New Roman"/>
          <w:color w:val="000000" w:themeColor="text1"/>
          <w:shd w:val="clear" w:color="auto" w:fill="FFFFFF"/>
          <w:lang w:val="en-US"/>
        </w:rPr>
        <w:t xml:space="preserve"> Consequently</w:t>
      </w:r>
      <w:r w:rsidR="00520556">
        <w:rPr>
          <w:rFonts w:ascii="Times New Roman" w:eastAsia="Times New Roman" w:hAnsi="Times New Roman" w:cs="Times New Roman"/>
          <w:color w:val="000000" w:themeColor="text1"/>
          <w:shd w:val="clear" w:color="auto" w:fill="FFFFFF"/>
          <w:lang w:val="en-US"/>
        </w:rPr>
        <w:t>,</w:t>
      </w:r>
      <w:r w:rsidR="003F5694">
        <w:rPr>
          <w:rFonts w:ascii="Times New Roman" w:eastAsia="Times New Roman" w:hAnsi="Times New Roman" w:cs="Times New Roman"/>
          <w:color w:val="000000" w:themeColor="text1"/>
          <w:shd w:val="clear" w:color="auto" w:fill="FFFFFF"/>
          <w:lang w:val="en-US"/>
        </w:rPr>
        <w:t xml:space="preserve"> promoting the status of Swahili into the national language and supporting it with policies such as the </w:t>
      </w:r>
      <w:r w:rsidR="00E166D2">
        <w:rPr>
          <w:rFonts w:ascii="Times New Roman" w:eastAsia="Times New Roman" w:hAnsi="Times New Roman" w:cs="Times New Roman"/>
          <w:color w:val="000000" w:themeColor="text1"/>
          <w:shd w:val="clear" w:color="auto" w:fill="FFFFFF"/>
          <w:lang w:val="en-US"/>
        </w:rPr>
        <w:t>u</w:t>
      </w:r>
      <w:r w:rsidR="003F5694">
        <w:rPr>
          <w:rFonts w:ascii="Times New Roman" w:eastAsia="Times New Roman" w:hAnsi="Times New Roman" w:cs="Times New Roman"/>
          <w:color w:val="000000" w:themeColor="text1"/>
          <w:shd w:val="clear" w:color="auto" w:fill="FFFFFF"/>
          <w:lang w:val="en-US"/>
        </w:rPr>
        <w:t>jamaa villages made it essential that people learned the language and in effect created a common language community.</w:t>
      </w:r>
      <w:r w:rsidR="0070557A">
        <w:rPr>
          <w:rFonts w:ascii="Times New Roman" w:eastAsia="Times New Roman" w:hAnsi="Times New Roman" w:cs="Times New Roman"/>
          <w:color w:val="000000" w:themeColor="text1"/>
          <w:shd w:val="clear" w:color="auto" w:fill="FFFFFF"/>
          <w:lang w:val="en-US"/>
        </w:rPr>
        <w:t xml:space="preserve"> The acquisition function is presented by the wide-scale implementation of Swahili in schools in order to achieve a quick and large dissemination of the new national language.</w:t>
      </w:r>
      <w:r w:rsidR="00A8287D">
        <w:rPr>
          <w:rFonts w:ascii="Times New Roman" w:eastAsia="Times New Roman" w:hAnsi="Times New Roman" w:cs="Times New Roman"/>
          <w:color w:val="000000" w:themeColor="text1"/>
          <w:shd w:val="clear" w:color="auto" w:fill="FFFFFF"/>
          <w:lang w:val="en-US"/>
        </w:rPr>
        <w:t xml:space="preserve"> </w:t>
      </w:r>
    </w:p>
    <w:p w14:paraId="3C420B56" w14:textId="2DC11093" w:rsidR="00A46C7C" w:rsidRDefault="00A46C7C" w:rsidP="00534171">
      <w:pPr>
        <w:spacing w:line="480" w:lineRule="auto"/>
        <w:jc w:val="both"/>
        <w:rPr>
          <w:rFonts w:ascii="Times New Roman" w:eastAsia="Times New Roman" w:hAnsi="Times New Roman" w:cs="Times New Roman"/>
          <w:color w:val="000000" w:themeColor="text1"/>
          <w:shd w:val="clear" w:color="auto" w:fill="FFFFFF"/>
          <w:lang w:val="en-US"/>
        </w:rPr>
      </w:pPr>
      <w:r>
        <w:rPr>
          <w:rFonts w:ascii="Times New Roman" w:eastAsia="Times New Roman" w:hAnsi="Times New Roman" w:cs="Times New Roman"/>
          <w:color w:val="000000" w:themeColor="text1"/>
          <w:shd w:val="clear" w:color="auto" w:fill="FFFFFF"/>
          <w:lang w:val="en-US"/>
        </w:rPr>
        <w:t>Although the Swahili used in Tanzania has its origin and roots in the Bantu languages, it has taken on a completely new form of expression through corpus planning. As mentioned before, Swahili was considered an expression of Islamic culture and a lingua franca. However, these functions have seen subordina</w:t>
      </w:r>
      <w:r w:rsidR="00715B82">
        <w:rPr>
          <w:rFonts w:ascii="Times New Roman" w:eastAsia="Times New Roman" w:hAnsi="Times New Roman" w:cs="Times New Roman"/>
          <w:color w:val="000000" w:themeColor="text1"/>
          <w:shd w:val="clear" w:color="auto" w:fill="FFFFFF"/>
          <w:lang w:val="en-US"/>
        </w:rPr>
        <w:t>ted in the aim of not only for the creation of a new African culture, but also as the medium of achieving the new culture.</w:t>
      </w:r>
      <w:r w:rsidR="004109EE">
        <w:rPr>
          <w:rStyle w:val="FootnoteReference"/>
          <w:rFonts w:ascii="Times New Roman" w:eastAsia="Times New Roman" w:hAnsi="Times New Roman" w:cs="Times New Roman"/>
          <w:color w:val="000000" w:themeColor="text1"/>
          <w:shd w:val="clear" w:color="auto" w:fill="FFFFFF"/>
          <w:lang w:val="en-US"/>
        </w:rPr>
        <w:footnoteReference w:id="12"/>
      </w:r>
      <w:r w:rsidR="00715B82">
        <w:rPr>
          <w:rFonts w:ascii="Times New Roman" w:eastAsia="Times New Roman" w:hAnsi="Times New Roman" w:cs="Times New Roman"/>
          <w:color w:val="000000" w:themeColor="text1"/>
          <w:shd w:val="clear" w:color="auto" w:fill="FFFFFF"/>
          <w:lang w:val="en-US"/>
        </w:rPr>
        <w:t xml:space="preserve"> Corpus planning describes the deliberate changes made to the written and spoken language in order to adapt it to a specific cause. The Swahili used in Tanzania resembles little of the original. Lyndon Harries (1969) writes:</w:t>
      </w:r>
    </w:p>
    <w:p w14:paraId="6315D402" w14:textId="77777777" w:rsidR="00715B82" w:rsidRPr="00715B82" w:rsidRDefault="00715B82" w:rsidP="00715B82">
      <w:pPr>
        <w:spacing w:line="480" w:lineRule="auto"/>
        <w:jc w:val="both"/>
        <w:rPr>
          <w:rFonts w:ascii="Times New Roman" w:eastAsia="Times New Roman" w:hAnsi="Times New Roman" w:cs="Times New Roman"/>
          <w:color w:val="000000" w:themeColor="text1"/>
          <w:shd w:val="clear" w:color="auto" w:fill="FFFFFF"/>
          <w:lang w:val="en-US"/>
        </w:rPr>
      </w:pPr>
      <w:r>
        <w:rPr>
          <w:rFonts w:ascii="Times New Roman" w:eastAsia="Times New Roman" w:hAnsi="Times New Roman" w:cs="Times New Roman"/>
          <w:color w:val="000000" w:themeColor="text1"/>
          <w:shd w:val="clear" w:color="auto" w:fill="FFFFFF"/>
          <w:lang w:val="en-US"/>
        </w:rPr>
        <w:t>“</w:t>
      </w:r>
      <w:r w:rsidRPr="00715B82">
        <w:rPr>
          <w:rFonts w:ascii="Times New Roman" w:eastAsia="Times New Roman" w:hAnsi="Times New Roman" w:cs="Times New Roman"/>
          <w:color w:val="000000" w:themeColor="text1"/>
          <w:shd w:val="clear" w:color="auto" w:fill="FFFFFF"/>
          <w:lang w:val="en-US"/>
        </w:rPr>
        <w:t>The direction in which Swahili is moving is towards an approximation of English</w:t>
      </w:r>
    </w:p>
    <w:p w14:paraId="57734B9C" w14:textId="77777777" w:rsidR="00715B82" w:rsidRPr="00715B82" w:rsidRDefault="00715B82" w:rsidP="00715B82">
      <w:pPr>
        <w:spacing w:line="480" w:lineRule="auto"/>
        <w:jc w:val="both"/>
        <w:rPr>
          <w:rFonts w:ascii="Times New Roman" w:eastAsia="Times New Roman" w:hAnsi="Times New Roman" w:cs="Times New Roman"/>
          <w:color w:val="000000" w:themeColor="text1"/>
          <w:shd w:val="clear" w:color="auto" w:fill="FFFFFF"/>
          <w:lang w:val="en-US"/>
        </w:rPr>
      </w:pPr>
      <w:r w:rsidRPr="00715B82">
        <w:rPr>
          <w:rFonts w:ascii="Times New Roman" w:eastAsia="Times New Roman" w:hAnsi="Times New Roman" w:cs="Times New Roman"/>
          <w:color w:val="000000" w:themeColor="text1"/>
          <w:shd w:val="clear" w:color="auto" w:fill="FFFFFF"/>
          <w:lang w:val="en-US"/>
        </w:rPr>
        <w:t xml:space="preserve"> expression and idiom and thought. The substance of most of what is written today</w:t>
      </w:r>
    </w:p>
    <w:p w14:paraId="7D287550" w14:textId="77777777" w:rsidR="00715B82" w:rsidRPr="00715B82" w:rsidRDefault="00715B82" w:rsidP="00715B82">
      <w:pPr>
        <w:spacing w:line="480" w:lineRule="auto"/>
        <w:jc w:val="both"/>
        <w:rPr>
          <w:rFonts w:ascii="Times New Roman" w:eastAsia="Times New Roman" w:hAnsi="Times New Roman" w:cs="Times New Roman"/>
          <w:color w:val="000000" w:themeColor="text1"/>
          <w:shd w:val="clear" w:color="auto" w:fill="FFFFFF"/>
          <w:lang w:val="en-US"/>
        </w:rPr>
      </w:pPr>
      <w:r w:rsidRPr="00715B82">
        <w:rPr>
          <w:rFonts w:ascii="Times New Roman" w:eastAsia="Times New Roman" w:hAnsi="Times New Roman" w:cs="Times New Roman"/>
          <w:color w:val="000000" w:themeColor="text1"/>
          <w:shd w:val="clear" w:color="auto" w:fill="FFFFFF"/>
          <w:lang w:val="en-US"/>
        </w:rPr>
        <w:t xml:space="preserve"> in modern Swahili bears no relation whatsoever to traditional Swahili culture, nor to</w:t>
      </w:r>
    </w:p>
    <w:p w14:paraId="14296F82" w14:textId="77777777" w:rsidR="00715B82" w:rsidRPr="00715B82" w:rsidRDefault="00715B82" w:rsidP="00715B82">
      <w:pPr>
        <w:spacing w:line="480" w:lineRule="auto"/>
        <w:jc w:val="both"/>
        <w:rPr>
          <w:rFonts w:ascii="Times New Roman" w:eastAsia="Times New Roman" w:hAnsi="Times New Roman" w:cs="Times New Roman"/>
          <w:color w:val="000000" w:themeColor="text1"/>
          <w:shd w:val="clear" w:color="auto" w:fill="FFFFFF"/>
          <w:lang w:val="en-US"/>
        </w:rPr>
      </w:pPr>
      <w:r w:rsidRPr="00715B82">
        <w:rPr>
          <w:rFonts w:ascii="Times New Roman" w:eastAsia="Times New Roman" w:hAnsi="Times New Roman" w:cs="Times New Roman"/>
          <w:color w:val="000000" w:themeColor="text1"/>
          <w:shd w:val="clear" w:color="auto" w:fill="FFFFFF"/>
          <w:lang w:val="en-US"/>
        </w:rPr>
        <w:lastRenderedPageBreak/>
        <w:t xml:space="preserve"> any tribal culture as we have known those cultures in the past. Swahili literature must</w:t>
      </w:r>
    </w:p>
    <w:p w14:paraId="14A78201" w14:textId="77777777" w:rsidR="00715B82" w:rsidRPr="00715B82" w:rsidRDefault="00715B82" w:rsidP="00715B82">
      <w:pPr>
        <w:spacing w:line="480" w:lineRule="auto"/>
        <w:jc w:val="both"/>
        <w:rPr>
          <w:rFonts w:ascii="Times New Roman" w:eastAsia="Times New Roman" w:hAnsi="Times New Roman" w:cs="Times New Roman"/>
          <w:color w:val="000000" w:themeColor="text1"/>
          <w:shd w:val="clear" w:color="auto" w:fill="FFFFFF"/>
          <w:lang w:val="en-US"/>
        </w:rPr>
      </w:pPr>
      <w:r w:rsidRPr="00715B82">
        <w:rPr>
          <w:rFonts w:ascii="Times New Roman" w:eastAsia="Times New Roman" w:hAnsi="Times New Roman" w:cs="Times New Roman"/>
          <w:color w:val="000000" w:themeColor="text1"/>
          <w:shd w:val="clear" w:color="auto" w:fill="FFFFFF"/>
          <w:lang w:val="en-US"/>
        </w:rPr>
        <w:t xml:space="preserve"> be excluded from this revolution in Swahili usage because its central characteristic</w:t>
      </w:r>
    </w:p>
    <w:p w14:paraId="396C97FF" w14:textId="77777777" w:rsidR="00AD24B3" w:rsidRDefault="00715B82" w:rsidP="00AD24B3">
      <w:pPr>
        <w:spacing w:line="480" w:lineRule="auto"/>
        <w:jc w:val="both"/>
        <w:rPr>
          <w:rFonts w:ascii="Times New Roman" w:eastAsia="Times New Roman" w:hAnsi="Times New Roman" w:cs="Times New Roman"/>
          <w:color w:val="000000" w:themeColor="text1"/>
          <w:shd w:val="clear" w:color="auto" w:fill="FFFFFF"/>
          <w:lang w:val="en-US"/>
        </w:rPr>
      </w:pPr>
      <w:r w:rsidRPr="00715B82">
        <w:rPr>
          <w:rFonts w:ascii="Times New Roman" w:eastAsia="Times New Roman" w:hAnsi="Times New Roman" w:cs="Times New Roman"/>
          <w:color w:val="000000" w:themeColor="text1"/>
          <w:shd w:val="clear" w:color="auto" w:fill="FFFFFF"/>
          <w:lang w:val="en-US"/>
        </w:rPr>
        <w:t xml:space="preserve"> is its rigid conser</w:t>
      </w:r>
      <w:r>
        <w:rPr>
          <w:rFonts w:ascii="Times New Roman" w:eastAsia="Times New Roman" w:hAnsi="Times New Roman" w:cs="Times New Roman"/>
          <w:color w:val="000000" w:themeColor="text1"/>
          <w:shd w:val="clear" w:color="auto" w:fill="FFFFFF"/>
          <w:lang w:val="en-US"/>
        </w:rPr>
        <w:t>vatism.”</w:t>
      </w:r>
      <w:r>
        <w:rPr>
          <w:rStyle w:val="FootnoteReference"/>
          <w:rFonts w:ascii="Times New Roman" w:eastAsia="Times New Roman" w:hAnsi="Times New Roman" w:cs="Times New Roman"/>
          <w:color w:val="000000" w:themeColor="text1"/>
          <w:shd w:val="clear" w:color="auto" w:fill="FFFFFF"/>
          <w:lang w:val="en-US"/>
        </w:rPr>
        <w:footnoteReference w:id="13"/>
      </w:r>
    </w:p>
    <w:p w14:paraId="6C5B1946" w14:textId="6CD2B72C" w:rsidR="00A8287D" w:rsidRDefault="00AD24B3" w:rsidP="00A8287D">
      <w:pPr>
        <w:spacing w:line="480" w:lineRule="auto"/>
        <w:jc w:val="both"/>
        <w:rPr>
          <w:rFonts w:ascii="Times New Roman" w:eastAsia="Times New Roman" w:hAnsi="Times New Roman" w:cs="Times New Roman"/>
          <w:color w:val="000000" w:themeColor="text1"/>
          <w:shd w:val="clear" w:color="auto" w:fill="FFFFFF"/>
          <w:lang w:val="en-US"/>
        </w:rPr>
      </w:pPr>
      <w:r>
        <w:rPr>
          <w:rFonts w:ascii="Times New Roman" w:eastAsia="Times New Roman" w:hAnsi="Times New Roman" w:cs="Times New Roman"/>
          <w:color w:val="000000" w:themeColor="text1"/>
          <w:shd w:val="clear" w:color="auto" w:fill="FFFFFF"/>
          <w:lang w:val="en-US"/>
        </w:rPr>
        <w:t xml:space="preserve">The Swahili </w:t>
      </w:r>
      <w:r w:rsidR="00806CEB">
        <w:rPr>
          <w:rFonts w:ascii="Times New Roman" w:eastAsia="Times New Roman" w:hAnsi="Times New Roman" w:cs="Times New Roman"/>
          <w:color w:val="000000" w:themeColor="text1"/>
          <w:shd w:val="clear" w:color="auto" w:fill="FFFFFF"/>
          <w:lang w:val="en-US"/>
        </w:rPr>
        <w:t>language was</w:t>
      </w:r>
      <w:r>
        <w:rPr>
          <w:rFonts w:ascii="Times New Roman" w:eastAsia="Times New Roman" w:hAnsi="Times New Roman" w:cs="Times New Roman"/>
          <w:color w:val="000000" w:themeColor="text1"/>
          <w:shd w:val="clear" w:color="auto" w:fill="FFFFFF"/>
          <w:lang w:val="en-US"/>
        </w:rPr>
        <w:t xml:space="preserve"> </w:t>
      </w:r>
      <w:r w:rsidR="00806CEB">
        <w:rPr>
          <w:rFonts w:ascii="Times New Roman" w:eastAsia="Times New Roman" w:hAnsi="Times New Roman" w:cs="Times New Roman"/>
          <w:color w:val="000000" w:themeColor="text1"/>
          <w:shd w:val="clear" w:color="auto" w:fill="FFFFFF"/>
          <w:lang w:val="en-US"/>
        </w:rPr>
        <w:t>changing due</w:t>
      </w:r>
      <w:r>
        <w:rPr>
          <w:rFonts w:ascii="Times New Roman" w:eastAsia="Times New Roman" w:hAnsi="Times New Roman" w:cs="Times New Roman"/>
          <w:color w:val="000000" w:themeColor="text1"/>
          <w:shd w:val="clear" w:color="auto" w:fill="FFFFFF"/>
          <w:lang w:val="en-US"/>
        </w:rPr>
        <w:t xml:space="preserve"> to deliberate efforts of formulating a new national identity through a common lingua franca, but equally due to</w:t>
      </w:r>
      <w:r w:rsidR="00806CEB">
        <w:rPr>
          <w:rFonts w:ascii="Times New Roman" w:eastAsia="Times New Roman" w:hAnsi="Times New Roman" w:cs="Times New Roman"/>
          <w:color w:val="000000" w:themeColor="text1"/>
          <w:shd w:val="clear" w:color="auto" w:fill="FFFFFF"/>
          <w:lang w:val="en-US"/>
        </w:rPr>
        <w:t xml:space="preserve"> a</w:t>
      </w:r>
      <w:r>
        <w:rPr>
          <w:rFonts w:ascii="Times New Roman" w:eastAsia="Times New Roman" w:hAnsi="Times New Roman" w:cs="Times New Roman"/>
          <w:color w:val="000000" w:themeColor="text1"/>
          <w:shd w:val="clear" w:color="auto" w:fill="FFFFFF"/>
          <w:lang w:val="en-US"/>
        </w:rPr>
        <w:t xml:space="preserve"> </w:t>
      </w:r>
      <w:r w:rsidR="00806CEB">
        <w:rPr>
          <w:rFonts w:ascii="Times New Roman" w:eastAsia="Times New Roman" w:hAnsi="Times New Roman" w:cs="Times New Roman"/>
          <w:color w:val="000000" w:themeColor="text1"/>
          <w:shd w:val="clear" w:color="auto" w:fill="FFFFFF"/>
          <w:lang w:val="en-US"/>
        </w:rPr>
        <w:t>lack of sophistication of Swahili in expression of complex and societally new ideas to East Africa. Swahili had to catch up to the developments natural to recurring phenomena in the nation-building process – the language lacked the vocabulary to express certain ideas and thus the language had to develop, bringing in a host of anglicisms.</w:t>
      </w:r>
      <w:r w:rsidR="00806CEB">
        <w:rPr>
          <w:rStyle w:val="FootnoteReference"/>
          <w:rFonts w:ascii="Times New Roman" w:eastAsia="Times New Roman" w:hAnsi="Times New Roman" w:cs="Times New Roman"/>
          <w:color w:val="000000" w:themeColor="text1"/>
          <w:shd w:val="clear" w:color="auto" w:fill="FFFFFF"/>
          <w:lang w:val="en-US"/>
        </w:rPr>
        <w:footnoteReference w:id="14"/>
      </w:r>
      <w:r w:rsidR="00806CEB">
        <w:rPr>
          <w:rFonts w:ascii="Times New Roman" w:eastAsia="Times New Roman" w:hAnsi="Times New Roman" w:cs="Times New Roman"/>
          <w:color w:val="000000" w:themeColor="text1"/>
          <w:shd w:val="clear" w:color="auto" w:fill="FFFFFF"/>
          <w:lang w:val="en-US"/>
        </w:rPr>
        <w:t xml:space="preserve"> This is an advantage to a newly independent nation with a nation-building strategy of a unifying national language. </w:t>
      </w:r>
      <w:r w:rsidR="006C0C51">
        <w:rPr>
          <w:rFonts w:ascii="Times New Roman" w:eastAsia="Times New Roman" w:hAnsi="Times New Roman" w:cs="Times New Roman"/>
          <w:color w:val="000000" w:themeColor="text1"/>
          <w:shd w:val="clear" w:color="auto" w:fill="FFFFFF"/>
          <w:lang w:val="en-US"/>
        </w:rPr>
        <w:t>As the country developed new political, social and cultural terms can be created to shape the thought and expression of the people speaking or writing the language. The corpus promotion has the deliberate effect of homogenizing the population through the language policy and planning</w:t>
      </w:r>
      <w:r w:rsidR="00520556">
        <w:rPr>
          <w:rFonts w:ascii="Times New Roman" w:eastAsia="Times New Roman" w:hAnsi="Times New Roman" w:cs="Times New Roman"/>
          <w:color w:val="000000" w:themeColor="text1"/>
          <w:shd w:val="clear" w:color="auto" w:fill="FFFFFF"/>
          <w:lang w:val="en-US"/>
        </w:rPr>
        <w:t>,</w:t>
      </w:r>
      <w:r w:rsidR="00936C15">
        <w:rPr>
          <w:rFonts w:ascii="Times New Roman" w:eastAsia="Times New Roman" w:hAnsi="Times New Roman" w:cs="Times New Roman"/>
          <w:color w:val="000000" w:themeColor="text1"/>
          <w:shd w:val="clear" w:color="auto" w:fill="FFFFFF"/>
          <w:lang w:val="en-US"/>
        </w:rPr>
        <w:t xml:space="preserve"> creating a more unified national identity rooted in the adapted Swahili language.</w:t>
      </w:r>
    </w:p>
    <w:p w14:paraId="1937E29D" w14:textId="5A80A970" w:rsidR="00A8287D" w:rsidRDefault="00A8287D" w:rsidP="0028661B">
      <w:pPr>
        <w:spacing w:line="480" w:lineRule="auto"/>
        <w:jc w:val="both"/>
        <w:rPr>
          <w:rFonts w:ascii="Times New Roman" w:eastAsia="Times New Roman" w:hAnsi="Times New Roman" w:cs="Times New Roman"/>
          <w:color w:val="000000" w:themeColor="text1"/>
          <w:shd w:val="clear" w:color="auto" w:fill="FFFFFF"/>
          <w:lang w:val="en-US"/>
        </w:rPr>
      </w:pPr>
      <w:r>
        <w:rPr>
          <w:rFonts w:ascii="Times New Roman" w:eastAsia="Times New Roman" w:hAnsi="Times New Roman" w:cs="Times New Roman"/>
          <w:color w:val="000000" w:themeColor="text1"/>
          <w:shd w:val="clear" w:color="auto" w:fill="FFFFFF"/>
          <w:lang w:val="en-US"/>
        </w:rPr>
        <w:t xml:space="preserve">However, one has to be aware of the effects that the adaptation of one language over other has on the continuation of </w:t>
      </w:r>
      <w:r w:rsidR="0028661B">
        <w:rPr>
          <w:rFonts w:ascii="Times New Roman" w:eastAsia="Times New Roman" w:hAnsi="Times New Roman" w:cs="Times New Roman"/>
          <w:color w:val="000000" w:themeColor="text1"/>
          <w:shd w:val="clear" w:color="auto" w:fill="FFFFFF"/>
          <w:lang w:val="en-US"/>
        </w:rPr>
        <w:t xml:space="preserve">indigenous or heritage languages. Although the adaptation of Swahili as the national language of Tanzania allowed for a development of a united national identity through language policy and planning, the fact that Swahili came to be a language needed to be able to adapt to the life under ujamaa socialism and Nyerere, a whole host of cultural heritage could be lost over generation as one language changes from being an A language into a b language and will eventually die out. This can be viewed as decadence or cultural degradation, but it doesn’t have to directly conflict with success of nation-building. It might be a calculated loss in order to </w:t>
      </w:r>
      <w:r w:rsidR="0028661B">
        <w:rPr>
          <w:rFonts w:ascii="Times New Roman" w:eastAsia="Times New Roman" w:hAnsi="Times New Roman" w:cs="Times New Roman"/>
          <w:color w:val="000000" w:themeColor="text1"/>
          <w:shd w:val="clear" w:color="auto" w:fill="FFFFFF"/>
          <w:lang w:val="en-US"/>
        </w:rPr>
        <w:lastRenderedPageBreak/>
        <w:t>achieve a greater cause, such as national unity. This is also one of the reasons why English was not chosen as a national language after independence. Although the technical capacities of English far surpassed those of Swahili, it wouldn’t have been able to create such a sense of a unified people as Swahili did. English subjects were still taught in secondary school, however, there was no active promotion of English as the main tongue.</w:t>
      </w:r>
      <w:r w:rsidR="0028661B">
        <w:rPr>
          <w:rStyle w:val="FootnoteReference"/>
          <w:rFonts w:ascii="Times New Roman" w:eastAsia="Times New Roman" w:hAnsi="Times New Roman" w:cs="Times New Roman"/>
          <w:color w:val="000000" w:themeColor="text1"/>
          <w:shd w:val="clear" w:color="auto" w:fill="FFFFFF"/>
          <w:lang w:val="en-US"/>
        </w:rPr>
        <w:footnoteReference w:id="15"/>
      </w:r>
    </w:p>
    <w:p w14:paraId="3D0B8350" w14:textId="7AFB87C8" w:rsidR="00715B82" w:rsidRDefault="00C2656A" w:rsidP="00C2656A">
      <w:pPr>
        <w:spacing w:line="480" w:lineRule="auto"/>
        <w:jc w:val="both"/>
        <w:rPr>
          <w:rFonts w:ascii="Times New Roman" w:eastAsia="Times New Roman" w:hAnsi="Times New Roman" w:cs="Times New Roman"/>
          <w:color w:val="000000" w:themeColor="text1"/>
          <w:shd w:val="clear" w:color="auto" w:fill="FFFFFF"/>
          <w:lang w:val="en-US"/>
        </w:rPr>
      </w:pPr>
      <w:r>
        <w:rPr>
          <w:rFonts w:ascii="Times New Roman" w:eastAsia="Times New Roman" w:hAnsi="Times New Roman" w:cs="Times New Roman"/>
          <w:color w:val="000000" w:themeColor="text1"/>
          <w:shd w:val="clear" w:color="auto" w:fill="FFFFFF"/>
          <w:lang w:val="en-US"/>
        </w:rPr>
        <w:t>In conclusion, the nation-building efforts of Julius Nyerere in Tanzania progressed positively through the use of deliberate language policy. Status promotion raised the Swahili language into prominence and to be used as an official language. Corpus promotion adapted the language to the technical context when necessary by formulating new words in Swahili and or by borrowing from foreign languages. The acquisition function was fulfilled by making Swahili the main language taught in primary school and by collectivizing villages where the language could easily spread between different ethnic groups.</w:t>
      </w:r>
    </w:p>
    <w:p w14:paraId="1E94F6C0" w14:textId="53CAD73A" w:rsidR="00C2656A" w:rsidRDefault="00C2656A" w:rsidP="00C2656A">
      <w:pPr>
        <w:spacing w:line="480" w:lineRule="auto"/>
        <w:jc w:val="both"/>
        <w:rPr>
          <w:rFonts w:ascii="Times New Roman" w:eastAsia="Times New Roman" w:hAnsi="Times New Roman" w:cs="Times New Roman"/>
          <w:color w:val="000000" w:themeColor="text1"/>
          <w:shd w:val="clear" w:color="auto" w:fill="FFFFFF"/>
          <w:lang w:val="en-US"/>
        </w:rPr>
      </w:pPr>
    </w:p>
    <w:p w14:paraId="27AF9DBE" w14:textId="0C0B24DB" w:rsidR="00C2656A" w:rsidRPr="00E166D2" w:rsidRDefault="00C2656A" w:rsidP="00C2656A">
      <w:pPr>
        <w:spacing w:line="480" w:lineRule="auto"/>
        <w:jc w:val="center"/>
        <w:rPr>
          <w:rFonts w:ascii="Times New Roman" w:eastAsia="Times New Roman" w:hAnsi="Times New Roman" w:cs="Times New Roman"/>
          <w:b/>
          <w:bCs/>
          <w:color w:val="000000" w:themeColor="text1"/>
          <w:shd w:val="clear" w:color="auto" w:fill="FFFFFF"/>
          <w:lang w:val="en-US"/>
        </w:rPr>
      </w:pPr>
      <w:r w:rsidRPr="00E166D2">
        <w:rPr>
          <w:rFonts w:ascii="Times New Roman" w:eastAsia="Times New Roman" w:hAnsi="Times New Roman" w:cs="Times New Roman"/>
          <w:b/>
          <w:bCs/>
          <w:color w:val="000000" w:themeColor="text1"/>
          <w:shd w:val="clear" w:color="auto" w:fill="FFFFFF"/>
          <w:lang w:val="en-US"/>
        </w:rPr>
        <w:t>Works Cited</w:t>
      </w:r>
    </w:p>
    <w:p w14:paraId="657CBC56" w14:textId="77777777" w:rsidR="00C2656A" w:rsidRPr="00C2656A" w:rsidRDefault="00C2656A" w:rsidP="00C2656A">
      <w:pPr>
        <w:pStyle w:val="Bibliography"/>
        <w:rPr>
          <w:rFonts w:ascii="Times New Roman" w:hAnsi="Times New Roman" w:cs="Times New Roman"/>
          <w:color w:val="000000"/>
          <w:lang w:val="en-US"/>
        </w:rPr>
      </w:pPr>
      <w:r>
        <w:rPr>
          <w:rFonts w:eastAsia="Times New Roman"/>
          <w:color w:val="000000" w:themeColor="text1"/>
          <w:shd w:val="clear" w:color="auto" w:fill="FFFFFF"/>
          <w:lang w:val="en-US"/>
        </w:rPr>
        <w:fldChar w:fldCharType="begin"/>
      </w:r>
      <w:r>
        <w:rPr>
          <w:rFonts w:eastAsia="Times New Roman"/>
          <w:color w:val="000000" w:themeColor="text1"/>
          <w:shd w:val="clear" w:color="auto" w:fill="FFFFFF"/>
          <w:lang w:val="en-US"/>
        </w:rPr>
        <w:instrText xml:space="preserve"> ADDIN ZOTERO_BIBL {"uncited":[],"omitted":[],"custom":[]} CSL_BIBLIOGRAPHY </w:instrText>
      </w:r>
      <w:r>
        <w:rPr>
          <w:rFonts w:eastAsia="Times New Roman"/>
          <w:color w:val="000000" w:themeColor="text1"/>
          <w:shd w:val="clear" w:color="auto" w:fill="FFFFFF"/>
          <w:lang w:val="en-US"/>
        </w:rPr>
        <w:fldChar w:fldCharType="separate"/>
      </w:r>
      <w:r w:rsidRPr="00C2656A">
        <w:rPr>
          <w:rFonts w:ascii="Times New Roman" w:hAnsi="Times New Roman" w:cs="Times New Roman"/>
          <w:color w:val="000000"/>
          <w:lang w:val="en-US"/>
        </w:rPr>
        <w:t xml:space="preserve">Cooper, Robert L. </w:t>
      </w:r>
      <w:r w:rsidRPr="00C2656A">
        <w:rPr>
          <w:rFonts w:ascii="Times New Roman" w:hAnsi="Times New Roman" w:cs="Times New Roman"/>
          <w:i/>
          <w:iCs/>
          <w:color w:val="000000"/>
          <w:lang w:val="en-US"/>
        </w:rPr>
        <w:t>Language Planning and Social Change</w:t>
      </w:r>
      <w:r w:rsidRPr="00C2656A">
        <w:rPr>
          <w:rFonts w:ascii="Times New Roman" w:hAnsi="Times New Roman" w:cs="Times New Roman"/>
          <w:color w:val="000000"/>
          <w:lang w:val="en-US"/>
        </w:rPr>
        <w:t>. Cambridge: Cambridge University Press, 1990. http://public.ebookcentral.proquest.com/choice/publicfullrecord.aspx?p=4638193.</w:t>
      </w:r>
    </w:p>
    <w:p w14:paraId="7D520EEC" w14:textId="77777777" w:rsidR="00C2656A" w:rsidRPr="00C2656A" w:rsidRDefault="00C2656A" w:rsidP="00C2656A">
      <w:pPr>
        <w:pStyle w:val="Bibliography"/>
        <w:rPr>
          <w:rFonts w:ascii="Times New Roman" w:hAnsi="Times New Roman" w:cs="Times New Roman"/>
          <w:color w:val="000000"/>
          <w:lang w:val="en-US"/>
        </w:rPr>
      </w:pPr>
      <w:r w:rsidRPr="00C2656A">
        <w:rPr>
          <w:rFonts w:ascii="Times New Roman" w:hAnsi="Times New Roman" w:cs="Times New Roman"/>
          <w:color w:val="000000"/>
          <w:lang w:val="en-US"/>
        </w:rPr>
        <w:t xml:space="preserve">Harries, Lyndon. “Language Policy in Tanzania.” </w:t>
      </w:r>
      <w:r w:rsidRPr="00C2656A">
        <w:rPr>
          <w:rFonts w:ascii="Times New Roman" w:hAnsi="Times New Roman" w:cs="Times New Roman"/>
          <w:i/>
          <w:iCs/>
          <w:color w:val="000000"/>
          <w:lang w:val="en-US"/>
        </w:rPr>
        <w:t>Africa: Journal of the International African Institute</w:t>
      </w:r>
      <w:r w:rsidRPr="00C2656A">
        <w:rPr>
          <w:rFonts w:ascii="Times New Roman" w:hAnsi="Times New Roman" w:cs="Times New Roman"/>
          <w:color w:val="000000"/>
          <w:lang w:val="en-US"/>
        </w:rPr>
        <w:t xml:space="preserve"> 39, no. 3 (1969): 275–80. https://doi.org/10.2307/1157997.</w:t>
      </w:r>
    </w:p>
    <w:p w14:paraId="50137236" w14:textId="77777777" w:rsidR="00C2656A" w:rsidRPr="00C2656A" w:rsidRDefault="00C2656A" w:rsidP="00C2656A">
      <w:pPr>
        <w:pStyle w:val="Bibliography"/>
        <w:rPr>
          <w:rFonts w:ascii="Times New Roman" w:hAnsi="Times New Roman" w:cs="Times New Roman"/>
          <w:color w:val="000000"/>
          <w:lang w:val="en-US"/>
        </w:rPr>
      </w:pPr>
      <w:proofErr w:type="spellStart"/>
      <w:r w:rsidRPr="00C2656A">
        <w:rPr>
          <w:rFonts w:ascii="Times New Roman" w:hAnsi="Times New Roman" w:cs="Times New Roman"/>
          <w:color w:val="000000"/>
          <w:lang w:val="en-US"/>
        </w:rPr>
        <w:t>Holma</w:t>
      </w:r>
      <w:proofErr w:type="spellEnd"/>
      <w:r w:rsidRPr="00C2656A">
        <w:rPr>
          <w:rFonts w:ascii="Times New Roman" w:hAnsi="Times New Roman" w:cs="Times New Roman"/>
          <w:color w:val="000000"/>
          <w:lang w:val="en-US"/>
        </w:rPr>
        <w:t xml:space="preserve">, Katariina, and </w:t>
      </w:r>
      <w:proofErr w:type="spellStart"/>
      <w:r w:rsidRPr="00C2656A">
        <w:rPr>
          <w:rFonts w:ascii="Times New Roman" w:hAnsi="Times New Roman" w:cs="Times New Roman"/>
          <w:color w:val="000000"/>
          <w:lang w:val="en-US"/>
        </w:rPr>
        <w:t>Tiina</w:t>
      </w:r>
      <w:proofErr w:type="spellEnd"/>
      <w:r w:rsidRPr="00C2656A">
        <w:rPr>
          <w:rFonts w:ascii="Times New Roman" w:hAnsi="Times New Roman" w:cs="Times New Roman"/>
          <w:color w:val="000000"/>
          <w:lang w:val="en-US"/>
        </w:rPr>
        <w:t xml:space="preserve"> </w:t>
      </w:r>
      <w:proofErr w:type="spellStart"/>
      <w:r w:rsidRPr="00C2656A">
        <w:rPr>
          <w:rFonts w:ascii="Times New Roman" w:hAnsi="Times New Roman" w:cs="Times New Roman"/>
          <w:color w:val="000000"/>
          <w:lang w:val="en-US"/>
        </w:rPr>
        <w:t>Kontinen</w:t>
      </w:r>
      <w:proofErr w:type="spellEnd"/>
      <w:r w:rsidRPr="00C2656A">
        <w:rPr>
          <w:rFonts w:ascii="Times New Roman" w:hAnsi="Times New Roman" w:cs="Times New Roman"/>
          <w:color w:val="000000"/>
          <w:lang w:val="en-US"/>
        </w:rPr>
        <w:t xml:space="preserve">, eds. </w:t>
      </w:r>
      <w:r w:rsidRPr="00C2656A">
        <w:rPr>
          <w:rFonts w:ascii="Times New Roman" w:hAnsi="Times New Roman" w:cs="Times New Roman"/>
          <w:i/>
          <w:iCs/>
          <w:color w:val="000000"/>
          <w:lang w:val="en-US"/>
        </w:rPr>
        <w:t>Practices of Citizenship in East Africa: Perspectives from Philosophical Pragmatism</w:t>
      </w:r>
      <w:r w:rsidRPr="00C2656A">
        <w:rPr>
          <w:rFonts w:ascii="Times New Roman" w:hAnsi="Times New Roman" w:cs="Times New Roman"/>
          <w:color w:val="000000"/>
          <w:lang w:val="en-US"/>
        </w:rPr>
        <w:t xml:space="preserve">. Routledge Explorations in Development Studies. </w:t>
      </w:r>
      <w:proofErr w:type="gramStart"/>
      <w:r w:rsidRPr="00C2656A">
        <w:rPr>
          <w:rFonts w:ascii="Times New Roman" w:hAnsi="Times New Roman" w:cs="Times New Roman"/>
          <w:color w:val="000000"/>
          <w:lang w:val="en-US"/>
        </w:rPr>
        <w:t>London ;</w:t>
      </w:r>
      <w:proofErr w:type="gramEnd"/>
      <w:r w:rsidRPr="00C2656A">
        <w:rPr>
          <w:rFonts w:ascii="Times New Roman" w:hAnsi="Times New Roman" w:cs="Times New Roman"/>
          <w:color w:val="000000"/>
          <w:lang w:val="en-US"/>
        </w:rPr>
        <w:t xml:space="preserve"> New York: Routledge, 2020.</w:t>
      </w:r>
    </w:p>
    <w:p w14:paraId="151172D6" w14:textId="77777777" w:rsidR="00C2656A" w:rsidRPr="00C2656A" w:rsidRDefault="00C2656A" w:rsidP="00C2656A">
      <w:pPr>
        <w:pStyle w:val="Bibliography"/>
        <w:rPr>
          <w:rFonts w:ascii="Times New Roman" w:hAnsi="Times New Roman" w:cs="Times New Roman"/>
          <w:color w:val="000000"/>
          <w:lang w:val="en-US"/>
        </w:rPr>
      </w:pPr>
      <w:r w:rsidRPr="00C2656A">
        <w:rPr>
          <w:rFonts w:ascii="Times New Roman" w:hAnsi="Times New Roman" w:cs="Times New Roman"/>
          <w:color w:val="000000"/>
          <w:lang w:val="en-US"/>
        </w:rPr>
        <w:t xml:space="preserve">Kessler, I.R. “What Went Right in Tanzania: How Nation Building and Political Culture Have Produced </w:t>
      </w:r>
      <w:proofErr w:type="gramStart"/>
      <w:r w:rsidRPr="00C2656A">
        <w:rPr>
          <w:rFonts w:ascii="Times New Roman" w:hAnsi="Times New Roman" w:cs="Times New Roman"/>
          <w:color w:val="000000"/>
          <w:lang w:val="en-US"/>
        </w:rPr>
        <w:t>Forty Four</w:t>
      </w:r>
      <w:proofErr w:type="gramEnd"/>
      <w:r w:rsidRPr="00C2656A">
        <w:rPr>
          <w:rFonts w:ascii="Times New Roman" w:hAnsi="Times New Roman" w:cs="Times New Roman"/>
          <w:color w:val="000000"/>
          <w:lang w:val="en-US"/>
        </w:rPr>
        <w:t xml:space="preserve"> Years of Peace.” Edmund A. Walsh School of Foreign Services of Georgetown University, US., 2006.</w:t>
      </w:r>
    </w:p>
    <w:p w14:paraId="596F40D3" w14:textId="77777777" w:rsidR="00C2656A" w:rsidRPr="00C2656A" w:rsidRDefault="00C2656A" w:rsidP="00C2656A">
      <w:pPr>
        <w:pStyle w:val="Bibliography"/>
        <w:rPr>
          <w:rFonts w:ascii="Times New Roman" w:hAnsi="Times New Roman" w:cs="Times New Roman"/>
          <w:color w:val="000000"/>
          <w:lang w:val="en-US"/>
        </w:rPr>
      </w:pPr>
      <w:proofErr w:type="spellStart"/>
      <w:r w:rsidRPr="00C2656A">
        <w:rPr>
          <w:rFonts w:ascii="Times New Roman" w:hAnsi="Times New Roman" w:cs="Times New Roman"/>
          <w:color w:val="000000"/>
          <w:lang w:val="en-US"/>
        </w:rPr>
        <w:t>Rwengabo</w:t>
      </w:r>
      <w:proofErr w:type="spellEnd"/>
      <w:r w:rsidRPr="00C2656A">
        <w:rPr>
          <w:rFonts w:ascii="Times New Roman" w:hAnsi="Times New Roman" w:cs="Times New Roman"/>
          <w:color w:val="000000"/>
          <w:lang w:val="en-US"/>
        </w:rPr>
        <w:t xml:space="preserve">, </w:t>
      </w:r>
      <w:proofErr w:type="spellStart"/>
      <w:r w:rsidRPr="00C2656A">
        <w:rPr>
          <w:rFonts w:ascii="Times New Roman" w:hAnsi="Times New Roman" w:cs="Times New Roman"/>
          <w:color w:val="000000"/>
          <w:lang w:val="en-US"/>
        </w:rPr>
        <w:t>Sabastiano</w:t>
      </w:r>
      <w:proofErr w:type="spellEnd"/>
      <w:r w:rsidRPr="00C2656A">
        <w:rPr>
          <w:rFonts w:ascii="Times New Roman" w:hAnsi="Times New Roman" w:cs="Times New Roman"/>
          <w:color w:val="000000"/>
          <w:lang w:val="en-US"/>
        </w:rPr>
        <w:t>. “Nation Building in Africa: Lessons from Tanzania for South Sudan,” 2016.</w:t>
      </w:r>
    </w:p>
    <w:p w14:paraId="1C16CAA0" w14:textId="77777777" w:rsidR="00C2656A" w:rsidRPr="00C2656A" w:rsidRDefault="00C2656A" w:rsidP="00C2656A">
      <w:pPr>
        <w:pStyle w:val="Bibliography"/>
        <w:rPr>
          <w:rFonts w:ascii="Times New Roman" w:hAnsi="Times New Roman" w:cs="Times New Roman"/>
          <w:color w:val="000000"/>
          <w:lang w:val="en-US"/>
        </w:rPr>
      </w:pPr>
      <w:r w:rsidRPr="00C2656A">
        <w:rPr>
          <w:rFonts w:ascii="Times New Roman" w:hAnsi="Times New Roman" w:cs="Times New Roman"/>
          <w:color w:val="000000"/>
          <w:lang w:val="en-US"/>
        </w:rPr>
        <w:t xml:space="preserve">Schneider, Leander. “Colonial Legacies and Postcolonial Authoritarianism in Tanzania: Connects and Disconnects.” </w:t>
      </w:r>
      <w:r w:rsidRPr="00C2656A">
        <w:rPr>
          <w:rFonts w:ascii="Times New Roman" w:hAnsi="Times New Roman" w:cs="Times New Roman"/>
          <w:i/>
          <w:iCs/>
          <w:color w:val="000000"/>
          <w:lang w:val="en-US"/>
        </w:rPr>
        <w:t>African Studies Review</w:t>
      </w:r>
      <w:r w:rsidRPr="00C2656A">
        <w:rPr>
          <w:rFonts w:ascii="Times New Roman" w:hAnsi="Times New Roman" w:cs="Times New Roman"/>
          <w:color w:val="000000"/>
          <w:lang w:val="en-US"/>
        </w:rPr>
        <w:t xml:space="preserve"> 49, no. 1 (2006): 93–118.</w:t>
      </w:r>
    </w:p>
    <w:p w14:paraId="5B2AB671" w14:textId="7B0511ED" w:rsidR="00C2656A" w:rsidRPr="00715B82" w:rsidRDefault="00C2656A" w:rsidP="00E166D2">
      <w:pPr>
        <w:spacing w:line="480" w:lineRule="auto"/>
        <w:ind w:firstLine="0"/>
        <w:jc w:val="both"/>
        <w:rPr>
          <w:rFonts w:ascii="Times New Roman" w:eastAsia="Times New Roman" w:hAnsi="Times New Roman" w:cs="Times New Roman"/>
          <w:color w:val="000000" w:themeColor="text1"/>
          <w:shd w:val="clear" w:color="auto" w:fill="FFFFFF"/>
          <w:lang w:val="en-US"/>
        </w:rPr>
      </w:pPr>
      <w:r>
        <w:rPr>
          <w:rFonts w:ascii="Times New Roman" w:eastAsia="Times New Roman" w:hAnsi="Times New Roman" w:cs="Times New Roman"/>
          <w:color w:val="000000" w:themeColor="text1"/>
          <w:shd w:val="clear" w:color="auto" w:fill="FFFFFF"/>
          <w:lang w:val="en-US"/>
        </w:rPr>
        <w:fldChar w:fldCharType="end"/>
      </w:r>
    </w:p>
    <w:p w14:paraId="41908443" w14:textId="77777777" w:rsidR="00205E0B" w:rsidRDefault="00205E0B" w:rsidP="00534171">
      <w:pPr>
        <w:spacing w:line="480" w:lineRule="auto"/>
        <w:jc w:val="both"/>
        <w:rPr>
          <w:rFonts w:ascii="Times New Roman" w:eastAsia="Times New Roman" w:hAnsi="Times New Roman" w:cs="Times New Roman"/>
          <w:color w:val="000000" w:themeColor="text1"/>
          <w:shd w:val="clear" w:color="auto" w:fill="FFFFFF"/>
          <w:lang w:val="en-US"/>
        </w:rPr>
      </w:pPr>
    </w:p>
    <w:p w14:paraId="029EC1FB" w14:textId="4ADC385B" w:rsidR="00534171" w:rsidRDefault="00534171" w:rsidP="00534171">
      <w:pPr>
        <w:spacing w:line="480" w:lineRule="auto"/>
        <w:jc w:val="both"/>
        <w:rPr>
          <w:rFonts w:ascii="Times New Roman" w:eastAsia="Times New Roman" w:hAnsi="Times New Roman" w:cs="Times New Roman"/>
          <w:color w:val="000000" w:themeColor="text1"/>
          <w:shd w:val="clear" w:color="auto" w:fill="FFFFFF"/>
          <w:lang w:val="en-US"/>
        </w:rPr>
      </w:pPr>
    </w:p>
    <w:p w14:paraId="109192C3" w14:textId="02222385" w:rsidR="00496036" w:rsidRDefault="00496036" w:rsidP="00FA1775">
      <w:pPr>
        <w:spacing w:line="480" w:lineRule="auto"/>
        <w:jc w:val="both"/>
        <w:rPr>
          <w:rFonts w:ascii="Times New Roman" w:eastAsia="Times New Roman" w:hAnsi="Times New Roman" w:cs="Times New Roman"/>
          <w:color w:val="000000" w:themeColor="text1"/>
          <w:shd w:val="clear" w:color="auto" w:fill="FFFFFF"/>
          <w:lang w:val="en-US"/>
        </w:rPr>
      </w:pPr>
    </w:p>
    <w:p w14:paraId="4BA9008D" w14:textId="7B113780" w:rsidR="000224EB" w:rsidRDefault="000224EB" w:rsidP="00496036"/>
    <w:sectPr w:rsidR="000224E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83E39" w14:textId="77777777" w:rsidR="00A91864" w:rsidRDefault="00A91864" w:rsidP="005D694B">
      <w:r>
        <w:separator/>
      </w:r>
    </w:p>
  </w:endnote>
  <w:endnote w:type="continuationSeparator" w:id="0">
    <w:p w14:paraId="51B8CB7C" w14:textId="77777777" w:rsidR="00A91864" w:rsidRDefault="00A91864" w:rsidP="005D6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imes">
    <w:altName w:val="﷽﷽﷽﷽﷽﷽﷽﷽ĝތ"/>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B30F52" w14:textId="77777777" w:rsidR="00A91864" w:rsidRDefault="00A91864" w:rsidP="005D694B">
      <w:r>
        <w:separator/>
      </w:r>
    </w:p>
  </w:footnote>
  <w:footnote w:type="continuationSeparator" w:id="0">
    <w:p w14:paraId="6DFC63F3" w14:textId="77777777" w:rsidR="00A91864" w:rsidRDefault="00A91864" w:rsidP="005D694B">
      <w:r>
        <w:continuationSeparator/>
      </w:r>
    </w:p>
  </w:footnote>
  <w:footnote w:id="1">
    <w:p w14:paraId="6C1C2816" w14:textId="3131190F" w:rsidR="00936C15" w:rsidRPr="00C2656A" w:rsidRDefault="00936C15">
      <w:pPr>
        <w:pStyle w:val="FootnoteText"/>
        <w:rPr>
          <w:rFonts w:ascii="Times" w:hAnsi="Times"/>
          <w:lang w:val="en-US"/>
        </w:rPr>
      </w:pPr>
      <w:r w:rsidRPr="00C2656A">
        <w:rPr>
          <w:rStyle w:val="FootnoteReference"/>
          <w:rFonts w:ascii="Times" w:hAnsi="Times"/>
        </w:rPr>
        <w:footnoteRef/>
      </w:r>
      <w:r w:rsidRPr="00C2656A">
        <w:rPr>
          <w:rFonts w:ascii="Times" w:hAnsi="Times"/>
        </w:rPr>
        <w:t xml:space="preserve"> </w:t>
      </w:r>
      <w:r w:rsidRPr="00C2656A">
        <w:rPr>
          <w:rFonts w:ascii="Times" w:hAnsi="Times"/>
        </w:rPr>
        <w:fldChar w:fldCharType="begin"/>
      </w:r>
      <w:r w:rsidRPr="00C2656A">
        <w:rPr>
          <w:rFonts w:ascii="Times" w:hAnsi="Times"/>
        </w:rPr>
        <w:instrText xml:space="preserve"> ADDIN ZOTERO_ITEM CSL_CITATION {"citationID":"n6YFc3fF","properties":{"formattedCitation":"Leander Schneider, \\uc0\\u8220{}Colonial Legacies and Postcolonial Authoritarianism in Tanzania: Connects and Disconnects,\\uc0\\u8221{} {\\i{}African Studies Review} 49, no. 1 (2006): 93\\uc0\\u8211{}118.","plainCitation":"Leander Schneider, “Colonial Legacies and Postcolonial Authoritarianism in Tanzania: Connects and Disconnects,” African Studies Review 49, no. 1 (2006): 93–118.","noteIndex":1},"citationItems":[{"id":26,"uris":["http://zotero.org/users/local/PjfsGtSD/items/LX3GF4EF"],"uri":["http://zotero.org/users/local/PjfsGtSD/items/LX3GF4EF"],"itemData":{"id":26,"type":"article-journal","abstract":"Through an examination of the Tanzanian experience, this article takes up a challenge forcefully posed by Mahmood Mamdani's Citizen and Subject to examine connections between late colonial and postindependence state power on the African continent. The discussion is critical of Mamdani's argument that postindependence authoritarianism in Africa can be understood as an institutional legacy of late colonialism. However, connections to colonial times did exist in the frames of legitimation that underpinned the frequently authoritarian actions of the postindependence Tanzanian state. One such connection was the persistent paternalism vis-à-vis their \"subjects\" that characterized the political imagination of state elites; another was the fact that \"the colonial past\" served as an important reference point in the construction of a deeply Manichean discourse and practice of politics after independence. /// A travers une étude de l'expérience tanzanienne, cet article aborde le défi posé par l'œuvre de Mahmood Mamdani, Citizen and Subject, afin d'examiner les similarités entre le pouvoir de l'état à la fin de la période coloniale et après l'indépendance sur le continent africain. La discussion est une critique de l'argument de Mamdani indiquant que l'autoritarisme post-indépendance en Afrique peut être envisagé comme un héritage institutionnel de la fin de la période coloniale. Cependant, il faut considérer les réminiscences de la période coloniale dans les tentatives de légitimation sous-jacentes aux fréquentes actions autoritaristes du gouvernement tanzanien après l'indépendance. Un exemple d'une telle réminiscence est le paternalisme persistent de l'imaginaire politique des élites du gouvernement vis-à-vis de leurs \"sujets\"; on trouve un autre exemple dans le fait que le \"passé colonial\" a servi de point de référence important dans la construction d'un discours et d'une pratique politique profondément manichéens après l'indépendance.","container-title":"African Studies Review","ISSN":"0002-0206","issue":"1","note":"publisher: Cambridge University Press","page":"93-118","source":"JSTOR","title":"Colonial Legacies and Postcolonial Authoritarianism in Tanzania: Connects and Disconnects","title-short":"Colonial Legacies and Postcolonial Authoritarianism in Tanzania","volume":"49","author":[{"family":"Schneider","given":"Leander"}],"issued":{"date-parts":[["2006"]]}}}],"schema":"https://github.com/citation-style-language/schema/raw/master/csl-citation.json"} </w:instrText>
      </w:r>
      <w:r w:rsidRPr="00C2656A">
        <w:rPr>
          <w:rFonts w:ascii="Times" w:hAnsi="Times"/>
        </w:rPr>
        <w:fldChar w:fldCharType="separate"/>
      </w:r>
      <w:r w:rsidRPr="00C2656A">
        <w:rPr>
          <w:rFonts w:ascii="Times" w:hAnsi="Times" w:cs="Times New Roman"/>
          <w:lang w:val="en-US"/>
        </w:rPr>
        <w:t xml:space="preserve">Leander Schneider, “Colonial Legacies and Postcolonial Authoritarianism in Tanzania: Connects and Disconnects,” </w:t>
      </w:r>
      <w:r w:rsidRPr="00C2656A">
        <w:rPr>
          <w:rFonts w:ascii="Times" w:hAnsi="Times" w:cs="Times New Roman"/>
          <w:i/>
          <w:iCs/>
          <w:lang w:val="en-US"/>
        </w:rPr>
        <w:t>African Studies Review</w:t>
      </w:r>
      <w:r w:rsidRPr="00C2656A">
        <w:rPr>
          <w:rFonts w:ascii="Times" w:hAnsi="Times" w:cs="Times New Roman"/>
          <w:lang w:val="en-US"/>
        </w:rPr>
        <w:t xml:space="preserve"> 49, no. 1 (2006): 93–118.</w:t>
      </w:r>
      <w:r w:rsidRPr="00C2656A">
        <w:rPr>
          <w:rFonts w:ascii="Times" w:hAnsi="Times"/>
        </w:rPr>
        <w:fldChar w:fldCharType="end"/>
      </w:r>
    </w:p>
  </w:footnote>
  <w:footnote w:id="2">
    <w:p w14:paraId="0752A7D5" w14:textId="655F31F9" w:rsidR="00936C15" w:rsidRPr="00C2656A" w:rsidRDefault="00936C15">
      <w:pPr>
        <w:pStyle w:val="FootnoteText"/>
        <w:rPr>
          <w:rFonts w:ascii="Times" w:hAnsi="Times"/>
          <w:lang w:val="en-US"/>
        </w:rPr>
      </w:pPr>
      <w:r w:rsidRPr="00C2656A">
        <w:rPr>
          <w:rStyle w:val="FootnoteReference"/>
          <w:rFonts w:ascii="Times" w:hAnsi="Times"/>
        </w:rPr>
        <w:footnoteRef/>
      </w:r>
      <w:r w:rsidRPr="00C2656A">
        <w:rPr>
          <w:rFonts w:ascii="Times" w:hAnsi="Times"/>
        </w:rPr>
        <w:t xml:space="preserve"> </w:t>
      </w:r>
      <w:r w:rsidRPr="00C2656A">
        <w:rPr>
          <w:rFonts w:ascii="Times" w:hAnsi="Times"/>
          <w:lang w:val="en-US"/>
        </w:rPr>
        <w:t>Formerly called the Tanganyika African Association (TAA)</w:t>
      </w:r>
    </w:p>
  </w:footnote>
  <w:footnote w:id="3">
    <w:p w14:paraId="3E229341" w14:textId="48836301" w:rsidR="00936C15" w:rsidRPr="00E166D2" w:rsidRDefault="00936C15">
      <w:pPr>
        <w:pStyle w:val="FootnoteText"/>
        <w:rPr>
          <w:rFonts w:ascii="Times" w:hAnsi="Times"/>
          <w:lang w:val="en-US"/>
        </w:rPr>
      </w:pPr>
      <w:r w:rsidRPr="00C2656A">
        <w:rPr>
          <w:rStyle w:val="FootnoteReference"/>
          <w:rFonts w:ascii="Times" w:hAnsi="Times"/>
        </w:rPr>
        <w:footnoteRef/>
      </w:r>
      <w:r w:rsidRPr="00C2656A">
        <w:rPr>
          <w:rFonts w:ascii="Times" w:hAnsi="Times"/>
        </w:rPr>
        <w:t xml:space="preserve"> </w:t>
      </w:r>
      <w:r w:rsidRPr="00C2656A">
        <w:rPr>
          <w:rFonts w:ascii="Times" w:hAnsi="Times"/>
        </w:rPr>
        <w:fldChar w:fldCharType="begin"/>
      </w:r>
      <w:r w:rsidRPr="00C2656A">
        <w:rPr>
          <w:rFonts w:ascii="Times" w:hAnsi="Times"/>
        </w:rPr>
        <w:instrText xml:space="preserve"> ADDIN ZOTERO_ITEM CSL_CITATION {"citationID":"ihhhpEV1","properties":{"formattedCitation":"Katariina Holma and Tiina Kontinen, eds., {\\i{}Practices of Citizenship in East Africa: Perspectives from Philosophical Pragmatism}, Routledge Explorations in Development Studies (London\\uc0\\u8239{}; New York: Routledge, 2020).","plainCitation":"Katariina Holma and Tiina Kontinen, eds., Practices of Citizenship in East Africa: Perspectives from Philosophical Pragmatism, Routledge Explorations in Development Studies (London</w:instrText>
      </w:r>
      <w:r w:rsidRPr="00C2656A">
        <w:rPr>
          <w:rFonts w:ascii="Times New Roman" w:hAnsi="Times New Roman" w:cs="Times New Roman"/>
        </w:rPr>
        <w:instrText> </w:instrText>
      </w:r>
      <w:r w:rsidRPr="00C2656A">
        <w:rPr>
          <w:rFonts w:ascii="Times" w:hAnsi="Times"/>
        </w:rPr>
        <w:instrText xml:space="preserve">; New York: Routledge, 2020).","noteIndex":3},"citationItems":[{"id":28,"uris":["http://zotero.org/users/local/PjfsGtSD/items/ECBPFGH4"],"uri":["http://zotero.org/users/local/PjfsGtSD/items/ECBPFGH4"],"itemData":{"id":28,"type":"book","abstract":"\"Practices of Citizenship in East Africa uses insights from philosophical pragmatism to explore how to strengthen citizenship within developing countries. Using a bottom-up approach, the book investigates the various everyday practices in which citizenship habits are formed and reformulated. In particular, the book reflects on the challenges of implementing the ideals of transformative and critical learning in the attempts to promote active citizenship. Drawing on extensive empirical research from rural Uganda and Tanzania and bringing forward the voices of African researchers and academics, the book highlights the importance of context in defining how habits and practices of citizenship are constructed and understood within communities. The book demonstrates how conceptualizations derived from philosophical pragmatism facilitate identification of the dynamics of incremental change in citizenship. It also provides a definition of learning as reformulation of habits, which helps to understand the difficulties in promoting change. This book will be of interest to scholars within the fields of development, governance, and educational philosophy. Practitioners and policy-makers working on inclusive citizenship and interventions to strengthen civil society will also find the concepts explored in this book useful to their work\"--","call-number":"JQ3519.A2 P73 2020","collection-title":"Routledge explorations in development studies","event-place":"London ; New York","ISBN":"978-0-367-23296-2","number-of-pages":"245","publisher":"Routledge","publisher-place":"London ; New York","source":"Library of Congress ISBN","title":"Practices of citizenship in East Africa: perspectives from philosophical pragmatism","title-short":"Practices of citizenship in East Africa","editor":[{"family":"Holma","given":"Katariina"},{"family":"Kontinen","given":"Tiina"}],"issued":{"date-parts":[["2020"]]}}}],"schema":"https://github.com/citation-style-language/schema/raw/master/csl-citation.json"} </w:instrText>
      </w:r>
      <w:r w:rsidRPr="00C2656A">
        <w:rPr>
          <w:rFonts w:ascii="Times" w:hAnsi="Times"/>
        </w:rPr>
        <w:fldChar w:fldCharType="separate"/>
      </w:r>
      <w:r w:rsidRPr="00C2656A">
        <w:rPr>
          <w:rFonts w:ascii="Times" w:hAnsi="Times" w:cs="Times New Roman"/>
          <w:lang w:val="en-US"/>
        </w:rPr>
        <w:t xml:space="preserve">Katariina </w:t>
      </w:r>
      <w:proofErr w:type="spellStart"/>
      <w:r w:rsidRPr="00C2656A">
        <w:rPr>
          <w:rFonts w:ascii="Times" w:hAnsi="Times" w:cs="Times New Roman"/>
          <w:lang w:val="en-US"/>
        </w:rPr>
        <w:t>Holma</w:t>
      </w:r>
      <w:proofErr w:type="spellEnd"/>
      <w:r w:rsidRPr="00C2656A">
        <w:rPr>
          <w:rFonts w:ascii="Times" w:hAnsi="Times" w:cs="Times New Roman"/>
          <w:lang w:val="en-US"/>
        </w:rPr>
        <w:t xml:space="preserve"> and </w:t>
      </w:r>
      <w:proofErr w:type="spellStart"/>
      <w:r w:rsidRPr="00C2656A">
        <w:rPr>
          <w:rFonts w:ascii="Times" w:hAnsi="Times" w:cs="Times New Roman"/>
          <w:lang w:val="en-US"/>
        </w:rPr>
        <w:t>Tiina</w:t>
      </w:r>
      <w:proofErr w:type="spellEnd"/>
      <w:r w:rsidRPr="00C2656A">
        <w:rPr>
          <w:rFonts w:ascii="Times" w:hAnsi="Times" w:cs="Times New Roman"/>
          <w:lang w:val="en-US"/>
        </w:rPr>
        <w:t xml:space="preserve"> Kontinen, eds., </w:t>
      </w:r>
      <w:r w:rsidRPr="00C2656A">
        <w:rPr>
          <w:rFonts w:ascii="Times" w:hAnsi="Times" w:cs="Times New Roman"/>
          <w:i/>
          <w:iCs/>
          <w:lang w:val="en-US"/>
        </w:rPr>
        <w:t>Practices of Citizenship in East Africa: Perspectives from Philosophical Pragmatism</w:t>
      </w:r>
      <w:r w:rsidRPr="00C2656A">
        <w:rPr>
          <w:rFonts w:ascii="Times" w:hAnsi="Times" w:cs="Times New Roman"/>
          <w:lang w:val="en-US"/>
        </w:rPr>
        <w:t>, Routledge Explorations in Development Studies (</w:t>
      </w:r>
      <w:proofErr w:type="gramStart"/>
      <w:r w:rsidRPr="00C2656A">
        <w:rPr>
          <w:rFonts w:ascii="Times" w:hAnsi="Times" w:cs="Times New Roman"/>
          <w:lang w:val="en-US"/>
        </w:rPr>
        <w:t>London</w:t>
      </w:r>
      <w:r w:rsidRPr="00C2656A">
        <w:rPr>
          <w:rFonts w:ascii="Times New Roman" w:hAnsi="Times New Roman" w:cs="Times New Roman"/>
          <w:lang w:val="en-US"/>
        </w:rPr>
        <w:t> </w:t>
      </w:r>
      <w:r w:rsidRPr="00C2656A">
        <w:rPr>
          <w:rFonts w:ascii="Times" w:hAnsi="Times" w:cs="Times New Roman"/>
          <w:lang w:val="en-US"/>
        </w:rPr>
        <w:t>;</w:t>
      </w:r>
      <w:proofErr w:type="gramEnd"/>
      <w:r w:rsidRPr="00C2656A">
        <w:rPr>
          <w:rFonts w:ascii="Times" w:hAnsi="Times" w:cs="Times New Roman"/>
          <w:lang w:val="en-US"/>
        </w:rPr>
        <w:t xml:space="preserve"> New York: Routledge, 2020).</w:t>
      </w:r>
      <w:r w:rsidRPr="00C2656A">
        <w:rPr>
          <w:rFonts w:ascii="Times" w:hAnsi="Times"/>
        </w:rPr>
        <w:fldChar w:fldCharType="end"/>
      </w:r>
      <w:r w:rsidR="00E166D2">
        <w:rPr>
          <w:rFonts w:ascii="Times" w:hAnsi="Times"/>
          <w:lang w:val="en-US"/>
        </w:rPr>
        <w:t xml:space="preserve"> P. </w:t>
      </w:r>
    </w:p>
  </w:footnote>
  <w:footnote w:id="4">
    <w:p w14:paraId="29549DF0" w14:textId="0E6CFBA3" w:rsidR="00936C15" w:rsidRPr="00C2656A" w:rsidRDefault="00936C15">
      <w:pPr>
        <w:pStyle w:val="FootnoteText"/>
        <w:rPr>
          <w:rFonts w:ascii="Times" w:hAnsi="Times"/>
          <w:lang w:val="en-US"/>
        </w:rPr>
      </w:pPr>
      <w:r w:rsidRPr="00C2656A">
        <w:rPr>
          <w:rStyle w:val="FootnoteReference"/>
          <w:rFonts w:ascii="Times" w:hAnsi="Times"/>
        </w:rPr>
        <w:footnoteRef/>
      </w:r>
      <w:r w:rsidRPr="00C2656A">
        <w:rPr>
          <w:rFonts w:ascii="Times" w:hAnsi="Times"/>
        </w:rPr>
        <w:t xml:space="preserve"> </w:t>
      </w:r>
      <w:r w:rsidRPr="00C2656A">
        <w:rPr>
          <w:rFonts w:ascii="Times" w:hAnsi="Times"/>
        </w:rPr>
        <w:fldChar w:fldCharType="begin"/>
      </w:r>
      <w:r w:rsidRPr="00C2656A">
        <w:rPr>
          <w:rFonts w:ascii="Times" w:hAnsi="Times"/>
        </w:rPr>
        <w:instrText xml:space="preserve"> ADDIN ZOTERO_ITEM CSL_CITATION {"citationID":"CZ0h1YTa","properties":{"formattedCitation":"Holma and Kontinen.","plainCitation":"Holma and Kontinen.","noteIndex":4},"citationItems":[{"id":28,"uris":["http://zotero.org/users/local/PjfsGtSD/items/ECBPFGH4"],"uri":["http://zotero.org/users/local/PjfsGtSD/items/ECBPFGH4"],"itemData":{"id":28,"type":"book","abstract":"\"Practices of Citizenship in East Africa uses insights from philosophical pragmatism to explore how to strengthen citizenship within developing countries. Using a bottom-up approach, the book investigates the various everyday practices in which citizenship habits are formed and reformulated. In particular, the book reflects on the challenges of implementing the ideals of transformative and critical learning in the attempts to promote active citizenship. Drawing on extensive empirical research from rural Uganda and Tanzania and bringing forward the voices of African researchers and academics, the book highlights the importance of context in defining how habits and practices of citizenship are constructed and understood within communities. The book demonstrates how conceptualizations derived from philosophical pragmatism facilitate identification of the dynamics of incremental change in citizenship. It also provides a definition of learning as reformulation of habits, which helps to understand the difficulties in promoting change. This book will be of interest to scholars within the fields of development, governance, and educational philosophy. Practitioners and policy-makers working on inclusive citizenship and interventions to strengthen civil society will also find the concepts explored in this book useful to their work\"--","call-number":"JQ3519.A2 P73 2020","collection-title":"Routledge explorations in development studies","event-place":"London ; New York","ISBN":"978-0-367-23296-2","number-of-pages":"245","publisher":"Routledge","publisher-place":"London ; New York","source":"Library of Congress ISBN","title":"Practices of citizenship in East Africa: perspectives from philosophical pragmatism","title-short":"Practices of citizenship in East Africa","editor":[{"family":"Holma","given":"Katariina"},{"family":"Kontinen","given":"Tiina"}],"issued":{"date-parts":[["2020"]]}}}],"schema":"https://github.com/citation-style-language/schema/raw/master/csl-citation.json"} </w:instrText>
      </w:r>
      <w:r w:rsidRPr="00C2656A">
        <w:rPr>
          <w:rFonts w:ascii="Times" w:hAnsi="Times"/>
        </w:rPr>
        <w:fldChar w:fldCharType="separate"/>
      </w:r>
      <w:r w:rsidRPr="00C2656A">
        <w:rPr>
          <w:rFonts w:ascii="Times" w:hAnsi="Times"/>
          <w:noProof/>
        </w:rPr>
        <w:t>Holma and Kontinen.</w:t>
      </w:r>
      <w:r w:rsidRPr="00C2656A">
        <w:rPr>
          <w:rFonts w:ascii="Times" w:hAnsi="Times"/>
        </w:rPr>
        <w:fldChar w:fldCharType="end"/>
      </w:r>
    </w:p>
  </w:footnote>
  <w:footnote w:id="5">
    <w:p w14:paraId="259E3257" w14:textId="2A8C747D" w:rsidR="00936C15" w:rsidRPr="00C2656A" w:rsidRDefault="00936C15">
      <w:pPr>
        <w:pStyle w:val="FootnoteText"/>
        <w:rPr>
          <w:rFonts w:ascii="Times" w:hAnsi="Times"/>
          <w:lang w:val="en-US"/>
        </w:rPr>
      </w:pPr>
      <w:r w:rsidRPr="00C2656A">
        <w:rPr>
          <w:rStyle w:val="FootnoteReference"/>
          <w:rFonts w:ascii="Times" w:hAnsi="Times"/>
        </w:rPr>
        <w:footnoteRef/>
      </w:r>
      <w:r w:rsidRPr="00C2656A">
        <w:rPr>
          <w:rFonts w:ascii="Times" w:hAnsi="Times"/>
        </w:rPr>
        <w:t xml:space="preserve"> </w:t>
      </w:r>
      <w:r w:rsidRPr="00C2656A">
        <w:rPr>
          <w:rFonts w:ascii="Times" w:hAnsi="Times"/>
        </w:rPr>
        <w:fldChar w:fldCharType="begin"/>
      </w:r>
      <w:r w:rsidRPr="00C2656A">
        <w:rPr>
          <w:rFonts w:ascii="Times" w:hAnsi="Times"/>
        </w:rPr>
        <w:instrText xml:space="preserve"> ADDIN ZOTERO_ITEM CSL_CITATION {"citationID":"WoNZVWnu","properties":{"formattedCitation":"Sabastiano Rwengabo, \\uc0\\u8220{}Nation Building in Africa: Lessons from Tanzania for South Sudan,\\uc0\\u8221{} 2016.","plainCitation":"Sabastiano Rwengabo, “Nation Building in Africa: Lessons from Tanzania for South Sudan,” 2016.","noteIndex":5},"citationItems":[{"id":33,"uris":["http://zotero.org/users/local/PjfsGtSD/items/RFC9RKDE"],"uri":["http://zotero.org/users/local/PjfsGtSD/items/RFC9RKDE"],"itemData":{"id":33,"type":"paper-conference","abstract":"Despite the comparability of ethnic heterogeneity and complexity of most African societies, there are variations in nation building outcomes in countries with similar heterogeneity. The paucity of comparative reflections on these variations limits our understanding of, and practical engagement with, the concept and practice of nation building. Using comparative desk research methodology, this paper interrogates the ideals, objectives, and the methodologies by which post-independence-era nation building was attempted. It draws lessons from Tanzania, a country that gained independence relatively early, for the more recently independent South Sudan. The inquiry reveals that a country’s nation-building success depends on the effectiveness with which the leadership develops and implements a language policy, and depoliticises ethnicity and the military. Despite\nher ethno-linguistic and religious heterogeneity, Tanzania is an outlier when compared to most other heterogeneous African countries. She successfully built a Nation with minimum ethnopolitical conflicts by: (i) depoliticising ethnicity, which reduced the propensity for the emergence of divisive ethno-political cleavages; (ii) undertaking a language policy that facilitated communication between different sociolinguistic nationalities and races; and (iii) crafting party-military fusion to achieve concordance between the ruling party and armed forces while also ensuring civilian control over the military. In contrast, South Sudan started off with ethno-military conflicts, which threaten to stymie national integration: these fissures stand in the way of a unifying\nnational language policy, are militarising politics, politicising the military, and have engendered unbearable political competition between South Sudan’s different sociolinguistic nationalities. These observations have important implications for forging nationhood in heterogeneous African societies.","source":"ResearchGate","title":"Nation Building in Africa: Lessons from Tanzania for South Sudan","title-short":"NATION BUILDING IN AFRICA","author":[{"family":"Rwengabo","given":"Sabastiano"}],"issued":{"date-parts":[["2016",8,3]]}}}],"schema":"https://github.com/citation-style-language/schema/raw/master/csl-citation.json"} </w:instrText>
      </w:r>
      <w:r w:rsidRPr="00C2656A">
        <w:rPr>
          <w:rFonts w:ascii="Times" w:hAnsi="Times"/>
        </w:rPr>
        <w:fldChar w:fldCharType="separate"/>
      </w:r>
      <w:proofErr w:type="spellStart"/>
      <w:r w:rsidRPr="00C2656A">
        <w:rPr>
          <w:rFonts w:ascii="Times" w:hAnsi="Times" w:cs="Times New Roman"/>
          <w:lang w:val="en-US"/>
        </w:rPr>
        <w:t>Sabastiano</w:t>
      </w:r>
      <w:proofErr w:type="spellEnd"/>
      <w:r w:rsidRPr="00C2656A">
        <w:rPr>
          <w:rFonts w:ascii="Times" w:hAnsi="Times" w:cs="Times New Roman"/>
          <w:lang w:val="en-US"/>
        </w:rPr>
        <w:t xml:space="preserve"> </w:t>
      </w:r>
      <w:proofErr w:type="spellStart"/>
      <w:r w:rsidRPr="00C2656A">
        <w:rPr>
          <w:rFonts w:ascii="Times" w:hAnsi="Times" w:cs="Times New Roman"/>
          <w:lang w:val="en-US"/>
        </w:rPr>
        <w:t>Rwengabo</w:t>
      </w:r>
      <w:proofErr w:type="spellEnd"/>
      <w:r w:rsidRPr="00C2656A">
        <w:rPr>
          <w:rFonts w:ascii="Times" w:hAnsi="Times" w:cs="Times New Roman"/>
          <w:lang w:val="en-US"/>
        </w:rPr>
        <w:t>, “Nation Building in Africa: Lessons from Tanzania for South Sudan,” 2016.</w:t>
      </w:r>
      <w:r w:rsidRPr="00C2656A">
        <w:rPr>
          <w:rFonts w:ascii="Times" w:hAnsi="Times"/>
        </w:rPr>
        <w:fldChar w:fldCharType="end"/>
      </w:r>
    </w:p>
  </w:footnote>
  <w:footnote w:id="6">
    <w:p w14:paraId="67C8BADB" w14:textId="1173518D" w:rsidR="00936C15" w:rsidRPr="00C2656A" w:rsidRDefault="00936C15">
      <w:pPr>
        <w:pStyle w:val="FootnoteText"/>
        <w:rPr>
          <w:rFonts w:ascii="Times" w:hAnsi="Times"/>
          <w:lang w:val="en-US"/>
        </w:rPr>
      </w:pPr>
      <w:r w:rsidRPr="00C2656A">
        <w:rPr>
          <w:rStyle w:val="FootnoteReference"/>
          <w:rFonts w:ascii="Times" w:hAnsi="Times"/>
        </w:rPr>
        <w:footnoteRef/>
      </w:r>
      <w:r w:rsidRPr="00C2656A">
        <w:rPr>
          <w:rFonts w:ascii="Times" w:hAnsi="Times"/>
        </w:rPr>
        <w:t xml:space="preserve"> </w:t>
      </w:r>
      <w:r w:rsidRPr="00C2656A">
        <w:rPr>
          <w:rFonts w:ascii="Times" w:hAnsi="Times"/>
        </w:rPr>
        <w:fldChar w:fldCharType="begin"/>
      </w:r>
      <w:r w:rsidRPr="00C2656A">
        <w:rPr>
          <w:rFonts w:ascii="Times" w:hAnsi="Times"/>
        </w:rPr>
        <w:instrText xml:space="preserve"> ADDIN ZOTERO_ITEM CSL_CITATION {"citationID":"rnrY3Jby","properties":{"formattedCitation":"Robert L Cooper, {\\i{}Language Planning and Social Change} (Cambridge: Cambridge University Press, 1990), http://public.ebookcentral.proquest.com/choice/publicfullrecord.aspx?p=4638193.","plainCitation":"Robert L Cooper, Language Planning and Social Change (Cambridge: Cambridge University Press, 1990), http://public.ebookcentral.proquest.com/choice/publicfullrecord.aspx?p=4638193.","noteIndex":6},"citationItems":[{"id":37,"uris":["http://zotero.org/users/local/PjfsGtSD/items/7ZPIH2YS"],"uri":["http://zotero.org/users/local/PjfsGtSD/items/7ZPIH2YS"],"itemData":{"id":37,"type":"book","abstract":"This book describes the ways in which politicians, church leaders, generals, leaders of national movements and others try to influence our use of language. Professor Cooper argues that language planning is never attempted for its own sake. Rather it is carried out for the attainment of nonlinguistic ends such as national integration, political control, economic development, the pacification of minority groups, and mass mobilization. Many examples are discussed, including the revival of Hebrew as a spoken language, feminist campaigns to eliminate sexist bias in language, adult literacy campaigns, the plain language movement, efforts to distinguish American from British spelling, the American bilingual education movement, the creation of writing systems for unwritten languages, and campaigns to rid languages of foreign terms. Language Planning and Social Change is the first book to define the field of language planning and relate it to other aspects of social planning and to social change. The book is accessible and presupposes no special background in linguistics, sociology or political science. It will appeal to applied linguists and to those sociologists, economists and political scientists with an interest in language.","event-place":"Cambridge","ISBN":"978-0-511-62081-2","language":"English","note":"OCLC: 776951035","publisher":"Cambridge University Press","publisher-place":"Cambridge","source":"Open WorldCat","title":"Language Planning and Social Change","URL":"http://public.ebookcentral.proquest.com/choice/publicfullrecord.aspx?p=4638193","author":[{"family":"Cooper","given":"Robert L"}],"accessed":{"date-parts":[["2021",3,16]]},"issued":{"date-parts":[["1990"]]}}}],"schema":"https://github.com/citation-style-language/schema/raw/master/csl-citation.json"} </w:instrText>
      </w:r>
      <w:r w:rsidRPr="00C2656A">
        <w:rPr>
          <w:rFonts w:ascii="Times" w:hAnsi="Times"/>
        </w:rPr>
        <w:fldChar w:fldCharType="separate"/>
      </w:r>
      <w:r w:rsidRPr="00C2656A">
        <w:rPr>
          <w:rFonts w:ascii="Times" w:hAnsi="Times" w:cs="Times New Roman"/>
          <w:lang w:val="en-US"/>
        </w:rPr>
        <w:t xml:space="preserve">Robert L Cooper, </w:t>
      </w:r>
      <w:r w:rsidRPr="00C2656A">
        <w:rPr>
          <w:rFonts w:ascii="Times" w:hAnsi="Times" w:cs="Times New Roman"/>
          <w:i/>
          <w:iCs/>
          <w:lang w:val="en-US"/>
        </w:rPr>
        <w:t>Language Planning and Social Change</w:t>
      </w:r>
      <w:r w:rsidRPr="00C2656A">
        <w:rPr>
          <w:rFonts w:ascii="Times" w:hAnsi="Times" w:cs="Times New Roman"/>
          <w:lang w:val="en-US"/>
        </w:rPr>
        <w:t xml:space="preserve"> (Cambridge: Cambridge University Press, 1990), http://public.ebookcentral.proquest.com/choice/publicfullrecord.aspx?p=4638193.</w:t>
      </w:r>
      <w:r w:rsidRPr="00C2656A">
        <w:rPr>
          <w:rFonts w:ascii="Times" w:hAnsi="Times"/>
        </w:rPr>
        <w:fldChar w:fldCharType="end"/>
      </w:r>
    </w:p>
  </w:footnote>
  <w:footnote w:id="7">
    <w:p w14:paraId="5F15F10C" w14:textId="771EDE1B" w:rsidR="00936C15" w:rsidRPr="00C2656A" w:rsidRDefault="00936C15">
      <w:pPr>
        <w:pStyle w:val="FootnoteText"/>
        <w:rPr>
          <w:rFonts w:ascii="Times" w:hAnsi="Times"/>
          <w:lang w:val="en-US"/>
        </w:rPr>
      </w:pPr>
      <w:r w:rsidRPr="00C2656A">
        <w:rPr>
          <w:rStyle w:val="FootnoteReference"/>
          <w:rFonts w:ascii="Times" w:hAnsi="Times"/>
        </w:rPr>
        <w:footnoteRef/>
      </w:r>
      <w:r w:rsidRPr="00C2656A">
        <w:rPr>
          <w:rFonts w:ascii="Times" w:hAnsi="Times"/>
        </w:rPr>
        <w:t xml:space="preserve"> </w:t>
      </w:r>
      <w:r w:rsidRPr="00C2656A">
        <w:rPr>
          <w:rFonts w:ascii="Times" w:hAnsi="Times"/>
        </w:rPr>
        <w:fldChar w:fldCharType="begin"/>
      </w:r>
      <w:r w:rsidRPr="00C2656A">
        <w:rPr>
          <w:rFonts w:ascii="Times" w:hAnsi="Times"/>
        </w:rPr>
        <w:instrText xml:space="preserve"> ADDIN ZOTERO_ITEM CSL_CITATION {"citationID":"PqDyGfdw","properties":{"formattedCitation":"Lyndon Harries, \\uc0\\u8220{}Language Policy in Tanzania,\\uc0\\u8221{} {\\i{}Africa: Journal of the International African Institute} 39, no. 3 (1969): 275\\uc0\\u8211{}80, https://doi.org/10.2307/1157997.","plainCitation":"Lyndon Harries, “Language Policy in Tanzania,” Africa: Journal of the International African Institute 39, no. 3 (1969): 275–80, https://doi.org/10.2307/1157997.","noteIndex":7},"citationItems":[{"id":40,"uris":["http://zotero.org/users/local/PjfsGtSD/items/ALIUU7AK"],"uri":["http://zotero.org/users/local/PjfsGtSD/items/ALIUU7AK"],"itemData":{"id":40,"type":"article-journal","abstract":"Politique Linguistique en Tanzanie. Lors de l'accession de la Tanzanie à l'indépendance, l'intention première des dirigeants fut de remplacer l'anglais, langue des anciennes autorités coloniales, par le swahili, l'objectif à atteindre étant un bilinguisme swahili-anglais. Avant l'indépendance, le swahili était, par excellence, l'expression d'une culture islamique; son second usage était d'être une 'lingua franca' dans un pays de plus de cent dialectes différents. Ces deux fonctions ont maintenant été subordonnées à une fonction primordiale: le swahili étant non seulement l'expression d'une culture africaine nouvellement créée, mais aussi un véhicule important pour réaliser cette nouvelle culture. Le swahili est, actuellement, en train d'évoluer dans le sens d'un rapprochement avec le mode d'expression de la langue anglaise, dans son idiome et sa pensée. Le centre de cette révolution linguistique est le Parlement de Tanzanie, où la nécessité de traduire en swahili des notions complètement étrangères à la société est-africaine provoque une restructuration continuelle de la langue. La grande majorité du peuple parle le swahili seulement comme 2ème ou 3ème langue, mais il s'est développé de façon saisissante grâce à la diffusion d'une forme standardisée, généralement adoptée par tous, si bien qu'il y a maintenant une uniformité linguistique beaucoup plus grande dans la presse de Tanzanie et du Kenya qu'il y a cinq ans. L'usage du swahili comme 1ère langue doit résulter d'un moindre degré de connaissance de l'anglais, mais l'anglais occupe encore une position solide dans quelques domaines. Le swahili est, cependant, le symbole de l'unité nationale et son avenir est étroitement lié au dessein du Président qui désire construire une nation vraiment africaine.","container-title":"Africa: Journal of the International African Institute","DOI":"10.2307/1157997","ISSN":"0001-9720","issue":"3","note":"publisher: [Cambridge University Press, International African Institute]","page":"275-280","source":"JSTOR","title":"Language Policy in Tanzania","volume":"39","author":[{"family":"Harries","given":"Lyndon"}],"issued":{"date-parts":[["1969"]]}}}],"schema":"https://github.com/citation-style-language/schema/raw/master/csl-citation.json"} </w:instrText>
      </w:r>
      <w:r w:rsidRPr="00C2656A">
        <w:rPr>
          <w:rFonts w:ascii="Times" w:hAnsi="Times"/>
        </w:rPr>
        <w:fldChar w:fldCharType="separate"/>
      </w:r>
      <w:r w:rsidRPr="00C2656A">
        <w:rPr>
          <w:rFonts w:ascii="Times" w:hAnsi="Times" w:cs="Times New Roman"/>
          <w:lang w:val="en-US"/>
        </w:rPr>
        <w:t xml:space="preserve">Lyndon Harries, “Language Policy in Tanzania,” </w:t>
      </w:r>
      <w:r w:rsidRPr="00C2656A">
        <w:rPr>
          <w:rFonts w:ascii="Times" w:hAnsi="Times" w:cs="Times New Roman"/>
          <w:i/>
          <w:iCs/>
          <w:lang w:val="en-US"/>
        </w:rPr>
        <w:t>Africa: Journal of the International African Institute</w:t>
      </w:r>
      <w:r w:rsidRPr="00C2656A">
        <w:rPr>
          <w:rFonts w:ascii="Times" w:hAnsi="Times" w:cs="Times New Roman"/>
          <w:lang w:val="en-US"/>
        </w:rPr>
        <w:t xml:space="preserve"> 39, no. 3 (1969): 275–80, https://doi.org/10.2307/1157997.</w:t>
      </w:r>
      <w:r w:rsidRPr="00C2656A">
        <w:rPr>
          <w:rFonts w:ascii="Times" w:hAnsi="Times"/>
        </w:rPr>
        <w:fldChar w:fldCharType="end"/>
      </w:r>
      <w:r w:rsidRPr="00C2656A">
        <w:rPr>
          <w:rFonts w:ascii="Times" w:hAnsi="Times"/>
          <w:lang w:val="en-US"/>
        </w:rPr>
        <w:t xml:space="preserve"> P.275</w:t>
      </w:r>
    </w:p>
  </w:footnote>
  <w:footnote w:id="8">
    <w:p w14:paraId="3FE803F1" w14:textId="50C7AE04" w:rsidR="00936C15" w:rsidRPr="00C2656A" w:rsidRDefault="00936C15">
      <w:pPr>
        <w:pStyle w:val="FootnoteText"/>
        <w:rPr>
          <w:rFonts w:ascii="Times" w:hAnsi="Times"/>
          <w:lang w:val="en-US"/>
        </w:rPr>
      </w:pPr>
      <w:r w:rsidRPr="00C2656A">
        <w:rPr>
          <w:rStyle w:val="FootnoteReference"/>
          <w:rFonts w:ascii="Times" w:hAnsi="Times"/>
        </w:rPr>
        <w:footnoteRef/>
      </w:r>
      <w:r w:rsidRPr="00C2656A">
        <w:rPr>
          <w:rFonts w:ascii="Times" w:hAnsi="Times"/>
        </w:rPr>
        <w:t xml:space="preserve"> </w:t>
      </w:r>
      <w:r w:rsidRPr="00C2656A">
        <w:rPr>
          <w:rFonts w:ascii="Times" w:hAnsi="Times"/>
        </w:rPr>
        <w:fldChar w:fldCharType="begin"/>
      </w:r>
      <w:r w:rsidRPr="00C2656A">
        <w:rPr>
          <w:rFonts w:ascii="Times" w:hAnsi="Times"/>
        </w:rPr>
        <w:instrText xml:space="preserve"> ADDIN ZOTERO_ITEM CSL_CITATION {"citationID":"NMiAU5lk","properties":{"formattedCitation":"Kessler, I.R., \\uc0\\u8220{}What Went Right in Tanzania: How Nation Building and Political Culture Have Produced Forty Four Years of Peace\\uc0\\u8221{} (Edmund A. Walsh School of Foreign Services of Georgetown University, US., 2006).","plainCitation":"Kessler, I.R., “What Went Right in Tanzania: How Nation Building and Political Culture Have Produced Forty Four Years of Peace” (Edmund A. Walsh School of Foreign Services of Georgetown University, US., 2006).","noteIndex":8},"citationItems":[{"id":38,"uris":["http://zotero.org/users/local/PjfsGtSD/items/FRZ55RKY"],"uri":["http://zotero.org/users/local/PjfsGtSD/items/FRZ55RKY"],"itemData":{"id":38,"type":"thesis","publisher":"Edmund A. Walsh School of Foreign Services of Georgetown University, US.","title":"What went right in Tanzania: How nation building and political culture have produced forty four years of peace","author":[{"family":"Kessler, I.R.","given":""}],"issued":{"date-parts":[["2006"]]}}}],"schema":"https://github.com/citation-style-language/schema/raw/master/csl-citation.json"} </w:instrText>
      </w:r>
      <w:r w:rsidRPr="00C2656A">
        <w:rPr>
          <w:rFonts w:ascii="Times" w:hAnsi="Times"/>
        </w:rPr>
        <w:fldChar w:fldCharType="separate"/>
      </w:r>
      <w:r w:rsidRPr="00C2656A">
        <w:rPr>
          <w:rFonts w:ascii="Times" w:hAnsi="Times" w:cs="Times New Roman"/>
          <w:lang w:val="en-US"/>
        </w:rPr>
        <w:t xml:space="preserve">Kessler, I.R., “What Went Right in Tanzania: How Nation Building and Political Culture Have Produced </w:t>
      </w:r>
      <w:proofErr w:type="gramStart"/>
      <w:r w:rsidRPr="00C2656A">
        <w:rPr>
          <w:rFonts w:ascii="Times" w:hAnsi="Times" w:cs="Times New Roman"/>
          <w:lang w:val="en-US"/>
        </w:rPr>
        <w:t>Forty Four</w:t>
      </w:r>
      <w:proofErr w:type="gramEnd"/>
      <w:r w:rsidRPr="00C2656A">
        <w:rPr>
          <w:rFonts w:ascii="Times" w:hAnsi="Times" w:cs="Times New Roman"/>
          <w:lang w:val="en-US"/>
        </w:rPr>
        <w:t xml:space="preserve"> Years of Peace” (Edmund A. Walsh School of Foreign Services of Georgetown University, US., 2006).</w:t>
      </w:r>
      <w:r w:rsidRPr="00C2656A">
        <w:rPr>
          <w:rFonts w:ascii="Times" w:hAnsi="Times"/>
        </w:rPr>
        <w:fldChar w:fldCharType="end"/>
      </w:r>
    </w:p>
  </w:footnote>
  <w:footnote w:id="9">
    <w:p w14:paraId="2C04FC1E" w14:textId="26F08B59" w:rsidR="00936C15" w:rsidRPr="00C2656A" w:rsidRDefault="00936C15">
      <w:pPr>
        <w:pStyle w:val="FootnoteText"/>
        <w:rPr>
          <w:rFonts w:ascii="Times" w:hAnsi="Times"/>
          <w:lang w:val="en-US"/>
        </w:rPr>
      </w:pPr>
      <w:r w:rsidRPr="00C2656A">
        <w:rPr>
          <w:rStyle w:val="FootnoteReference"/>
          <w:rFonts w:ascii="Times" w:hAnsi="Times"/>
        </w:rPr>
        <w:footnoteRef/>
      </w:r>
      <w:r w:rsidRPr="00C2656A">
        <w:rPr>
          <w:rFonts w:ascii="Times" w:hAnsi="Times"/>
        </w:rPr>
        <w:t xml:space="preserve"> </w:t>
      </w:r>
      <w:r w:rsidRPr="00C2656A">
        <w:rPr>
          <w:rFonts w:ascii="Times" w:hAnsi="Times"/>
        </w:rPr>
        <w:fldChar w:fldCharType="begin"/>
      </w:r>
      <w:r w:rsidRPr="00C2656A">
        <w:rPr>
          <w:rFonts w:ascii="Times" w:hAnsi="Times"/>
        </w:rPr>
        <w:instrText xml:space="preserve"> ADDIN ZOTERO_ITEM CSL_CITATION {"citationID":"MkToHcwl","properties":{"formattedCitation":"Holma and Kontinen, {\\i{}Practices of Citizenship in East Africa}.","plainCitation":"Holma and Kontinen, Practices of Citizenship in East Africa.","noteIndex":8},"citationItems":[{"id":28,"uris":["http://zotero.org/users/local/PjfsGtSD/items/ECBPFGH4"],"uri":["http://zotero.org/users/local/PjfsGtSD/items/ECBPFGH4"],"itemData":{"id":28,"type":"book","abstract":"\"Practices of Citizenship in East Africa uses insights from philosophical pragmatism to explore how to strengthen citizenship within developing countries. Using a bottom-up approach, the book investigates the various everyday practices in which citizenship habits are formed and reformulated. In particular, the book reflects on the challenges of implementing the ideals of transformative and critical learning in the attempts to promote active citizenship. Drawing on extensive empirical research from rural Uganda and Tanzania and bringing forward the voices of African researchers and academics, the book highlights the importance of context in defining how habits and practices of citizenship are constructed and understood within communities. The book demonstrates how conceptualizations derived from philosophical pragmatism facilitate identification of the dynamics of incremental change in citizenship. It also provides a definition of learning as reformulation of habits, which helps to understand the difficulties in promoting change. This book will be of interest to scholars within the fields of development, governance, and educational philosophy. Practitioners and policy-makers working on inclusive citizenship and interventions to strengthen civil society will also find the concepts explored in this book useful to their work\"--","call-number":"JQ3519.A2 P73 2020","collection-title":"Routledge explorations in development studies","event-place":"London ; New York","ISBN":"978-0-367-23296-2","number-of-pages":"245","publisher":"Routledge","publisher-place":"London ; New York","source":"Library of Congress ISBN","title":"Practices of citizenship in East Africa: perspectives from philosophical pragmatism","title-short":"Practices of citizenship in East Africa","editor":[{"family":"Holma","given":"Katariina"},{"family":"Kontinen","given":"Tiina"}],"issued":{"date-parts":[["2020"]]}}}],"schema":"https://github.com/citation-style-language/schema/raw/master/csl-citation.json"} </w:instrText>
      </w:r>
      <w:r w:rsidRPr="00C2656A">
        <w:rPr>
          <w:rFonts w:ascii="Times" w:hAnsi="Times"/>
        </w:rPr>
        <w:fldChar w:fldCharType="separate"/>
      </w:r>
      <w:proofErr w:type="spellStart"/>
      <w:r w:rsidRPr="00C2656A">
        <w:rPr>
          <w:rFonts w:ascii="Times" w:hAnsi="Times" w:cs="Times New Roman"/>
          <w:lang w:val="en-US"/>
        </w:rPr>
        <w:t>Holma</w:t>
      </w:r>
      <w:proofErr w:type="spellEnd"/>
      <w:r w:rsidRPr="00C2656A">
        <w:rPr>
          <w:rFonts w:ascii="Times" w:hAnsi="Times" w:cs="Times New Roman"/>
          <w:lang w:val="en-US"/>
        </w:rPr>
        <w:t xml:space="preserve"> and </w:t>
      </w:r>
      <w:proofErr w:type="spellStart"/>
      <w:r w:rsidRPr="00C2656A">
        <w:rPr>
          <w:rFonts w:ascii="Times" w:hAnsi="Times" w:cs="Times New Roman"/>
          <w:lang w:val="en-US"/>
        </w:rPr>
        <w:t>Kontinen</w:t>
      </w:r>
      <w:proofErr w:type="spellEnd"/>
      <w:r w:rsidRPr="00C2656A">
        <w:rPr>
          <w:rFonts w:ascii="Times" w:hAnsi="Times" w:cs="Times New Roman"/>
          <w:lang w:val="en-US"/>
        </w:rPr>
        <w:t xml:space="preserve">, </w:t>
      </w:r>
      <w:r w:rsidRPr="00C2656A">
        <w:rPr>
          <w:rFonts w:ascii="Times" w:hAnsi="Times" w:cs="Times New Roman"/>
          <w:i/>
          <w:iCs/>
          <w:lang w:val="en-US"/>
        </w:rPr>
        <w:t>Practices of Citizenship in East Africa</w:t>
      </w:r>
      <w:r w:rsidRPr="00C2656A">
        <w:rPr>
          <w:rFonts w:ascii="Times" w:hAnsi="Times" w:cs="Times New Roman"/>
          <w:lang w:val="en-US"/>
        </w:rPr>
        <w:t>.</w:t>
      </w:r>
      <w:r w:rsidRPr="00C2656A">
        <w:rPr>
          <w:rFonts w:ascii="Times" w:hAnsi="Times"/>
        </w:rPr>
        <w:fldChar w:fldCharType="end"/>
      </w:r>
    </w:p>
  </w:footnote>
  <w:footnote w:id="10">
    <w:p w14:paraId="3962219B" w14:textId="10294F23" w:rsidR="00936C15" w:rsidRPr="00C2656A" w:rsidRDefault="00936C15">
      <w:pPr>
        <w:pStyle w:val="FootnoteText"/>
        <w:rPr>
          <w:rFonts w:ascii="Times" w:hAnsi="Times"/>
          <w:lang w:val="en-US"/>
        </w:rPr>
      </w:pPr>
      <w:r w:rsidRPr="00C2656A">
        <w:rPr>
          <w:rStyle w:val="FootnoteReference"/>
          <w:rFonts w:ascii="Times" w:hAnsi="Times"/>
        </w:rPr>
        <w:footnoteRef/>
      </w:r>
      <w:r w:rsidRPr="00C2656A">
        <w:rPr>
          <w:rFonts w:ascii="Times" w:hAnsi="Times"/>
        </w:rPr>
        <w:t xml:space="preserve"> </w:t>
      </w:r>
      <w:r w:rsidRPr="00C2656A">
        <w:rPr>
          <w:rFonts w:ascii="Times" w:hAnsi="Times"/>
        </w:rPr>
        <w:fldChar w:fldCharType="begin"/>
      </w:r>
      <w:r w:rsidRPr="00C2656A">
        <w:rPr>
          <w:rFonts w:ascii="Times" w:hAnsi="Times"/>
        </w:rPr>
        <w:instrText xml:space="preserve"> ADDIN ZOTERO_ITEM CSL_CITATION {"citationID":"Zl5dcRpR","properties":{"formattedCitation":"Kessler, I.R., \\uc0\\u8220{}What Went Right in Tanzania: How Nation Building and Political Culture Have Produced Forty Four Years of Peace.\\uc0\\u8221{}","plainCitation":"Kessler, I.R., “What Went Right in Tanzania: How Nation Building and Political Culture Have Produced Forty Four Years of Peace.”","noteIndex":10},"citationItems":[{"id":38,"uris":["http://zotero.org/users/local/PjfsGtSD/items/FRZ55RKY"],"uri":["http://zotero.org/users/local/PjfsGtSD/items/FRZ55RKY"],"itemData":{"id":38,"type":"thesis","publisher":"Edmund A. Walsh School of Foreign Services of Georgetown University, US.","title":"What went right in Tanzania: How nation building and political culture have produced forty four years of peace","author":[{"family":"Kessler, I.R.","given":""}],"issued":{"date-parts":[["2006"]]}}}],"schema":"https://github.com/citation-style-language/schema/raw/master/csl-citation.json"} </w:instrText>
      </w:r>
      <w:r w:rsidRPr="00C2656A">
        <w:rPr>
          <w:rFonts w:ascii="Times" w:hAnsi="Times"/>
        </w:rPr>
        <w:fldChar w:fldCharType="separate"/>
      </w:r>
      <w:r w:rsidRPr="00C2656A">
        <w:rPr>
          <w:rFonts w:ascii="Times" w:hAnsi="Times" w:cs="Times New Roman"/>
          <w:lang w:val="en-US"/>
        </w:rPr>
        <w:t xml:space="preserve">Kessler, I.R., “What Went Right in Tanzania: How Nation Building and Political Culture Have Produced </w:t>
      </w:r>
      <w:proofErr w:type="gramStart"/>
      <w:r w:rsidRPr="00C2656A">
        <w:rPr>
          <w:rFonts w:ascii="Times" w:hAnsi="Times" w:cs="Times New Roman"/>
          <w:lang w:val="en-US"/>
        </w:rPr>
        <w:t>Forty Four</w:t>
      </w:r>
      <w:proofErr w:type="gramEnd"/>
      <w:r w:rsidRPr="00C2656A">
        <w:rPr>
          <w:rFonts w:ascii="Times" w:hAnsi="Times" w:cs="Times New Roman"/>
          <w:lang w:val="en-US"/>
        </w:rPr>
        <w:t xml:space="preserve"> Years of Peace.”</w:t>
      </w:r>
      <w:r w:rsidRPr="00C2656A">
        <w:rPr>
          <w:rFonts w:ascii="Times" w:hAnsi="Times"/>
        </w:rPr>
        <w:fldChar w:fldCharType="end"/>
      </w:r>
    </w:p>
  </w:footnote>
  <w:footnote w:id="11">
    <w:p w14:paraId="09DBF2F5" w14:textId="25211CFF" w:rsidR="00520556" w:rsidRPr="00C2656A" w:rsidRDefault="00520556">
      <w:pPr>
        <w:pStyle w:val="FootnoteText"/>
        <w:rPr>
          <w:rFonts w:ascii="Times" w:hAnsi="Times"/>
          <w:lang w:val="en-US"/>
        </w:rPr>
      </w:pPr>
      <w:r w:rsidRPr="00C2656A">
        <w:rPr>
          <w:rStyle w:val="FootnoteReference"/>
          <w:rFonts w:ascii="Times" w:hAnsi="Times"/>
        </w:rPr>
        <w:footnoteRef/>
      </w:r>
      <w:r w:rsidRPr="00C2656A">
        <w:rPr>
          <w:rFonts w:ascii="Times" w:hAnsi="Times"/>
        </w:rPr>
        <w:t xml:space="preserve"> </w:t>
      </w:r>
      <w:r w:rsidRPr="00C2656A">
        <w:rPr>
          <w:rFonts w:ascii="Times" w:hAnsi="Times"/>
        </w:rPr>
        <w:fldChar w:fldCharType="begin"/>
      </w:r>
      <w:r w:rsidRPr="00C2656A">
        <w:rPr>
          <w:rFonts w:ascii="Times" w:hAnsi="Times"/>
        </w:rPr>
        <w:instrText xml:space="preserve"> ADDIN ZOTERO_ITEM CSL_CITATION {"citationID":"L62oLBF6","properties":{"formattedCitation":"Rwengabo, \\uc0\\u8220{}NATION BUILDING IN AFRICA.\\uc0\\u8221{}","plainCitation":"Rwengabo, “NATION BUILDING IN AFRICA.”","noteIndex":11},"citationItems":[{"id":33,"uris":["http://zotero.org/users/local/PjfsGtSD/items/RFC9RKDE"],"uri":["http://zotero.org/users/local/PjfsGtSD/items/RFC9RKDE"],"itemData":{"id":33,"type":"paper-conference","abstract":"Despite the comparability of ethnic heterogeneity and complexity of most African societies, there are variations in nation building outcomes in countries with similar heterogeneity. The paucity of comparative reflections on these variations limits our understanding of, and practical engagement with, the concept and practice of nation building. Using comparative desk research methodology, this paper interrogates the ideals, objectives, and the methodologies by which post-independence-era nation building was attempted. It draws lessons from Tanzania, a country that gained independence relatively early, for the more recently independent South Sudan. The inquiry reveals that a country’s nation-building success depends on the effectiveness with which the leadership develops and implements a language policy, and depoliticises ethnicity and the military. Despite\nher ethno-linguistic and religious heterogeneity, Tanzania is an outlier when compared to most other heterogeneous African countries. She successfully built a Nation with minimum ethnopolitical conflicts by: (i) depoliticising ethnicity, which reduced the propensity for the emergence of divisive ethno-political cleavages; (ii) undertaking a language policy that facilitated communication between different sociolinguistic nationalities and races; and (iii) crafting party-military fusion to achieve concordance between the ruling party and armed forces while also ensuring civilian control over the military. In contrast, South Sudan started off with ethno-military conflicts, which threaten to stymie national integration: these fissures stand in the way of a unifying\nnational language policy, are militarising politics, politicising the military, and have engendered unbearable political competition between South Sudan’s different sociolinguistic nationalities. These observations have important implications for forging nationhood in heterogeneous African societies.","source":"ResearchGate","title":"Nation Building in Africa: Lessons from Tanzania for South Sudan","title-short":"NATION BUILDING IN AFRICA","author":[{"family":"Rwengabo","given":"Sabastiano"}],"issued":{"date-parts":[["2016",8,3]]}}}],"schema":"https://github.com/citation-style-language/schema/raw/master/csl-citation.json"} </w:instrText>
      </w:r>
      <w:r w:rsidRPr="00C2656A">
        <w:rPr>
          <w:rFonts w:ascii="Times" w:hAnsi="Times"/>
        </w:rPr>
        <w:fldChar w:fldCharType="separate"/>
      </w:r>
      <w:proofErr w:type="spellStart"/>
      <w:r w:rsidRPr="00C2656A">
        <w:rPr>
          <w:rFonts w:ascii="Times" w:hAnsi="Times" w:cs="Times New Roman"/>
          <w:lang w:val="en-US"/>
        </w:rPr>
        <w:t>Rwengabo</w:t>
      </w:r>
      <w:proofErr w:type="spellEnd"/>
      <w:r w:rsidRPr="00C2656A">
        <w:rPr>
          <w:rFonts w:ascii="Times" w:hAnsi="Times" w:cs="Times New Roman"/>
          <w:lang w:val="en-US"/>
        </w:rPr>
        <w:t>, “NATION BUILDING IN AFRICA.”</w:t>
      </w:r>
      <w:r w:rsidRPr="00C2656A">
        <w:rPr>
          <w:rFonts w:ascii="Times" w:hAnsi="Times"/>
        </w:rPr>
        <w:fldChar w:fldCharType="end"/>
      </w:r>
      <w:r w:rsidR="004109EE" w:rsidRPr="00C2656A">
        <w:rPr>
          <w:rFonts w:ascii="Times" w:hAnsi="Times"/>
          <w:lang w:val="en-US"/>
        </w:rPr>
        <w:t xml:space="preserve"> </w:t>
      </w:r>
    </w:p>
  </w:footnote>
  <w:footnote w:id="12">
    <w:p w14:paraId="62A59464" w14:textId="560EA40F" w:rsidR="004109EE" w:rsidRPr="00C2656A" w:rsidRDefault="004109EE">
      <w:pPr>
        <w:pStyle w:val="FootnoteText"/>
        <w:rPr>
          <w:rFonts w:ascii="Times" w:hAnsi="Times"/>
          <w:lang w:val="en-US"/>
        </w:rPr>
      </w:pPr>
      <w:r w:rsidRPr="00C2656A">
        <w:rPr>
          <w:rStyle w:val="FootnoteReference"/>
          <w:rFonts w:ascii="Times" w:hAnsi="Times"/>
        </w:rPr>
        <w:footnoteRef/>
      </w:r>
      <w:r w:rsidRPr="00C2656A">
        <w:rPr>
          <w:rFonts w:ascii="Times" w:hAnsi="Times"/>
        </w:rPr>
        <w:t xml:space="preserve"> </w:t>
      </w:r>
      <w:r w:rsidRPr="00C2656A">
        <w:rPr>
          <w:rFonts w:ascii="Times" w:hAnsi="Times"/>
        </w:rPr>
        <w:fldChar w:fldCharType="begin"/>
      </w:r>
      <w:r w:rsidRPr="00C2656A">
        <w:rPr>
          <w:rFonts w:ascii="Times" w:hAnsi="Times"/>
        </w:rPr>
        <w:instrText xml:space="preserve"> ADDIN ZOTERO_ITEM CSL_CITATION {"citationID":"er3NWBwN","properties":{"formattedCitation":"Harries, \\uc0\\u8220{}Language Policy in Tanzania.\\uc0\\u8221{}","plainCitation":"Harries, “Language Policy in Tanzania.”","noteIndex":12},"citationItems":[{"id":40,"uris":["http://zotero.org/users/local/PjfsGtSD/items/ALIUU7AK"],"uri":["http://zotero.org/users/local/PjfsGtSD/items/ALIUU7AK"],"itemData":{"id":40,"type":"article-journal","abstract":"Politique Linguistique en Tanzanie. Lors de l'accession de la Tanzanie à l'indépendance, l'intention première des dirigeants fut de remplacer l'anglais, langue des anciennes autorités coloniales, par le swahili, l'objectif à atteindre étant un bilinguisme swahili-anglais. Avant l'indépendance, le swahili était, par excellence, l'expression d'une culture islamique; son second usage était d'être une 'lingua franca' dans un pays de plus de cent dialectes différents. Ces deux fonctions ont maintenant été subordonnées à une fonction primordiale: le swahili étant non seulement l'expression d'une culture africaine nouvellement créée, mais aussi un véhicule important pour réaliser cette nouvelle culture. Le swahili est, actuellement, en train d'évoluer dans le sens d'un rapprochement avec le mode d'expression de la langue anglaise, dans son idiome et sa pensée. Le centre de cette révolution linguistique est le Parlement de Tanzanie, où la nécessité de traduire en swahili des notions complètement étrangères à la société est-africaine provoque une restructuration continuelle de la langue. La grande majorité du peuple parle le swahili seulement comme 2ème ou 3ème langue, mais il s'est développé de façon saisissante grâce à la diffusion d'une forme standardisée, généralement adoptée par tous, si bien qu'il y a maintenant une uniformité linguistique beaucoup plus grande dans la presse de Tanzanie et du Kenya qu'il y a cinq ans. L'usage du swahili comme 1ère langue doit résulter d'un moindre degré de connaissance de l'anglais, mais l'anglais occupe encore une position solide dans quelques domaines. Le swahili est, cependant, le symbole de l'unité nationale et son avenir est étroitement lié au dessein du Président qui désire construire une nation vraiment africaine.","container-title":"Africa: Journal of the International African Institute","DOI":"10.2307/1157997","ISSN":"0001-9720","issue":"3","note":"publisher: [Cambridge University Press, International African Institute]","page":"275-280","source":"JSTOR","title":"Language Policy in Tanzania","volume":"39","author":[{"family":"Harries","given":"Lyndon"}],"issued":{"date-parts":[["1969"]]}}}],"schema":"https://github.com/citation-style-language/schema/raw/master/csl-citation.json"} </w:instrText>
      </w:r>
      <w:r w:rsidRPr="00C2656A">
        <w:rPr>
          <w:rFonts w:ascii="Times" w:hAnsi="Times"/>
        </w:rPr>
        <w:fldChar w:fldCharType="separate"/>
      </w:r>
      <w:r w:rsidRPr="00C2656A">
        <w:rPr>
          <w:rFonts w:ascii="Times" w:hAnsi="Times" w:cs="Times New Roman"/>
          <w:lang w:val="en-US"/>
        </w:rPr>
        <w:t>Harries, “Language Policy in Tanzania.”</w:t>
      </w:r>
      <w:r w:rsidRPr="00C2656A">
        <w:rPr>
          <w:rFonts w:ascii="Times" w:hAnsi="Times"/>
        </w:rPr>
        <w:fldChar w:fldCharType="end"/>
      </w:r>
    </w:p>
  </w:footnote>
  <w:footnote w:id="13">
    <w:p w14:paraId="30E0A98E" w14:textId="18E409F2" w:rsidR="00936C15" w:rsidRPr="00C2656A" w:rsidRDefault="00936C15">
      <w:pPr>
        <w:pStyle w:val="FootnoteText"/>
        <w:rPr>
          <w:rFonts w:ascii="Times" w:hAnsi="Times"/>
          <w:lang w:val="en-US"/>
        </w:rPr>
      </w:pPr>
      <w:r w:rsidRPr="00C2656A">
        <w:rPr>
          <w:rStyle w:val="FootnoteReference"/>
          <w:rFonts w:ascii="Times" w:hAnsi="Times"/>
        </w:rPr>
        <w:footnoteRef/>
      </w:r>
      <w:r w:rsidRPr="00C2656A">
        <w:rPr>
          <w:rFonts w:ascii="Times" w:hAnsi="Times"/>
        </w:rPr>
        <w:t xml:space="preserve"> </w:t>
      </w:r>
      <w:r w:rsidRPr="00C2656A">
        <w:rPr>
          <w:rFonts w:ascii="Times" w:hAnsi="Times"/>
        </w:rPr>
        <w:fldChar w:fldCharType="begin"/>
      </w:r>
      <w:r w:rsidRPr="00C2656A">
        <w:rPr>
          <w:rFonts w:ascii="Times" w:hAnsi="Times"/>
        </w:rPr>
        <w:instrText xml:space="preserve"> ADDIN ZOTERO_ITEM CSL_CITATION {"citationID":"g4HTTeQc","properties":{"formattedCitation":"Harries.","plainCitation":"Harries.","noteIndex":12},"citationItems":[{"id":40,"uris":["http://zotero.org/users/local/PjfsGtSD/items/ALIUU7AK"],"uri":["http://zotero.org/users/local/PjfsGtSD/items/ALIUU7AK"],"itemData":{"id":40,"type":"article-journal","abstract":"Politique Linguistique en Tanzanie. Lors de l'accession de la Tanzanie à l'indépendance, l'intention première des dirigeants fut de remplacer l'anglais, langue des anciennes autorités coloniales, par le swahili, l'objectif à atteindre étant un bilinguisme swahili-anglais. Avant l'indépendance, le swahili était, par excellence, l'expression d'une culture islamique; son second usage était d'être une 'lingua franca' dans un pays de plus de cent dialectes différents. Ces deux fonctions ont maintenant été subordonnées à une fonction primordiale: le swahili étant non seulement l'expression d'une culture africaine nouvellement créée, mais aussi un véhicule important pour réaliser cette nouvelle culture. Le swahili est, actuellement, en train d'évoluer dans le sens d'un rapprochement avec le mode d'expression de la langue anglaise, dans son idiome et sa pensée. Le centre de cette révolution linguistique est le Parlement de Tanzanie, où la nécessité de traduire en swahili des notions complètement étrangères à la société est-africaine provoque une restructuration continuelle de la langue. La grande majorité du peuple parle le swahili seulement comme 2ème ou 3ème langue, mais il s'est développé de façon saisissante grâce à la diffusion d'une forme standardisée, généralement adoptée par tous, si bien qu'il y a maintenant une uniformité linguistique beaucoup plus grande dans la presse de Tanzanie et du Kenya qu'il y a cinq ans. L'usage du swahili comme 1ère langue doit résulter d'un moindre degré de connaissance de l'anglais, mais l'anglais occupe encore une position solide dans quelques domaines. Le swahili est, cependant, le symbole de l'unité nationale et son avenir est étroitement lié au dessein du Président qui désire construire une nation vraiment africaine.","container-title":"Africa: Journal of the International African Institute","DOI":"10.2307/1157997","ISSN":"0001-9720","issue":"3","note":"publisher: [Cambridge University Press, International African Institute]","page":"275-280","source":"JSTOR","title":"Language Policy in Tanzania","volume":"39","author":[{"family":"Harries","given":"Lyndon"}],"issued":{"date-parts":[["1969"]]}}}],"schema":"https://github.com/citation-style-language/schema/raw/master/csl-citation.json"} </w:instrText>
      </w:r>
      <w:r w:rsidRPr="00C2656A">
        <w:rPr>
          <w:rFonts w:ascii="Times" w:hAnsi="Times"/>
        </w:rPr>
        <w:fldChar w:fldCharType="separate"/>
      </w:r>
      <w:r w:rsidRPr="00C2656A">
        <w:rPr>
          <w:rFonts w:ascii="Times" w:hAnsi="Times"/>
          <w:noProof/>
        </w:rPr>
        <w:t>Harries.</w:t>
      </w:r>
      <w:r w:rsidRPr="00C2656A">
        <w:rPr>
          <w:rFonts w:ascii="Times" w:hAnsi="Times"/>
        </w:rPr>
        <w:fldChar w:fldCharType="end"/>
      </w:r>
      <w:r w:rsidRPr="00C2656A">
        <w:rPr>
          <w:rFonts w:ascii="Times" w:hAnsi="Times"/>
          <w:lang w:val="en-US"/>
        </w:rPr>
        <w:t xml:space="preserve"> P.276</w:t>
      </w:r>
    </w:p>
  </w:footnote>
  <w:footnote w:id="14">
    <w:p w14:paraId="094435D6" w14:textId="1A3BFAB5" w:rsidR="00936C15" w:rsidRPr="00C2656A" w:rsidRDefault="00936C15">
      <w:pPr>
        <w:pStyle w:val="FootnoteText"/>
        <w:rPr>
          <w:rFonts w:ascii="Times" w:hAnsi="Times"/>
          <w:lang w:val="en-US"/>
        </w:rPr>
      </w:pPr>
      <w:r w:rsidRPr="00C2656A">
        <w:rPr>
          <w:rStyle w:val="FootnoteReference"/>
          <w:rFonts w:ascii="Times" w:hAnsi="Times"/>
        </w:rPr>
        <w:footnoteRef/>
      </w:r>
      <w:r w:rsidRPr="00C2656A">
        <w:rPr>
          <w:rFonts w:ascii="Times" w:hAnsi="Times"/>
        </w:rPr>
        <w:t xml:space="preserve"> </w:t>
      </w:r>
      <w:r w:rsidRPr="00C2656A">
        <w:rPr>
          <w:rFonts w:ascii="Times" w:hAnsi="Times"/>
        </w:rPr>
        <w:fldChar w:fldCharType="begin"/>
      </w:r>
      <w:r w:rsidRPr="00C2656A">
        <w:rPr>
          <w:rFonts w:ascii="Times" w:hAnsi="Times"/>
        </w:rPr>
        <w:instrText xml:space="preserve"> ADDIN ZOTERO_ITEM CSL_CITATION {"citationID":"x2SERco4","properties":{"formattedCitation":"Harries.","plainCitation":"Harries.","noteIndex":13},"citationItems":[{"id":40,"uris":["http://zotero.org/users/local/PjfsGtSD/items/ALIUU7AK"],"uri":["http://zotero.org/users/local/PjfsGtSD/items/ALIUU7AK"],"itemData":{"id":40,"type":"article-journal","abstract":"Politique Linguistique en Tanzanie. Lors de l'accession de la Tanzanie à l'indépendance, l'intention première des dirigeants fut de remplacer l'anglais, langue des anciennes autorités coloniales, par le swahili, l'objectif à atteindre étant un bilinguisme swahili-anglais. Avant l'indépendance, le swahili était, par excellence, l'expression d'une culture islamique; son second usage était d'être une 'lingua franca' dans un pays de plus de cent dialectes différents. Ces deux fonctions ont maintenant été subordonnées à une fonction primordiale: le swahili étant non seulement l'expression d'une culture africaine nouvellement créée, mais aussi un véhicule important pour réaliser cette nouvelle culture. Le swahili est, actuellement, en train d'évoluer dans le sens d'un rapprochement avec le mode d'expression de la langue anglaise, dans son idiome et sa pensée. Le centre de cette révolution linguistique est le Parlement de Tanzanie, où la nécessité de traduire en swahili des notions complètement étrangères à la société est-africaine provoque une restructuration continuelle de la langue. La grande majorité du peuple parle le swahili seulement comme 2ème ou 3ème langue, mais il s'est développé de façon saisissante grâce à la diffusion d'une forme standardisée, généralement adoptée par tous, si bien qu'il y a maintenant une uniformité linguistique beaucoup plus grande dans la presse de Tanzanie et du Kenya qu'il y a cinq ans. L'usage du swahili comme 1ère langue doit résulter d'un moindre degré de connaissance de l'anglais, mais l'anglais occupe encore une position solide dans quelques domaines. Le swahili est, cependant, le symbole de l'unité nationale et son avenir est étroitement lié au dessein du Président qui désire construire une nation vraiment africaine.","container-title":"Africa: Journal of the International African Institute","DOI":"10.2307/1157997","ISSN":"0001-9720","issue":"3","note":"publisher: [Cambridge University Press, International African Institute]","page":"275-280","source":"JSTOR","title":"Language Policy in Tanzania","volume":"39","author":[{"family":"Harries","given":"Lyndon"}],"issued":{"date-parts":[["1969"]]}}}],"schema":"https://github.com/citation-style-language/schema/raw/master/csl-citation.json"} </w:instrText>
      </w:r>
      <w:r w:rsidRPr="00C2656A">
        <w:rPr>
          <w:rFonts w:ascii="Times" w:hAnsi="Times"/>
        </w:rPr>
        <w:fldChar w:fldCharType="separate"/>
      </w:r>
      <w:r w:rsidRPr="00C2656A">
        <w:rPr>
          <w:rFonts w:ascii="Times" w:hAnsi="Times"/>
          <w:noProof/>
        </w:rPr>
        <w:t>Harries.</w:t>
      </w:r>
      <w:r w:rsidRPr="00C2656A">
        <w:rPr>
          <w:rFonts w:ascii="Times" w:hAnsi="Times"/>
        </w:rPr>
        <w:fldChar w:fldCharType="end"/>
      </w:r>
      <w:r w:rsidRPr="00C2656A">
        <w:rPr>
          <w:rFonts w:ascii="Times" w:hAnsi="Times"/>
          <w:lang w:val="en-US"/>
        </w:rPr>
        <w:t xml:space="preserve"> P.277</w:t>
      </w:r>
    </w:p>
  </w:footnote>
  <w:footnote w:id="15">
    <w:p w14:paraId="768B762E" w14:textId="608B491C" w:rsidR="0028661B" w:rsidRPr="00C2656A" w:rsidRDefault="0028661B">
      <w:pPr>
        <w:pStyle w:val="FootnoteText"/>
        <w:rPr>
          <w:lang w:val="en-US"/>
        </w:rPr>
      </w:pPr>
      <w:r w:rsidRPr="00C2656A">
        <w:rPr>
          <w:rStyle w:val="FootnoteReference"/>
          <w:rFonts w:ascii="Times" w:hAnsi="Times"/>
        </w:rPr>
        <w:footnoteRef/>
      </w:r>
      <w:r w:rsidRPr="00C2656A">
        <w:rPr>
          <w:rFonts w:ascii="Times" w:hAnsi="Times"/>
        </w:rPr>
        <w:t xml:space="preserve"> </w:t>
      </w:r>
      <w:r w:rsidRPr="00C2656A">
        <w:rPr>
          <w:rFonts w:ascii="Times" w:hAnsi="Times"/>
        </w:rPr>
        <w:fldChar w:fldCharType="begin"/>
      </w:r>
      <w:r w:rsidRPr="00C2656A">
        <w:rPr>
          <w:rFonts w:ascii="Times" w:hAnsi="Times"/>
        </w:rPr>
        <w:instrText xml:space="preserve"> ADDIN ZOTERO_ITEM CSL_CITATION {"citationID":"LoBkiwpF","properties":{"formattedCitation":"Harries.","plainCitation":"Harries.","noteIndex":15},"citationItems":[{"id":40,"uris":["http://zotero.org/users/local/PjfsGtSD/items/ALIUU7AK"],"uri":["http://zotero.org/users/local/PjfsGtSD/items/ALIUU7AK"],"itemData":{"id":40,"type":"article-journal","abstract":"Politique Linguistique en Tanzanie. Lors de l'accession de la Tanzanie à l'indépendance, l'intention première des dirigeants fut de remplacer l'anglais, langue des anciennes autorités coloniales, par le swahili, l'objectif à atteindre étant un bilinguisme swahili-anglais. Avant l'indépendance, le swahili était, par excellence, l'expression d'une culture islamique; son second usage était d'être une 'lingua franca' dans un pays de plus de cent dialectes différents. Ces deux fonctions ont maintenant été subordonnées à une fonction primordiale: le swahili étant non seulement l'expression d'une culture africaine nouvellement créée, mais aussi un véhicule important pour réaliser cette nouvelle culture. Le swahili est, actuellement, en train d'évoluer dans le sens d'un rapprochement avec le mode d'expression de la langue anglaise, dans son idiome et sa pensée. Le centre de cette révolution linguistique est le Parlement de Tanzanie, où la nécessité de traduire en swahili des notions complètement étrangères à la société est-africaine provoque une restructuration continuelle de la langue. La grande majorité du peuple parle le swahili seulement comme 2ème ou 3ème langue, mais il s'est développé de façon saisissante grâce à la diffusion d'une forme standardisée, généralement adoptée par tous, si bien qu'il y a maintenant une uniformité linguistique beaucoup plus grande dans la presse de Tanzanie et du Kenya qu'il y a cinq ans. L'usage du swahili comme 1ère langue doit résulter d'un moindre degré de connaissance de l'anglais, mais l'anglais occupe encore une position solide dans quelques domaines. Le swahili est, cependant, le symbole de l'unité nationale et son avenir est étroitement lié au dessein du Président qui désire construire une nation vraiment africaine.","container-title":"Africa: Journal of the International African Institute","DOI":"10.2307/1157997","ISSN":"0001-9720","issue":"3","note":"publisher: [Cambridge University Press, International African Institute]","page":"275-280","source":"JSTOR","title":"Language Policy in Tanzania","volume":"39","author":[{"family":"Harries","given":"Lyndon"}],"issued":{"date-parts":[["1969"]]}}}],"schema":"https://github.com/citation-style-language/schema/raw/master/csl-citation.json"} </w:instrText>
      </w:r>
      <w:r w:rsidRPr="00C2656A">
        <w:rPr>
          <w:rFonts w:ascii="Times" w:hAnsi="Times"/>
        </w:rPr>
        <w:fldChar w:fldCharType="separate"/>
      </w:r>
      <w:r w:rsidRPr="00C2656A">
        <w:rPr>
          <w:rFonts w:ascii="Times" w:hAnsi="Times"/>
          <w:noProof/>
        </w:rPr>
        <w:t>Harries.</w:t>
      </w:r>
      <w:r w:rsidRPr="00C2656A">
        <w:rPr>
          <w:rFonts w:ascii="Times" w:hAnsi="Times"/>
        </w:rPr>
        <w:fldChar w:fldCharType="end"/>
      </w:r>
      <w:r w:rsidR="00C2656A" w:rsidRPr="00C2656A">
        <w:rPr>
          <w:rFonts w:ascii="Times" w:hAnsi="Times"/>
          <w:lang w:val="en-US"/>
        </w:rPr>
        <w:t xml:space="preserve"> P.275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322"/>
    <w:rsid w:val="000224EB"/>
    <w:rsid w:val="000715E1"/>
    <w:rsid w:val="000842C4"/>
    <w:rsid w:val="00146BBA"/>
    <w:rsid w:val="00205E0B"/>
    <w:rsid w:val="0028661B"/>
    <w:rsid w:val="002A7DD0"/>
    <w:rsid w:val="00301DF2"/>
    <w:rsid w:val="0038519F"/>
    <w:rsid w:val="003F5694"/>
    <w:rsid w:val="0040330F"/>
    <w:rsid w:val="004109EE"/>
    <w:rsid w:val="00466E75"/>
    <w:rsid w:val="00496036"/>
    <w:rsid w:val="00520556"/>
    <w:rsid w:val="00531DCC"/>
    <w:rsid w:val="00534171"/>
    <w:rsid w:val="005D694B"/>
    <w:rsid w:val="00620B0D"/>
    <w:rsid w:val="00646763"/>
    <w:rsid w:val="006474E5"/>
    <w:rsid w:val="006A4D32"/>
    <w:rsid w:val="006C0C51"/>
    <w:rsid w:val="006E5EF7"/>
    <w:rsid w:val="0070557A"/>
    <w:rsid w:val="00715B82"/>
    <w:rsid w:val="00806CEB"/>
    <w:rsid w:val="009026B5"/>
    <w:rsid w:val="00903322"/>
    <w:rsid w:val="00915CBA"/>
    <w:rsid w:val="00936C15"/>
    <w:rsid w:val="00A46C7C"/>
    <w:rsid w:val="00A8287D"/>
    <w:rsid w:val="00A91864"/>
    <w:rsid w:val="00AD24B3"/>
    <w:rsid w:val="00B05B01"/>
    <w:rsid w:val="00B80820"/>
    <w:rsid w:val="00B80C27"/>
    <w:rsid w:val="00C2656A"/>
    <w:rsid w:val="00C7324E"/>
    <w:rsid w:val="00CE472A"/>
    <w:rsid w:val="00E15B03"/>
    <w:rsid w:val="00E166D2"/>
    <w:rsid w:val="00E31204"/>
    <w:rsid w:val="00F659E0"/>
    <w:rsid w:val="00F752E7"/>
    <w:rsid w:val="00FA1775"/>
    <w:rsid w:val="00FB59F9"/>
    <w:rsid w:val="00FD2A38"/>
  </w:rsids>
  <m:mathPr>
    <m:mathFont m:val="Cambria Math"/>
    <m:brkBin m:val="before"/>
    <m:brkBinSub m:val="--"/>
    <m:smallFrac m:val="0"/>
    <m:dispDef/>
    <m:lMargin m:val="0"/>
    <m:rMargin m:val="0"/>
    <m:defJc m:val="centerGroup"/>
    <m:wrapIndent m:val="1440"/>
    <m:intLim m:val="subSup"/>
    <m:naryLim m:val="undOvr"/>
  </m:mathPr>
  <w:themeFontLang w:val="en-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24DA8"/>
  <w15:chartTrackingRefBased/>
  <w15:docId w15:val="{6A1A6749-AB46-6644-972F-1C97F14FF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D32"/>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3322"/>
    <w:rPr>
      <w:b/>
      <w:bCs/>
    </w:rPr>
  </w:style>
  <w:style w:type="paragraph" w:styleId="FootnoteText">
    <w:name w:val="footnote text"/>
    <w:basedOn w:val="Normal"/>
    <w:link w:val="FootnoteTextChar"/>
    <w:uiPriority w:val="99"/>
    <w:semiHidden/>
    <w:unhideWhenUsed/>
    <w:rsid w:val="005D694B"/>
    <w:rPr>
      <w:sz w:val="20"/>
      <w:szCs w:val="20"/>
    </w:rPr>
  </w:style>
  <w:style w:type="character" w:customStyle="1" w:styleId="FootnoteTextChar">
    <w:name w:val="Footnote Text Char"/>
    <w:basedOn w:val="DefaultParagraphFont"/>
    <w:link w:val="FootnoteText"/>
    <w:uiPriority w:val="99"/>
    <w:semiHidden/>
    <w:rsid w:val="005D694B"/>
    <w:rPr>
      <w:sz w:val="20"/>
      <w:szCs w:val="20"/>
    </w:rPr>
  </w:style>
  <w:style w:type="character" w:styleId="FootnoteReference">
    <w:name w:val="footnote reference"/>
    <w:basedOn w:val="DefaultParagraphFont"/>
    <w:uiPriority w:val="99"/>
    <w:semiHidden/>
    <w:unhideWhenUsed/>
    <w:rsid w:val="005D694B"/>
    <w:rPr>
      <w:vertAlign w:val="superscript"/>
    </w:rPr>
  </w:style>
  <w:style w:type="paragraph" w:styleId="Bibliography">
    <w:name w:val="Bibliography"/>
    <w:basedOn w:val="Normal"/>
    <w:next w:val="Normal"/>
    <w:uiPriority w:val="37"/>
    <w:unhideWhenUsed/>
    <w:rsid w:val="00C2656A"/>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997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0AF59-3E02-2449-BDF5-DE26E7FAB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1729</Words>
  <Characters>9550</Characters>
  <Application>Microsoft Office Word</Application>
  <DocSecurity>0</DocSecurity>
  <Lines>136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Lohmus, Erik</dc:creator>
  <cp:keywords/>
  <dc:description/>
  <cp:lastModifiedBy>Lohmus, Erik</cp:lastModifiedBy>
  <cp:revision>3</cp:revision>
  <dcterms:created xsi:type="dcterms:W3CDTF">2021-03-17T23:55:00Z</dcterms:created>
  <dcterms:modified xsi:type="dcterms:W3CDTF">2021-03-17T23:57:00Z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id="rj7UJlnx"/&gt;&lt;style id="http://www.zotero.org/styles/chicago-fullnote-bibliography" locale="en-US" hasBibliography="1" bibliographyStyleHasBeenSet="1"/&gt;&lt;prefs&gt;&lt;pref name="fieldType" value="Field"</vt:lpwstr>
  </property>
  <property fmtid="{D5CDD505-2E9C-101B-9397-08002B2CF9AE}" pid="3" name="ZOTERO_PREF_2">
    <vt:lpwstr>/&gt;&lt;pref name="automaticJournalAbbreviations" value="true"/&gt;&lt;pref name="noteType" value="1"/&gt;&lt;/prefs&gt;&lt;/data&gt;</vt:lpwstr>
  </property>
</Properties>
</file>