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Herberton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Vinícuis Schmiedel Manssur</w:t>
      </w:r>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lastRenderedPageBreak/>
        <w:t>Herberton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Vinícuis Schmiedel Manssur</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Burian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quebra-cabeça.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pedaço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David Niven</w:t>
      </w:r>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r>
        <w:rPr>
          <w:rFonts w:ascii="Times New Roman" w:eastAsiaTheme="minorHAnsi" w:hAnsi="Times New Roman"/>
          <w:sz w:val="24"/>
          <w:szCs w:val="24"/>
        </w:rPr>
        <w:t xml:space="preserve">Palavras-chave: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sz w:val="24"/>
          <w:szCs w:val="24"/>
        </w:rPr>
        <w:t>Key words:</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A51DC" w:rsidRDefault="00437F96">
          <w:pPr>
            <w:pStyle w:val="Sumrio1"/>
            <w:tabs>
              <w:tab w:val="left" w:pos="440"/>
              <w:tab w:val="right" w:leader="dot" w:pos="8494"/>
            </w:tabs>
            <w:rPr>
              <w:noProof/>
              <w:lang w:eastAsia="pt-BR"/>
            </w:rPr>
          </w:pPr>
          <w:r w:rsidRPr="00437F96">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437F96">
            <w:rPr>
              <w:rFonts w:ascii="Times New Roman" w:hAnsi="Times New Roman" w:cs="Times New Roman"/>
              <w:sz w:val="24"/>
              <w:szCs w:val="24"/>
            </w:rPr>
            <w:fldChar w:fldCharType="separate"/>
          </w:r>
          <w:hyperlink w:anchor="_Toc275095347" w:history="1">
            <w:r w:rsidR="002A51DC" w:rsidRPr="00826005">
              <w:rPr>
                <w:rStyle w:val="Hyperlink"/>
                <w:rFonts w:ascii="Times New Roman" w:hAnsi="Times New Roman"/>
                <w:caps/>
                <w:noProof/>
              </w:rPr>
              <w:t>1</w:t>
            </w:r>
            <w:r w:rsidR="002A51DC">
              <w:rPr>
                <w:noProof/>
                <w:lang w:eastAsia="pt-BR"/>
              </w:rPr>
              <w:tab/>
            </w:r>
            <w:r w:rsidR="002A51DC" w:rsidRPr="00826005">
              <w:rPr>
                <w:rStyle w:val="Hyperlink"/>
                <w:noProof/>
              </w:rPr>
              <w:t>INTRODUÇÃO</w:t>
            </w:r>
            <w:r w:rsidR="002A51DC">
              <w:rPr>
                <w:noProof/>
                <w:webHidden/>
              </w:rPr>
              <w:tab/>
            </w:r>
            <w:r>
              <w:rPr>
                <w:noProof/>
                <w:webHidden/>
              </w:rPr>
              <w:fldChar w:fldCharType="begin"/>
            </w:r>
            <w:r w:rsidR="002A51DC">
              <w:rPr>
                <w:noProof/>
                <w:webHidden/>
              </w:rPr>
              <w:instrText xml:space="preserve"> PAGEREF _Toc275095347 \h </w:instrText>
            </w:r>
            <w:r>
              <w:rPr>
                <w:noProof/>
                <w:webHidden/>
              </w:rPr>
            </w:r>
            <w:r>
              <w:rPr>
                <w:noProof/>
                <w:webHidden/>
              </w:rPr>
              <w:fldChar w:fldCharType="separate"/>
            </w:r>
            <w:r w:rsidR="002A51DC">
              <w:rPr>
                <w:noProof/>
                <w:webHidden/>
              </w:rPr>
              <w:t>12</w:t>
            </w:r>
            <w:r>
              <w:rPr>
                <w:noProof/>
                <w:webHidden/>
              </w:rPr>
              <w:fldChar w:fldCharType="end"/>
            </w:r>
          </w:hyperlink>
        </w:p>
        <w:p w:rsidR="00B95C66" w:rsidRPr="00F04140" w:rsidRDefault="00437F96"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E67E83" w:rsidRDefault="00543849" w:rsidP="00E67E83">
      <w:pPr>
        <w:pStyle w:val="Ttulo1"/>
        <w:numPr>
          <w:ilvl w:val="0"/>
          <w:numId w:val="30"/>
        </w:numPr>
        <w:jc w:val="center"/>
        <w:rPr>
          <w:color w:val="000000" w:themeColor="text1"/>
        </w:rPr>
      </w:pPr>
      <w:bookmarkStart w:id="0" w:name="_Toc275095347"/>
      <w:r w:rsidRPr="00D914AC">
        <w:rPr>
          <w:color w:val="000000" w:themeColor="text1"/>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Hopi Hari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principio da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Satisfação do cliente – a satisfação do cliente pode ser avaliada pela quantidade pessoas que freqüenta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o parque</w:t>
      </w:r>
      <w:r w:rsidR="006D7486" w:rsidRPr="001955BB">
        <w:rPr>
          <w:rFonts w:ascii="Times New Roman" w:hAnsi="Times New Roman"/>
          <w:color w:val="000000" w:themeColor="text1"/>
          <w:sz w:val="24"/>
          <w:szCs w:val="24"/>
        </w:rPr>
        <w:t>, através do sistema que fará</w:t>
      </w:r>
      <w:r w:rsidRPr="001955BB">
        <w:rPr>
          <w:rFonts w:ascii="Times New Roman" w:hAnsi="Times New Roman"/>
          <w:color w:val="000000" w:themeColor="text1"/>
          <w:sz w:val="24"/>
          <w:szCs w:val="24"/>
        </w:rPr>
        <w:t xml:space="preserve"> o controle quantitativo de clientes. </w:t>
      </w:r>
      <w:r w:rsidRPr="001955BB">
        <w:rPr>
          <w:rFonts w:ascii="Times New Roman" w:hAnsi="Times New Roman"/>
          <w:color w:val="000000" w:themeColor="text1"/>
          <w:sz w:val="24"/>
          <w:szCs w:val="24"/>
        </w:rPr>
        <w:lastRenderedPageBreak/>
        <w:t xml:space="preserve">Assim, se a freqüência aumentar </w:t>
      </w:r>
      <w:r w:rsidR="00554200" w:rsidRPr="001955BB">
        <w:rPr>
          <w:rFonts w:ascii="Times New Roman" w:hAnsi="Times New Roman"/>
          <w:color w:val="000000" w:themeColor="text1"/>
          <w:sz w:val="24"/>
          <w:szCs w:val="24"/>
        </w:rPr>
        <w:t>pode-se concluir</w:t>
      </w:r>
      <w:r w:rsidRPr="001955BB">
        <w:rPr>
          <w:rFonts w:ascii="Times New Roman" w:hAnsi="Times New Roman"/>
          <w:color w:val="000000" w:themeColor="text1"/>
          <w:sz w:val="24"/>
          <w:szCs w:val="24"/>
        </w:rPr>
        <w:t xml:space="preserve"> que os cliente</w:t>
      </w:r>
      <w:r w:rsidR="003D5A26"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estão </w:t>
      </w:r>
      <w:r w:rsidR="003D5A26" w:rsidRPr="001955BB">
        <w:rPr>
          <w:rFonts w:ascii="Times New Roman" w:hAnsi="Times New Roman"/>
          <w:color w:val="000000" w:themeColor="text1"/>
          <w:sz w:val="24"/>
          <w:szCs w:val="24"/>
        </w:rPr>
        <w:t xml:space="preserve">contentes </w:t>
      </w:r>
      <w:r w:rsidRPr="001955B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1955B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a partir </w:t>
      </w:r>
      <w:r w:rsidR="003E69E2" w:rsidRPr="001955BB">
        <w:rPr>
          <w:rFonts w:ascii="Times New Roman" w:hAnsi="Times New Roman"/>
          <w:color w:val="000000" w:themeColor="text1"/>
          <w:sz w:val="24"/>
          <w:szCs w:val="24"/>
        </w:rPr>
        <w:t xml:space="preserve">daí, fazer uma reavaliação considerando </w:t>
      </w:r>
      <w:r w:rsidRPr="001955B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brinquedos</w:t>
      </w:r>
      <w:r w:rsidR="00227075" w:rsidRPr="001955BB">
        <w:rPr>
          <w:rFonts w:ascii="Times New Roman" w:hAnsi="Times New Roman"/>
          <w:color w:val="000000" w:themeColor="text1"/>
          <w:sz w:val="24"/>
          <w:szCs w:val="24"/>
        </w:rPr>
        <w:t>, quais</w:t>
      </w:r>
      <w:r w:rsidRPr="001955BB">
        <w:rPr>
          <w:rFonts w:ascii="Times New Roman" w:hAnsi="Times New Roman"/>
          <w:color w:val="000000" w:themeColor="text1"/>
          <w:sz w:val="24"/>
          <w:szCs w:val="24"/>
        </w:rPr>
        <w:t xml:space="preserve"> ele não foi, qual é o brinquedo mais e menos </w:t>
      </w:r>
      <w:r w:rsidR="003D5A26" w:rsidRPr="001955BB">
        <w:rPr>
          <w:rFonts w:ascii="Times New Roman" w:hAnsi="Times New Roman"/>
          <w:color w:val="000000" w:themeColor="text1"/>
          <w:sz w:val="24"/>
          <w:szCs w:val="24"/>
        </w:rPr>
        <w:t>procurado</w:t>
      </w:r>
      <w:r w:rsidRPr="001955B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OBJETIVO</w:t>
      </w:r>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Quanto mais facilidades oferecer ao cliente, mais tempo ele terá para se divertir, recomendando o local à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ORGANIZAÇÃO DO TRABALHO</w:t>
      </w:r>
    </w:p>
    <w:p w:rsidR="00DE06E8"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3, Materiais e Métodos, onde são apresentados os Materiais e Métodos utilizados para o desenvolvimento do PROJETO F1;</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Capítulo 4, Resultados e Discussões, onde são apresentados os resultados dos testes, assim como as discussões;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A4291B">
      <w:pPr>
        <w:rPr>
          <w:rFonts w:ascii="Times New Roman" w:hAnsi="Times New Roman"/>
          <w:color w:val="000000" w:themeColor="text1"/>
          <w:sz w:val="24"/>
          <w:szCs w:val="24"/>
        </w:rPr>
      </w:pPr>
      <w:r>
        <w:rPr>
          <w:rFonts w:ascii="Times New Roman" w:hAnsi="Times New Roman"/>
          <w:color w:val="000000" w:themeColor="text1"/>
          <w:sz w:val="24"/>
          <w:szCs w:val="24"/>
        </w:rPr>
        <w:t>Capítulo 6, Referencias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BB2342">
      <w:pPr>
        <w:pStyle w:val="PargrafodaLista"/>
        <w:numPr>
          <w:ilvl w:val="0"/>
          <w:numId w:val="30"/>
        </w:numPr>
        <w:jc w:val="center"/>
        <w:rPr>
          <w:rFonts w:ascii="Times New Roman" w:hAnsi="Times New Roman"/>
          <w:b/>
          <w:color w:val="000000" w:themeColor="text1"/>
          <w:sz w:val="24"/>
          <w:szCs w:val="24"/>
        </w:rPr>
      </w:pPr>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O FUTURO DAS EDITORAS UNIVERSITÁRIAS E AS MÍDIAS ELETRÔNICAS.</w:t>
      </w:r>
    </w:p>
    <w:p w:rsidR="005A6FE7" w:rsidRDefault="005A6FE7" w:rsidP="001955BB">
      <w:pPr>
        <w:rPr>
          <w:rFonts w:ascii="Times New Roman" w:hAnsi="Times New Roman"/>
          <w:color w:val="000000" w:themeColor="text1"/>
          <w:sz w:val="24"/>
          <w:szCs w:val="24"/>
        </w:rPr>
      </w:pPr>
      <w:bookmarkStart w:id="1" w:name="_Toc247111448"/>
      <w:bookmarkStart w:id="2"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é discutido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
      <w:bookmarkEnd w:id="2"/>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MULTIMÍDIAS MOVEIS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 RELAÇÃO ENTRE A SATISFAÇÃO E A FIDELIDADE DOS CLIENTES COM A LUCRATIVIDADE DAS EMPRESAS.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w:t>
      </w:r>
      <w:r w:rsidRPr="001955BB">
        <w:rPr>
          <w:rFonts w:ascii="Times New Roman" w:hAnsi="Times New Roman"/>
          <w:color w:val="000000" w:themeColor="text1"/>
          <w:sz w:val="24"/>
          <w:szCs w:val="24"/>
        </w:rPr>
        <w:lastRenderedPageBreak/>
        <w:t xml:space="preserve">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TECNOLOGIA PARA GERENCIAMENTO DE FILAS.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a administração para bem conduzí</w:t>
      </w:r>
      <w:r w:rsidRPr="001955BB">
        <w:rPr>
          <w:rFonts w:ascii="Times New Roman" w:hAnsi="Times New Roman"/>
          <w:color w:val="000000" w:themeColor="text1"/>
          <w:sz w:val="24"/>
          <w:szCs w:val="24"/>
        </w:rPr>
        <w:t>-la.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Kostecki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siderar que as pessoas têm um rí</w:t>
      </w:r>
      <w:r w:rsidRPr="001955BB">
        <w:rPr>
          <w:rFonts w:ascii="Times New Roman" w:hAnsi="Times New Roman"/>
          <w:color w:val="000000" w:themeColor="text1"/>
          <w:sz w:val="24"/>
          <w:szCs w:val="24"/>
        </w:rPr>
        <w:t>tmo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 TECNOLOGIA RFID E OS BENEFÍCIOS DA ETIQUETA INTELIGENTE PARA OS NEGÓCIOS.</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stico exato, eliminando riscos de falha na previsão, obtendo maior lucratividade e menor perda de tempo, a previsão é de que no futuro todos os mercados adotarão essa tecnologia.[5]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CONTROLE DE DISPOSITIVO UTILIZANDO MENSAGENS SMS COM TECNOLOGIA JAVA ME.</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é programar 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Plataform, Micro </w:t>
      </w:r>
      <w:r w:rsidR="006B7687" w:rsidRPr="001955BB">
        <w:rPr>
          <w:rFonts w:ascii="Times New Roman" w:hAnsi="Times New Roman"/>
          <w:color w:val="000000" w:themeColor="text1"/>
          <w:sz w:val="24"/>
          <w:szCs w:val="24"/>
        </w:rPr>
        <w:t xml:space="preserve">Edition), ainda muito conhecida </w:t>
      </w:r>
      <w:r w:rsidRPr="001955BB">
        <w:rPr>
          <w:rFonts w:ascii="Times New Roman" w:hAnsi="Times New Roman"/>
          <w:color w:val="000000" w:themeColor="text1"/>
          <w:sz w:val="24"/>
          <w:szCs w:val="24"/>
        </w:rPr>
        <w:t>como J2ME, é uma tecnologia da Sun Microsystems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telefones celular e PDAs.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sobre APIs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ficas que podem ser incluídas em uma configuração partícula</w:t>
      </w:r>
      <w:r w:rsidR="006B7687" w:rsidRPr="001955BB">
        <w:rPr>
          <w:rFonts w:ascii="Times New Roman" w:hAnsi="Times New Roman"/>
          <w:color w:val="000000" w:themeColor="text1"/>
          <w:sz w:val="24"/>
          <w:szCs w:val="24"/>
        </w:rPr>
        <w:t>r</w:t>
      </w:r>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Implementação.</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Interface MIDlet.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Implementa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StartApp, para entrar no modo Active. E Destroyed – que executa o método destroyApp,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Interface CommandListener.</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public void commandAction(Command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o comando Exit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(c.getCommandType() == Command.EXIT)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a janela for a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mainScreen)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o comando Send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(c.getLabel() == </w:t>
      </w:r>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Send</w:t>
      </w:r>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o comando Config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t xml:space="preserve">else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 xml:space="preserve">(c.getLabel() == </w:t>
      </w:r>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Config</w:t>
      </w:r>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Interface MessageListener.</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Essa interface faz parte do pacote de extensão Java javax.wireless.*,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fico que é disparado quando ocorre um envio de SMS. E chega a resposta a tal evento de envio de mensagem, o que faz essa conexão é o método notifyIncomingMessage.</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public void notifyIncomingMessage(MessageConnection conn)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try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TextMessage aMess = (TextMessage) conn.receive();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mainScreen.append(getStringTime() + "MSG rcv:&gt;"+aMess.getPayloadText()+"&lt;\n");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catch (java.lang.SecurityException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mainScreen.append(getStringTime()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catch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mainScreen.append(getStringTime()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PushRegistry.</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aplicação chamada A.M.S que define os estados e transições do ciclo de vida de uma MIDlet,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Só há uma maneira de uma MIDlet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esse recurso é possível implementar aplicações que inicializam em resposta a algum evento. No momento em que a conexão é estabelecida, uma 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listConnection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false, esse irá retornar todas as conexões, e </w:t>
      </w:r>
      <w:r w:rsidRPr="001955BB">
        <w:rPr>
          <w:rFonts w:ascii="Times New Roman" w:hAnsi="Times New Roman"/>
          <w:color w:val="000000" w:themeColor="text1"/>
          <w:sz w:val="24"/>
          <w:szCs w:val="24"/>
        </w:rPr>
        <w:lastRenderedPageBreak/>
        <w:t>caso o parâmetro seja true,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String connections[];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 parâmetro true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connections = PushRegistry.listConnections(true);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if (connections.length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else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  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connections = PushRegistry.listConnections(false);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  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RecordStore.</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 ser alcançada através d</w:t>
      </w:r>
      <w:r w:rsidR="006B7687" w:rsidRPr="001955BB">
        <w:rPr>
          <w:rFonts w:ascii="Times New Roman" w:hAnsi="Times New Roman"/>
          <w:color w:val="000000" w:themeColor="text1"/>
          <w:sz w:val="24"/>
          <w:szCs w:val="24"/>
        </w:rPr>
        <w:t>o Record Management Store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//Abre e ativa um novo RecordStore</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RecordStore rs = RecordStore.openRecordStore("MyAppointments",true);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//Fecha um RecordStore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rs.closeRecordStore();</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//Remove um RecordStore</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RecordStore.deleteRecordStore("MyAppointments");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//Guarda uma nova String em um RecordStore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byte bytes[] = appt.getBytes();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rs.addRecord(bytes,0,bytes.length);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//Atualiza o valor da String em um RecordStore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newappt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Byte data = newappt.getBytes();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rs.setRecord(1, data, 0, data.length());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//Remove um determinado valor do RecordStore de numero 1 rs.deleteRecord(1);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inicialmente a abertura do RecordStore através do método  openRecordStore de nome ”myRecord”, e em seguid</w:t>
      </w:r>
      <w:r w:rsidR="006B7687" w:rsidRPr="001955BB">
        <w:rPr>
          <w:rFonts w:ascii="Times New Roman" w:hAnsi="Times New Roman"/>
          <w:color w:val="000000" w:themeColor="text1"/>
          <w:sz w:val="24"/>
          <w:szCs w:val="24"/>
        </w:rPr>
        <w:t>a a atribuição dos records de nú</w:t>
      </w:r>
      <w:r w:rsidRPr="001955BB">
        <w:rPr>
          <w:rFonts w:ascii="Times New Roman" w:hAnsi="Times New Roman"/>
          <w:color w:val="000000" w:themeColor="text1"/>
          <w:sz w:val="24"/>
          <w:szCs w:val="24"/>
        </w:rPr>
        <w:t>mero 1 e 2 em vetores de bytes, através do método getRecord.</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try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//Abre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 RecordStore.openRecordStore("myRecord",true);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int n = rs.getNumRecords();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if(n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else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lastRenderedPageBreak/>
        <w:t>byte b1[] = rs.getRecord(1);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byte b2[] = rs.getRecord(2);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x = Integer.parseInt(new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y = Integer.parseInt(new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rs.closeRecordStore();</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System.out.println(e);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guardar novamente os valores x e y no RecordStore, utiliza-se métodos addRecord, caso o registro não tenha sido criado anteriormente, e setRecord,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try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 RecordStore.openRecordStore("myRecord",false);</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byte b1[] = (""+x).getBytes();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byte b2[] = (""+y).getBytes();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int n = rs.getNumRecords();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if(n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rs.addRecord(b1,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rs.addRecord(b2,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else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rs.setRecord(1,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rs.setRecord(2,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lastRenderedPageBreak/>
        <w:t>rs.closeRecordStore()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System.out.println(e);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Execução.</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Deve-se executar, inicialmente, a aplicação ReceptorSMS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Passo a Passo :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receptor perceber a chegada da mensagem, irá processar o corpo e enviar o comando para o robô. A reação do robô pode ser percebida através da opção ”Robot”, </w:t>
      </w:r>
      <w:r w:rsidRPr="001955BB">
        <w:rPr>
          <w:rFonts w:ascii="Times New Roman" w:hAnsi="Times New Roman"/>
          <w:color w:val="000000" w:themeColor="text1"/>
          <w:sz w:val="24"/>
          <w:szCs w:val="24"/>
        </w:rPr>
        <w:lastRenderedPageBreak/>
        <w:t>que exibe a localização atual desse. A posição inicial do robô antes do envio da mensagem de ”moveleft”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opções do menu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Posição do robô após recebimento do comando moveleft.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DISTRIBUIÇÃO DA DEMANDA TELEFÔNICA DE UM CALL CENTER ATRAVÉS DA CRIAÇÃO E PRIORIZAÇÃO DE FILAS INTELIGENTES.</w:t>
      </w:r>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implementação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Call-Center. Chamado de Fila Inteligente esse trabalho é implementado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a implementação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Call-Center a Empresa </w:t>
      </w:r>
      <w:r w:rsidR="001B659F" w:rsidRPr="001955BB">
        <w:rPr>
          <w:rFonts w:ascii="Times New Roman" w:hAnsi="Times New Roman"/>
          <w:color w:val="000000" w:themeColor="text1"/>
          <w:sz w:val="24"/>
          <w:szCs w:val="24"/>
        </w:rPr>
        <w:t>cria estruturas de grupos de atendimento e filas inteligentes para maximizar a sua performance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grupos virtuais (Chamados Skills)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Skill);</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Vector)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(Skill)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otimização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COMO FUNCIONA O SMS</w:t>
      </w:r>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Jenniffer Hord,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Message Service</w:t>
      </w:r>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6844CA" w:rsidP="001955BB">
      <w:pPr>
        <w:rPr>
          <w:rFonts w:ascii="Times New Roman" w:hAnsi="Times New Roman"/>
          <w:color w:val="000000" w:themeColor="text1"/>
          <w:sz w:val="24"/>
          <w:szCs w:val="24"/>
        </w:rPr>
      </w:pPr>
    </w:p>
    <w:p w:rsidR="006844CA" w:rsidRPr="00256AEC" w:rsidRDefault="006844CA" w:rsidP="001955BB">
      <w:pPr>
        <w:rPr>
          <w:rFonts w:ascii="Times New Roman" w:hAnsi="Times New Roman"/>
          <w:color w:val="FF0000"/>
          <w:sz w:val="24"/>
          <w:szCs w:val="24"/>
        </w:rPr>
      </w:pPr>
      <w:r w:rsidRPr="00256AEC">
        <w:rPr>
          <w:rFonts w:ascii="Times New Roman" w:hAnsi="Times New Roman"/>
          <w:color w:val="FF0000"/>
          <w:sz w:val="24"/>
          <w:szCs w:val="24"/>
        </w:rPr>
        <w:t>(Fazer diagrama VISIO)</w:t>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a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BB2342">
      <w:pPr>
        <w:pStyle w:val="PargrafodaLista"/>
        <w:numPr>
          <w:ilvl w:val="0"/>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lastRenderedPageBreak/>
        <w:t>MATERIAIS E MÉTODOS</w:t>
      </w: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DESCRIÇÃO DA SOLUÇÃO</w:t>
      </w:r>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Qp = </w:t>
      </w:r>
      <w:r w:rsidR="00445762" w:rsidRPr="001955BB">
        <w:rPr>
          <w:rFonts w:ascii="Times New Roman" w:hAnsi="Times New Roman"/>
          <w:color w:val="000000" w:themeColor="text1"/>
          <w:sz w:val="24"/>
          <w:szCs w:val="24"/>
        </w:rPr>
        <w:t>(TempoDeMensagem / TempoExecuçãoBrinquedo) * QntPessoasPorBrinquedo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Ttf = </w:t>
      </w:r>
      <w:r w:rsidR="00445762" w:rsidRPr="001955BB">
        <w:rPr>
          <w:rFonts w:ascii="Times New Roman" w:hAnsi="Times New Roman"/>
          <w:color w:val="000000" w:themeColor="text1"/>
          <w:sz w:val="24"/>
          <w:szCs w:val="24"/>
        </w:rPr>
        <w:t>TempoExecuçãoBrinquedo * QntPessoasCadastradasNaFila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ARQUITETURA DA SOLUÇÃO</w:t>
      </w:r>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8"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256AEC" w:rsidRPr="00BB2342" w:rsidRDefault="00013067" w:rsidP="00BB2342">
      <w:pPr>
        <w:pStyle w:val="PargrafodaLista"/>
        <w:numPr>
          <w:ilvl w:val="1"/>
          <w:numId w:val="30"/>
        </w:numPr>
        <w:jc w:val="cente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tretch>
                      <a:fillRect/>
                    </a:stretch>
                  </pic:blipFill>
                  <pic:spPr>
                    <a:xfrm>
                      <a:off x="0" y="0"/>
                      <a:ext cx="7294880" cy="7324090"/>
                    </a:xfrm>
                    <a:prstGeom prst="rect">
                      <a:avLst/>
                    </a:prstGeom>
                  </pic:spPr>
                </pic:pic>
              </a:graphicData>
            </a:graphic>
          </wp:anchor>
        </w:drawing>
      </w:r>
      <w:r w:rsidR="00256AEC" w:rsidRPr="00BB2342">
        <w:rPr>
          <w:rFonts w:ascii="Times New Roman" w:hAnsi="Times New Roman"/>
          <w:color w:val="000000" w:themeColor="text1"/>
          <w:sz w:val="24"/>
          <w:szCs w:val="24"/>
        </w:rPr>
        <w:t>DESCRIÇÃO GERAL DO FLUXO DO SISTEMA</w:t>
      </w:r>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CASOS DE USO</w:t>
      </w:r>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1D7760" w:rsidRPr="00256AEC" w:rsidRDefault="00256AEC" w:rsidP="00256AEC">
      <w:pPr>
        <w:jc w:val="center"/>
        <w:rPr>
          <w:rFonts w:ascii="Times New Roman" w:hAnsi="Times New Roman"/>
          <w:b/>
          <w:color w:val="000000" w:themeColor="text1"/>
          <w:sz w:val="24"/>
          <w:szCs w:val="24"/>
        </w:rPr>
      </w:pPr>
      <w:r w:rsidRPr="00256AEC">
        <w:rPr>
          <w:rFonts w:ascii="Times New Roman" w:hAnsi="Times New Roman"/>
          <w:b/>
          <w:color w:val="000000" w:themeColor="text1"/>
          <w:sz w:val="24"/>
          <w:szCs w:val="24"/>
        </w:rPr>
        <w:t>3.4.1 Caso de uso do contexto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3" w:name="_Toc263972136"/>
      <w:r w:rsidRPr="00BB2342">
        <w:rPr>
          <w:rFonts w:ascii="Times New Roman" w:hAnsi="Times New Roman"/>
          <w:color w:val="000000" w:themeColor="text1"/>
          <w:sz w:val="24"/>
          <w:szCs w:val="24"/>
        </w:rPr>
        <w:t>Registra entrada do cliente no parque</w:t>
      </w:r>
      <w:bookmarkEnd w:id="3"/>
    </w:p>
    <w:p w:rsidR="00DF7D4C" w:rsidRDefault="00DF7D4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016974" cy="3029803"/>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rcRect t="5128"/>
                    <a:stretch>
                      <a:fillRect/>
                    </a:stretch>
                  </pic:blipFill>
                  <pic:spPr>
                    <a:xfrm>
                      <a:off x="0" y="0"/>
                      <a:ext cx="5016974" cy="3029803"/>
                    </a:xfrm>
                    <a:prstGeom prst="rect">
                      <a:avLst/>
                    </a:prstGeom>
                  </pic:spPr>
                </pic:pic>
              </a:graphicData>
            </a:graphic>
          </wp:inline>
        </w:drawing>
      </w:r>
    </w:p>
    <w:p w:rsidR="00256AEC" w:rsidRDefault="00256AEC" w:rsidP="001955BB">
      <w:pPr>
        <w:rPr>
          <w:rFonts w:ascii="Times New Roman" w:hAnsi="Times New Roman"/>
          <w:color w:val="000000" w:themeColor="text1"/>
          <w:sz w:val="24"/>
          <w:szCs w:val="24"/>
        </w:rPr>
      </w:pPr>
      <w:bookmarkStart w:id="4" w:name="_Toc263972137"/>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Movimentação da fila do brinquedo</w:t>
      </w:r>
      <w:bookmarkEnd w:id="4"/>
    </w:p>
    <w:p w:rsidR="00DF7D4C" w:rsidRDefault="00DF7D4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5" w:name="_Toc263972138"/>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Execução do brinquedo</w:t>
      </w:r>
      <w:bookmarkEnd w:id="5"/>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BB2342" w:rsidRDefault="00445762" w:rsidP="00BB2342">
      <w:pPr>
        <w:pStyle w:val="PargrafodaLista"/>
        <w:numPr>
          <w:ilvl w:val="3"/>
          <w:numId w:val="30"/>
        </w:numPr>
        <w:tabs>
          <w:tab w:val="left" w:pos="1418"/>
        </w:tabs>
        <w:jc w:val="center"/>
        <w:rPr>
          <w:rFonts w:ascii="Times New Roman" w:hAnsi="Times New Roman"/>
          <w:color w:val="000000" w:themeColor="text1"/>
          <w:sz w:val="24"/>
          <w:szCs w:val="24"/>
        </w:rPr>
      </w:pPr>
      <w:bookmarkStart w:id="6" w:name="_Toc263972139"/>
      <w:r w:rsidRPr="00BB2342">
        <w:rPr>
          <w:rFonts w:ascii="Times New Roman" w:hAnsi="Times New Roman"/>
          <w:color w:val="000000" w:themeColor="text1"/>
          <w:sz w:val="24"/>
          <w:szCs w:val="24"/>
        </w:rPr>
        <w:t xml:space="preserve">Saída do </w:t>
      </w:r>
      <w:r w:rsidR="00256AEC" w:rsidRPr="00BB2342">
        <w:rPr>
          <w:rFonts w:ascii="Times New Roman" w:hAnsi="Times New Roman"/>
          <w:color w:val="000000" w:themeColor="text1"/>
          <w:sz w:val="24"/>
          <w:szCs w:val="24"/>
        </w:rPr>
        <w:t>c</w:t>
      </w:r>
      <w:r w:rsidR="001D7760" w:rsidRPr="00BB2342">
        <w:rPr>
          <w:rFonts w:ascii="Times New Roman" w:hAnsi="Times New Roman"/>
          <w:color w:val="000000" w:themeColor="text1"/>
          <w:sz w:val="24"/>
          <w:szCs w:val="24"/>
        </w:rPr>
        <w:t xml:space="preserve">liente do </w:t>
      </w:r>
      <w:r w:rsidR="00256AEC" w:rsidRPr="00BB2342">
        <w:rPr>
          <w:rFonts w:ascii="Times New Roman" w:hAnsi="Times New Roman"/>
          <w:color w:val="000000" w:themeColor="text1"/>
          <w:sz w:val="24"/>
          <w:szCs w:val="24"/>
        </w:rPr>
        <w:t>p</w:t>
      </w:r>
      <w:r w:rsidRPr="00BB2342">
        <w:rPr>
          <w:rFonts w:ascii="Times New Roman" w:hAnsi="Times New Roman"/>
          <w:color w:val="000000" w:themeColor="text1"/>
          <w:sz w:val="24"/>
          <w:szCs w:val="24"/>
        </w:rPr>
        <w:t>arque</w:t>
      </w:r>
      <w:bookmarkEnd w:id="6"/>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MODELAGEM DO BANCO DE DADOS</w:t>
      </w:r>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MATERIAIS</w:t>
      </w:r>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JBoss Application Server (ou JBoss AS) é um software livre (código aberto) em Java EE baseado em servidor de aplicação . Uma distinção importante para esta classe de software é que ele não só implementa um servidor que roda em Java, mas ele realmente </w:t>
      </w:r>
      <w:r w:rsidRPr="001955BB">
        <w:rPr>
          <w:rFonts w:ascii="Times New Roman" w:hAnsi="Times New Roman"/>
          <w:color w:val="000000" w:themeColor="text1"/>
          <w:sz w:val="24"/>
          <w:szCs w:val="24"/>
        </w:rPr>
        <w:lastRenderedPageBreak/>
        <w:t>implementa a parte do Java EE do Java. Porque é “Java –based”, ou seja, o servidor de aplicações JBoss opera plataformas: utilizáveis em qualquer sistema operacional que suporte Java . JBoss AS foi desenvolvido pela JBoss , atualmente uma divisão da Red Hat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JBoss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Clustering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Failover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(Load Balancing)</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Cache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(usando JBoss Cache, um produto standalone)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Deployment  distribuído(farming)</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r w:rsidR="004476A8" w:rsidRPr="001955BB">
        <w:rPr>
          <w:rFonts w:ascii="Times New Roman" w:hAnsi="Times New Roman"/>
          <w:color w:val="000000" w:themeColor="text1"/>
          <w:sz w:val="24"/>
          <w:szCs w:val="24"/>
        </w:rPr>
        <w:t xml:space="preserve">Aspect-Oriented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Servlet Tomcat 2.1/2.5 </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 Faces 1,2 (</w:t>
      </w:r>
      <w:r w:rsidRPr="001955BB">
        <w:rPr>
          <w:rFonts w:ascii="Times New Roman" w:hAnsi="Times New Roman"/>
          <w:color w:val="000000" w:themeColor="text1"/>
          <w:sz w:val="24"/>
          <w:szCs w:val="24"/>
        </w:rPr>
        <w:t>Mojarra</w:t>
      </w:r>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Beans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versões de 3 e 2,1</w:t>
      </w:r>
    </w:p>
    <w:p w:rsidR="004476A8"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Hibernate (para a programação a persistência; JPA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JTA (Java Transaction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Suporte para Java EE , como Web Services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Message Service)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JavaMail</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(JacORB, alias Java and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JAAS (Java Authentication Service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JCA (Java Connector Architecture)</w:t>
      </w:r>
    </w:p>
    <w:p w:rsidR="00F05A9A" w:rsidRPr="00A4291B" w:rsidRDefault="00F05A9A"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 xml:space="preserve">Integração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Plataforma J2EE</w:t>
      </w:r>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Java EE (ou J2EE, ou Java 2 Enterprise Edition,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inicialmente era conhecida por Java 2 Platform, Enterprise Edition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 (Java Database Connectivity), utilizado no acesso a bancos de dados;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Servlets, são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JSP (Java Server Pages), uma especialização do servlet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JTA (Java Transaction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(Java Connector Architecture),</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Persistence API), é uma API que padroniza o acesso a banco de dados através de mapeamento Objeto/Relacional dos </w:t>
      </w:r>
      <w:r w:rsidR="00523E92" w:rsidRPr="001955BB">
        <w:rPr>
          <w:rFonts w:ascii="Times New Roman" w:hAnsi="Times New Roman"/>
          <w:color w:val="000000" w:themeColor="text1"/>
          <w:sz w:val="24"/>
          <w:szCs w:val="24"/>
        </w:rPr>
        <w:t>EAP’s (</w:t>
      </w:r>
      <w:r w:rsidRPr="001955BB">
        <w:rPr>
          <w:rFonts w:ascii="Times New Roman" w:hAnsi="Times New Roman"/>
          <w:color w:val="000000" w:themeColor="text1"/>
          <w:sz w:val="24"/>
          <w:szCs w:val="24"/>
        </w:rPr>
        <w:t>Enterprise Java Beans</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Hibernate</w:t>
      </w:r>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Hibernate pode ser utilizado em aplicações Java standalone ou em aplicações Java EE, utilizando servlet ou sessões EJB beans.</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Hibernate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Hibernate foi criado por desenvolvedores Java, espalhados ao redor do mundo, e liderado por Gavin King. Posteriormente, JBoss Inc (empresa comprada pela Red Hat)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RichFaces</w:t>
      </w:r>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é um “open-source” Ajax habilitado para biblioteca de componentes JavaServer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é mais do que apenas uma biblioteca de componentes para JavaServer Faces. Ele acrescenta:</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Skinability (facilmente alterar e atualizar a aplicação - look and feel)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Component Development Kit (CDK) para ajudar na construção de componentes JavaServer Faces</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Dynamic Resource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é oriundo do Ajax4JSF Framework que foi criado e desenhado por Alexander Smirnov. No outono de 2005, se juntou a Exadel Smirnov e continuou a desenvolver o framework.  A primeira versão do que viria a ser Ajax4JSF foi lançado em março de 2006. Mais tarde no mesmo ano a estrutura Ajax4JSF e Rich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Java.net enquanto RichFaces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JBoss (agora uma divisão da Red Hat ) e Exadel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RichFaces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JBoss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r w:rsidRPr="001955BB">
        <w:rPr>
          <w:rFonts w:ascii="Times New Roman" w:hAnsi="Times New Roman"/>
          <w:color w:val="000000" w:themeColor="text1"/>
          <w:sz w:val="24"/>
          <w:szCs w:val="24"/>
        </w:rPr>
        <w:t>JBoss Ajax4JSF e JBoss RichFaces.</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JBoss e Exadel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r w:rsidR="00E547CB" w:rsidRPr="001955BB">
        <w:rPr>
          <w:rFonts w:ascii="Times New Roman" w:hAnsi="Times New Roman"/>
          <w:color w:val="000000" w:themeColor="text1"/>
          <w:sz w:val="24"/>
          <w:szCs w:val="24"/>
        </w:rPr>
        <w:t>RichFaces sob o nome RichFaces.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do muitos problemas de compatibilidade que existiam antes, como qual versão do Ajax4JSF funciona com a versão do RichFaces.</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framework é implementado como uma biblioteca de componentes que acrescenta Ajax em páginas existentes, para que o desenvolvedor não precise escrever nenhum JavaScript ou código para substituir componentes existentes com novos widgets Ajax. RichFaces permite amplo apoio na implementação de Ajax nas páginas. 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RichFaces permite que você defina (por meio de tags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JavaScript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arquitetura do RichFaces consiste de um filtro Ajax, Action componentes AJAX, AJAX contentores, e um motor de JavaScript.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Filter - A fim de obter todos os benefícios do RichFaces, um desenvolvedor deve registrar um filtro no arquivo web.xml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Action Componentes - AjaxCommandButton, AjaxCommandLink, AjaxPoll e AjaxSupport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AjaxContainer é uma interface que descreve uma área em uma página JSF que devem ser decodificadas durante uma requisição Ajax. AjaxViewRoot e AjaxRegion são implementações desta interface. </w:t>
      </w:r>
    </w:p>
    <w:p w:rsidR="00697C64"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JavaScript </w:t>
      </w:r>
      <w:r w:rsidR="004664FA" w:rsidRPr="001955BB">
        <w:rPr>
          <w:rFonts w:ascii="Times New Roman" w:hAnsi="Times New Roman"/>
          <w:color w:val="000000" w:themeColor="text1"/>
          <w:sz w:val="24"/>
          <w:szCs w:val="24"/>
        </w:rPr>
        <w:t>Engine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O RichFaces JavaScript Engine</w:t>
      </w:r>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r w:rsidRPr="001955BB">
        <w:rPr>
          <w:rFonts w:ascii="Times New Roman" w:hAnsi="Times New Roman"/>
          <w:color w:val="000000" w:themeColor="text1"/>
          <w:sz w:val="24"/>
          <w:szCs w:val="24"/>
        </w:rPr>
        <w:t>JavaScript Engine fornece uma API para que um desenvolvedor não precisa criar funcionalidade JavaScript própria.</w:t>
      </w:r>
    </w:p>
    <w:p w:rsidR="00A663D2" w:rsidRPr="001955BB" w:rsidRDefault="00697C6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Skinnability é uma característica especial do RichFaces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Schin, como generalBackgroundColor, generalLinkColor, headerFamilyFont etc são armazenadas em um arquivo skinname.skin.properties.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Schin especial. Além disso, RichFaces oferece </w:t>
      </w:r>
      <w:r w:rsidR="006A3C22" w:rsidRPr="001955BB">
        <w:rPr>
          <w:rFonts w:ascii="Times New Roman" w:hAnsi="Times New Roman"/>
          <w:color w:val="000000" w:themeColor="text1"/>
          <w:sz w:val="24"/>
          <w:szCs w:val="24"/>
        </w:rPr>
        <w:t xml:space="preserve"> schins</w:t>
      </w:r>
      <w:r w:rsidRPr="001955BB">
        <w:rPr>
          <w:rFonts w:ascii="Times New Roman" w:hAnsi="Times New Roman"/>
          <w:color w:val="000000" w:themeColor="text1"/>
          <w:sz w:val="24"/>
          <w:szCs w:val="24"/>
        </w:rPr>
        <w:t xml:space="preserve"> para controles HTML padrão. Você pode criar um </w:t>
      </w:r>
      <w:r w:rsidR="006A3C22" w:rsidRPr="001955BB">
        <w:rPr>
          <w:rFonts w:ascii="Times New Roman" w:hAnsi="Times New Roman"/>
          <w:color w:val="000000" w:themeColor="text1"/>
          <w:sz w:val="24"/>
          <w:szCs w:val="24"/>
        </w:rPr>
        <w:t xml:space="preserve">Schin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r w:rsidRPr="001955BB">
        <w:rPr>
          <w:rFonts w:ascii="Times New Roman" w:hAnsi="Times New Roman"/>
          <w:color w:val="000000" w:themeColor="text1"/>
          <w:sz w:val="24"/>
          <w:szCs w:val="24"/>
        </w:rPr>
        <w:t>Plug-n-Skin, que é um arquétipo Maven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6A3C22" w:rsidRPr="001955BB">
        <w:rPr>
          <w:rFonts w:ascii="Times New Roman" w:hAnsi="Times New Roman"/>
          <w:color w:val="000000" w:themeColor="text1"/>
          <w:sz w:val="24"/>
          <w:szCs w:val="24"/>
        </w:rPr>
        <w:t>Schin</w:t>
      </w:r>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JavaServerFaces</w:t>
      </w:r>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JavaServer Faces teve sua expressão na versão 1.1 quando implementado pela comunidade utilizando a especificação 127 do Java Community Process,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JSP/Servlet (Model1), Model2 (MVC) e Struts.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um conjunto de tags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Serviço de Autenticação e Autorização do Java (Java Authentication and Authorization Service),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Ellison e os co-fundadores da Oracle Corporation, Bob Miner e Ed Oates,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da base de dados, a Oracle desenvolve uma suíte de desenvolvimento chamada de Oracle Developer Suite,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Oracle Express Edition</w:t>
      </w:r>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Dispositivo Móvel</w:t>
      </w:r>
    </w:p>
    <w:p w:rsidR="00392D75" w:rsidRDefault="00392D75"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lastRenderedPageBreak/>
        <w:t>Código de Barras</w:t>
      </w:r>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Os 3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próximos dígitos, que podem variar de 4 a 7,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último dígito 2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MÉTODOS</w:t>
      </w:r>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Essa é a tela de login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1</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TELA 2</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3</w:t>
      </w:r>
    </w:p>
    <w:p w:rsidR="00D42F67" w:rsidRDefault="00D42F67"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4</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5</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6</w:t>
      </w:r>
    </w:p>
    <w:p w:rsidR="00C57E8C" w:rsidRPr="001955BB" w:rsidRDefault="00C57E8C" w:rsidP="001955BB">
      <w:pPr>
        <w:rPr>
          <w:rFonts w:ascii="Times New Roman" w:hAnsi="Times New Roman"/>
          <w:color w:val="000000" w:themeColor="text1"/>
          <w:sz w:val="24"/>
          <w:szCs w:val="24"/>
        </w:rPr>
      </w:pPr>
    </w:p>
    <w:p w:rsidR="004A7570" w:rsidRPr="00DB3527" w:rsidRDefault="00D42F67"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7</w:t>
      </w:r>
    </w:p>
    <w:p w:rsidR="00D42F67" w:rsidRPr="001955BB" w:rsidRDefault="00D42F67" w:rsidP="001955BB">
      <w:pPr>
        <w:rPr>
          <w:rFonts w:ascii="Times New Roman" w:hAnsi="Times New Roman"/>
          <w:color w:val="000000" w:themeColor="text1"/>
          <w:sz w:val="24"/>
          <w:szCs w:val="24"/>
        </w:rPr>
      </w:pPr>
    </w:p>
    <w:p w:rsidR="00583019" w:rsidRPr="00DB3527" w:rsidRDefault="00583019"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8</w:t>
      </w:r>
    </w:p>
    <w:p w:rsidR="00973E8E" w:rsidRPr="001955BB" w:rsidRDefault="00973E8E" w:rsidP="001955BB">
      <w:pPr>
        <w:rPr>
          <w:rFonts w:ascii="Times New Roman" w:hAnsi="Times New Roman"/>
          <w:color w:val="000000" w:themeColor="text1"/>
          <w:sz w:val="24"/>
          <w:szCs w:val="24"/>
        </w:rPr>
      </w:pPr>
    </w:p>
    <w:p w:rsidR="00BA50A8" w:rsidRPr="00BA50A8" w:rsidRDefault="00BA50A8" w:rsidP="00BA50A8">
      <w:pPr>
        <w:pStyle w:val="PargrafodaLista"/>
        <w:numPr>
          <w:ilvl w:val="1"/>
          <w:numId w:val="30"/>
        </w:numPr>
        <w:jc w:val="center"/>
        <w:rPr>
          <w:rFonts w:ascii="Times New Roman" w:hAnsi="Times New Roman"/>
          <w:b/>
          <w:color w:val="000000" w:themeColor="text1"/>
          <w:sz w:val="24"/>
          <w:szCs w:val="24"/>
        </w:rPr>
      </w:pPr>
      <w:r w:rsidRPr="00BA50A8">
        <w:rPr>
          <w:rFonts w:ascii="Times New Roman" w:hAnsi="Times New Roman"/>
          <w:color w:val="000000" w:themeColor="text1"/>
          <w:sz w:val="24"/>
          <w:szCs w:val="24"/>
        </w:rPr>
        <w:lastRenderedPageBreak/>
        <w:t>A</w:t>
      </w:r>
      <w:r>
        <w:rPr>
          <w:rFonts w:ascii="Times New Roman" w:hAnsi="Times New Roman"/>
          <w:color w:val="000000" w:themeColor="text1"/>
          <w:sz w:val="24"/>
          <w:szCs w:val="24"/>
        </w:rPr>
        <w:t>LTERNATIVAS DE IMPLEMENTAÇÃO</w:t>
      </w:r>
    </w:p>
    <w:p w:rsidR="00616CEF" w:rsidRDefault="00616CEF" w:rsidP="00616CEF">
      <w:pPr>
        <w:rPr>
          <w:rFonts w:ascii="Times New Roman" w:hAnsi="Times New Roman"/>
          <w:b/>
          <w:color w:val="000000" w:themeColor="text1"/>
          <w:sz w:val="24"/>
          <w:szCs w:val="24"/>
        </w:rPr>
      </w:pP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lastRenderedPageBreak/>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6"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BA50A8">
      <w:pPr>
        <w:pStyle w:val="PargrafodaLista"/>
        <w:numPr>
          <w:ilvl w:val="0"/>
          <w:numId w:val="35"/>
        </w:numPr>
        <w:jc w:val="center"/>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RESULTADOS E DISCUSSÃO</w:t>
      </w:r>
    </w:p>
    <w:p w:rsidR="00973E8E"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616CEF">
      <w:pPr>
        <w:pStyle w:val="PargrafodaLista"/>
        <w:numPr>
          <w:ilvl w:val="1"/>
          <w:numId w:val="35"/>
        </w:numPr>
        <w:rPr>
          <w:rFonts w:ascii="Times New Roman" w:hAnsi="Times New Roman"/>
          <w:color w:val="000000" w:themeColor="text1"/>
          <w:sz w:val="24"/>
          <w:szCs w:val="24"/>
        </w:rPr>
      </w:pPr>
      <w:r w:rsidRPr="00616CEF">
        <w:rPr>
          <w:rFonts w:ascii="Times New Roman" w:hAnsi="Times New Roman"/>
          <w:color w:val="000000" w:themeColor="text1"/>
          <w:sz w:val="24"/>
          <w:szCs w:val="24"/>
        </w:rPr>
        <w:t>CONFIGURAÇÃO DO AMBIENTE DE TESTES</w:t>
      </w:r>
    </w:p>
    <w:p w:rsidR="00D42F67"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971F4F">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971F4F">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971F4F">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971F4F">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971F4F">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2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971F4F">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971F4F">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D730BE">
      <w:pPr>
        <w:pStyle w:val="PargrafodaLista"/>
        <w:numPr>
          <w:ilvl w:val="1"/>
          <w:numId w:val="35"/>
        </w:numPr>
        <w:rPr>
          <w:rFonts w:ascii="Times New Roman" w:hAnsi="Times New Roman"/>
          <w:color w:val="000000" w:themeColor="text1"/>
          <w:sz w:val="24"/>
          <w:szCs w:val="24"/>
        </w:rPr>
      </w:pPr>
      <w:r w:rsidRPr="00D730BE">
        <w:rPr>
          <w:rFonts w:ascii="Times New Roman" w:hAnsi="Times New Roman"/>
          <w:color w:val="000000" w:themeColor="text1"/>
          <w:sz w:val="24"/>
          <w:szCs w:val="24"/>
        </w:rPr>
        <w:t>TESTES DOS CASOS DE USO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Antes do início dos testes, foi detalhada toda a proposta do sistema, assim como os benefícios esperados e todas as suas funcionalidades. Ao término dos testes em cada caso de uso o usuário foi responsável por preencher um questionário com questões a serem avaliadas sobre cada caso. O questionário contém itens como: interface, desempenho, funcionalidades e mensagens informativas.</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Foram utilizados critérios de avaliação, então cada item no questionário era 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971F4F">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971F4F">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971F4F">
            <w:pPr>
              <w:spacing w:after="0" w:line="240" w:lineRule="auto"/>
              <w:jc w:val="right"/>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0</w:t>
            </w:r>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971F4F">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971F4F">
            <w:pPr>
              <w:spacing w:after="0" w:line="240" w:lineRule="auto"/>
              <w:jc w:val="right"/>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1</w:t>
            </w:r>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971F4F">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971F4F">
            <w:pPr>
              <w:spacing w:after="0" w:line="240" w:lineRule="auto"/>
              <w:jc w:val="right"/>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2</w:t>
            </w:r>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971F4F">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971F4F">
            <w:pPr>
              <w:spacing w:after="0" w:line="240" w:lineRule="auto"/>
              <w:jc w:val="right"/>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3</w:t>
            </w:r>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971F4F">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971F4F">
            <w:pPr>
              <w:spacing w:after="0" w:line="240" w:lineRule="auto"/>
              <w:jc w:val="right"/>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4</w:t>
            </w:r>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971F4F">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971F4F">
            <w:pPr>
              <w:spacing w:after="0" w:line="240" w:lineRule="auto"/>
              <w:jc w:val="right"/>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5</w:t>
            </w:r>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971F4F">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625946" w:rsidRDefault="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lastRenderedPageBreak/>
        <w:t>Os testes foram realizados na seguinte ordem:</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BB00F6" w:rsidRPr="00625946" w:rsidRDefault="00BB00F6" w:rsidP="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br w:type="page"/>
      </w:r>
    </w:p>
    <w:p w:rsidR="00445762" w:rsidRPr="00DB3527" w:rsidRDefault="00D42F67" w:rsidP="00BA50A8">
      <w:pPr>
        <w:pStyle w:val="PargrafodaLista"/>
        <w:numPr>
          <w:ilvl w:val="0"/>
          <w:numId w:val="35"/>
        </w:numPr>
        <w:jc w:val="center"/>
        <w:rPr>
          <w:rFonts w:ascii="Times New Roman" w:hAnsi="Times New Roman" w:cs="Times New Roman"/>
          <w:b/>
          <w:color w:val="000000" w:themeColor="text1"/>
          <w:sz w:val="24"/>
          <w:szCs w:val="24"/>
        </w:rPr>
      </w:pPr>
      <w:r w:rsidRPr="00DB3527">
        <w:rPr>
          <w:rFonts w:ascii="Times New Roman" w:hAnsi="Times New Roman"/>
          <w:b/>
          <w:color w:val="000000" w:themeColor="text1"/>
          <w:sz w:val="24"/>
          <w:szCs w:val="24"/>
        </w:rPr>
        <w:lastRenderedPageBreak/>
        <w:t>BIBLIOGRAFIA</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&lt;http://www.comciencia.br/comciencia/index.php?section=8&amp;edicao=40&amp;id=483&gt;.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[2] NAKAZATO, Karen M.; &amp; BARBOSA, Rafael S.; &amp; KATSURAGI ,Raphael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Aguirre; &amp; AMORIM, Célio Gurgel; &amp; RAMOS, Rubens Eugênio Barreto. A relação entre a satisfação e a fidelidade dos clientes com a lucratividade das empresas. 2004. XXIV Encontro Nac. de Eng. de Produção - Florianópolis, SC, Brasil, 03 a 05 de nov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Specto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rfid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&lt;http://www.unibero.edu.br/download/revistaeletronica/Set04_Artigos/A%20Tecnologia%20RFID%20-%20BSI.pdf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Schwab; &amp; GRAZZIOTIN Felipe Zanchet.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&lt;http://www.inf.pucrs.br/~eduardob/disciplinas/ProgPerif/sem07.2/trabalhos/tp2/g4/Relatorio.pdf&gt;.Acesso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call center através da criação e priorização de filas inteligentes. 2003. XXIII Encontro Nac. de Eng.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http://producaoonline.org.br/index.php/rpo/article/viewFile/570/616&gt;.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Verissimo Foggiatto; &amp; RESENDE, Luis Maurício Martins de; &amp; SCANDELARI, Luciano. Uso do comércio eletrônico como prestação de serviços: envio de mensagens sms via telefone celular para informações instantâneas no agronegócio. 2005. XXV Encontro Nac. de Eng. de Produção – Porto Alegre, RS, Brasil, 29 out a 01 de nov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r w:rsidR="002508D6" w:rsidRPr="00A4291B">
        <w:rPr>
          <w:rFonts w:ascii="Times New Roman" w:hAnsi="Times New Roman"/>
          <w:color w:val="000000" w:themeColor="text1"/>
          <w:sz w:val="24"/>
          <w:szCs w:val="24"/>
          <w:lang w:val="en-US"/>
        </w:rPr>
        <w:t xml:space="preserve">How Stuff Works – A Discovery Company.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36C" w:rsidRDefault="008C536C" w:rsidP="00543849">
      <w:pPr>
        <w:spacing w:after="0" w:line="240" w:lineRule="auto"/>
      </w:pPr>
      <w:r>
        <w:separator/>
      </w:r>
    </w:p>
  </w:endnote>
  <w:endnote w:type="continuationSeparator" w:id="0">
    <w:p w:rsidR="008C536C" w:rsidRDefault="008C536C"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36C" w:rsidRDefault="008C536C" w:rsidP="00543849">
      <w:pPr>
        <w:spacing w:after="0" w:line="240" w:lineRule="auto"/>
      </w:pPr>
      <w:r>
        <w:separator/>
      </w:r>
    </w:p>
  </w:footnote>
  <w:footnote w:type="continuationSeparator" w:id="0">
    <w:p w:rsidR="008C536C" w:rsidRDefault="008C536C"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C96E4A" w:rsidRDefault="00C96E4A">
        <w:pPr>
          <w:pStyle w:val="Cabealho"/>
          <w:jc w:val="right"/>
        </w:pPr>
        <w:fldSimple w:instr=" PAGE   \* MERGEFORMAT ">
          <w:r w:rsidR="00625946">
            <w:rPr>
              <w:noProof/>
            </w:rPr>
            <w:t>52</w:t>
          </w:r>
        </w:fldSimple>
      </w:p>
    </w:sdtContent>
  </w:sdt>
  <w:p w:rsidR="00C96E4A" w:rsidRDefault="00C96E4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D141BC1"/>
    <w:multiLevelType w:val="hybridMultilevel"/>
    <w:tmpl w:val="7E82AE44"/>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5E67D25"/>
    <w:multiLevelType w:val="multilevel"/>
    <w:tmpl w:val="CA22F0B6"/>
    <w:numStyleLink w:val="TCC-FIAP"/>
  </w:abstractNum>
  <w:abstractNum w:abstractNumId="13">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5">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5812C47"/>
    <w:multiLevelType w:val="multilevel"/>
    <w:tmpl w:val="CA22F0B6"/>
    <w:numStyleLink w:val="TCC-FIAP"/>
  </w:abstractNum>
  <w:abstractNum w:abstractNumId="19">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0">
    <w:nsid w:val="56887A61"/>
    <w:multiLevelType w:val="multilevel"/>
    <w:tmpl w:val="CA22F0B6"/>
    <w:numStyleLink w:val="TCC-FIAP"/>
  </w:abstractNum>
  <w:abstractNum w:abstractNumId="21">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8">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31">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5">
    <w:nsid w:val="7C231AB7"/>
    <w:multiLevelType w:val="hybridMultilevel"/>
    <w:tmpl w:val="4120C4E6"/>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36"/>
  </w:num>
  <w:num w:numId="2">
    <w:abstractNumId w:val="2"/>
  </w:num>
  <w:num w:numId="3">
    <w:abstractNumId w:val="15"/>
  </w:num>
  <w:num w:numId="4">
    <w:abstractNumId w:val="4"/>
  </w:num>
  <w:num w:numId="5">
    <w:abstractNumId w:val="13"/>
  </w:num>
  <w:num w:numId="6">
    <w:abstractNumId w:val="25"/>
  </w:num>
  <w:num w:numId="7">
    <w:abstractNumId w:val="8"/>
  </w:num>
  <w:num w:numId="8">
    <w:abstractNumId w:val="7"/>
  </w:num>
  <w:num w:numId="9">
    <w:abstractNumId w:val="33"/>
  </w:num>
  <w:num w:numId="10">
    <w:abstractNumId w:val="0"/>
  </w:num>
  <w:num w:numId="11">
    <w:abstractNumId w:val="22"/>
  </w:num>
  <w:num w:numId="12">
    <w:abstractNumId w:val="6"/>
  </w:num>
  <w:num w:numId="13">
    <w:abstractNumId w:val="21"/>
  </w:num>
  <w:num w:numId="14">
    <w:abstractNumId w:val="3"/>
  </w:num>
  <w:num w:numId="15">
    <w:abstractNumId w:val="27"/>
  </w:num>
  <w:num w:numId="16">
    <w:abstractNumId w:val="19"/>
  </w:num>
  <w:num w:numId="17">
    <w:abstractNumId w:val="32"/>
  </w:num>
  <w:num w:numId="18">
    <w:abstractNumId w:val="1"/>
  </w:num>
  <w:num w:numId="19">
    <w:abstractNumId w:val="5"/>
  </w:num>
  <w:num w:numId="20">
    <w:abstractNumId w:val="31"/>
  </w:num>
  <w:num w:numId="21">
    <w:abstractNumId w:val="26"/>
  </w:num>
  <w:num w:numId="22">
    <w:abstractNumId w:val="28"/>
  </w:num>
  <w:num w:numId="23">
    <w:abstractNumId w:val="9"/>
  </w:num>
  <w:num w:numId="24">
    <w:abstractNumId w:val="24"/>
  </w:num>
  <w:num w:numId="25">
    <w:abstractNumId w:val="34"/>
  </w:num>
  <w:num w:numId="26">
    <w:abstractNumId w:val="30"/>
  </w:num>
  <w:num w:numId="27">
    <w:abstractNumId w:val="14"/>
  </w:num>
  <w:num w:numId="28">
    <w:abstractNumId w:val="17"/>
  </w:num>
  <w:num w:numId="29">
    <w:abstractNumId w:val="23"/>
  </w:num>
  <w:num w:numId="30">
    <w:abstractNumId w:val="16"/>
  </w:num>
  <w:num w:numId="31">
    <w:abstractNumId w:val="11"/>
  </w:num>
  <w:num w:numId="32">
    <w:abstractNumId w:val="12"/>
  </w:num>
  <w:num w:numId="33">
    <w:abstractNumId w:val="20"/>
  </w:num>
  <w:num w:numId="34">
    <w:abstractNumId w:val="18"/>
  </w:num>
  <w:num w:numId="35">
    <w:abstractNumId w:val="29"/>
  </w:num>
  <w:num w:numId="36">
    <w:abstractNumId w:val="10"/>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2197"/>
    <w:rsid w:val="000640E2"/>
    <w:rsid w:val="0006519A"/>
    <w:rsid w:val="00067434"/>
    <w:rsid w:val="00073F11"/>
    <w:rsid w:val="000862A9"/>
    <w:rsid w:val="000979A6"/>
    <w:rsid w:val="000B3AE1"/>
    <w:rsid w:val="000C4871"/>
    <w:rsid w:val="000E07E1"/>
    <w:rsid w:val="000E5CA4"/>
    <w:rsid w:val="000F44AF"/>
    <w:rsid w:val="001063D9"/>
    <w:rsid w:val="00111F6D"/>
    <w:rsid w:val="0011221E"/>
    <w:rsid w:val="0012120D"/>
    <w:rsid w:val="00126650"/>
    <w:rsid w:val="0014095F"/>
    <w:rsid w:val="00143AFF"/>
    <w:rsid w:val="00175FC1"/>
    <w:rsid w:val="0018042D"/>
    <w:rsid w:val="00184A95"/>
    <w:rsid w:val="00190827"/>
    <w:rsid w:val="00194E54"/>
    <w:rsid w:val="001955BB"/>
    <w:rsid w:val="001B659F"/>
    <w:rsid w:val="001C557D"/>
    <w:rsid w:val="001D2AA8"/>
    <w:rsid w:val="001D7760"/>
    <w:rsid w:val="001E77EE"/>
    <w:rsid w:val="001F070C"/>
    <w:rsid w:val="00203E69"/>
    <w:rsid w:val="00205208"/>
    <w:rsid w:val="002149C9"/>
    <w:rsid w:val="00227075"/>
    <w:rsid w:val="002311EF"/>
    <w:rsid w:val="00235138"/>
    <w:rsid w:val="00235FD7"/>
    <w:rsid w:val="002379A0"/>
    <w:rsid w:val="002443B3"/>
    <w:rsid w:val="002455C8"/>
    <w:rsid w:val="002508D6"/>
    <w:rsid w:val="00254EDB"/>
    <w:rsid w:val="00256AEC"/>
    <w:rsid w:val="0026761D"/>
    <w:rsid w:val="00271071"/>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68F3"/>
    <w:rsid w:val="004578A5"/>
    <w:rsid w:val="00460D42"/>
    <w:rsid w:val="004664FA"/>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16CEF"/>
    <w:rsid w:val="00625885"/>
    <w:rsid w:val="00625946"/>
    <w:rsid w:val="006571FC"/>
    <w:rsid w:val="00674EB1"/>
    <w:rsid w:val="00681750"/>
    <w:rsid w:val="006844CA"/>
    <w:rsid w:val="006847FB"/>
    <w:rsid w:val="006968D3"/>
    <w:rsid w:val="00697C64"/>
    <w:rsid w:val="006A3C22"/>
    <w:rsid w:val="006A5978"/>
    <w:rsid w:val="006B4B46"/>
    <w:rsid w:val="006B6370"/>
    <w:rsid w:val="006B7687"/>
    <w:rsid w:val="006D7486"/>
    <w:rsid w:val="006E1541"/>
    <w:rsid w:val="006E6F7E"/>
    <w:rsid w:val="006F44E8"/>
    <w:rsid w:val="007062FF"/>
    <w:rsid w:val="007164FF"/>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C536C"/>
    <w:rsid w:val="008D0F14"/>
    <w:rsid w:val="008F1DC0"/>
    <w:rsid w:val="008F5DB0"/>
    <w:rsid w:val="008F6EC1"/>
    <w:rsid w:val="00907C1A"/>
    <w:rsid w:val="009142E7"/>
    <w:rsid w:val="00921981"/>
    <w:rsid w:val="0092591F"/>
    <w:rsid w:val="00925D12"/>
    <w:rsid w:val="00945AE5"/>
    <w:rsid w:val="00973E8E"/>
    <w:rsid w:val="00977C12"/>
    <w:rsid w:val="00995F6D"/>
    <w:rsid w:val="00997B83"/>
    <w:rsid w:val="009A03A1"/>
    <w:rsid w:val="009A0B39"/>
    <w:rsid w:val="009B18F6"/>
    <w:rsid w:val="009C0FFF"/>
    <w:rsid w:val="00A1378A"/>
    <w:rsid w:val="00A1560E"/>
    <w:rsid w:val="00A21E10"/>
    <w:rsid w:val="00A21F07"/>
    <w:rsid w:val="00A4291B"/>
    <w:rsid w:val="00A5631B"/>
    <w:rsid w:val="00A5709B"/>
    <w:rsid w:val="00A64934"/>
    <w:rsid w:val="00A663D2"/>
    <w:rsid w:val="00A66F08"/>
    <w:rsid w:val="00A678A4"/>
    <w:rsid w:val="00A802B7"/>
    <w:rsid w:val="00A828D7"/>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A50A8"/>
    <w:rsid w:val="00BB00F6"/>
    <w:rsid w:val="00BB2342"/>
    <w:rsid w:val="00BD1222"/>
    <w:rsid w:val="00BE312D"/>
    <w:rsid w:val="00BF2982"/>
    <w:rsid w:val="00C20FA7"/>
    <w:rsid w:val="00C21196"/>
    <w:rsid w:val="00C22711"/>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14AC"/>
    <w:rsid w:val="00D92002"/>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87D3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AA1CC-349D-42CB-A0DD-D55DB334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55</Pages>
  <Words>11196</Words>
  <Characters>60461</Characters>
  <Application>Microsoft Office Word</Application>
  <DocSecurity>0</DocSecurity>
  <Lines>503</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183</cp:revision>
  <cp:lastPrinted>2010-09-14T18:36:00Z</cp:lastPrinted>
  <dcterms:created xsi:type="dcterms:W3CDTF">2010-07-09T14:09:00Z</dcterms:created>
  <dcterms:modified xsi:type="dcterms:W3CDTF">2010-10-17T20:33:00Z</dcterms:modified>
</cp:coreProperties>
</file>