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FEFE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color w:val="999999"/>
          <w:sz w:val="16"/>
          <w:szCs w:val="16"/>
          <w:highlight w:val="white"/>
        </w:rPr>
      </w:pPr>
      <w:bookmarkStart w:colFirst="0" w:colLast="0" w:name="_dxrcwlbfxvpt" w:id="0"/>
      <w:bookmarkEnd w:id="0"/>
      <w:r w:rsidDel="00000000" w:rsidR="00000000" w:rsidRPr="00000000">
        <w:rPr>
          <w:sz w:val="32"/>
          <w:szCs w:val="32"/>
          <w:rtl w:val="0"/>
        </w:rPr>
        <w:t xml:space="preserve">The </w:t>
      </w:r>
      <w:r w:rsidDel="00000000" w:rsidR="00000000" w:rsidRPr="00000000">
        <w:rPr>
          <w:sz w:val="32"/>
          <w:szCs w:val="32"/>
          <w:rtl w:val="0"/>
        </w:rPr>
        <w:t xml:space="preserve">Machine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Learning Canvas</w:t>
      </w:r>
      <w:r w:rsidDel="00000000" w:rsidR="00000000" w:rsidRPr="00000000">
        <w:rPr>
          <w:sz w:val="32"/>
          <w:szCs w:val="32"/>
          <w:rtl w:val="0"/>
        </w:rPr>
        <w:t xml:space="preserve"> (v0.4)</w:t>
      </w:r>
      <w:r w:rsidDel="00000000" w:rsidR="00000000" w:rsidRPr="00000000">
        <w:rPr>
          <w:b w:val="0"/>
          <w:color w:val="b7b7b7"/>
          <w:sz w:val="16"/>
          <w:szCs w:val="16"/>
          <w:rtl w:val="0"/>
        </w:rPr>
        <w:t xml:space="preserve">  </w:t>
      </w:r>
      <w:r w:rsidDel="00000000" w:rsidR="00000000" w:rsidRPr="00000000">
        <w:rPr>
          <w:b w:val="0"/>
          <w:color w:val="999999"/>
          <w:sz w:val="16"/>
          <w:szCs w:val="16"/>
          <w:rtl w:val="0"/>
        </w:rPr>
        <w:t xml:space="preserve">Designed for: </w:t>
      </w:r>
      <w:r w:rsidDel="00000000" w:rsidR="00000000" w:rsidRPr="00000000">
        <w:rPr>
          <w:b w:val="0"/>
          <w:color w:val="999999"/>
          <w:sz w:val="16"/>
          <w:szCs w:val="16"/>
          <w:highlight w:val="white"/>
          <w:rtl w:val="0"/>
        </w:rPr>
        <w:t xml:space="preserve">                                          </w:t>
      </w:r>
      <w:r w:rsidDel="00000000" w:rsidR="00000000" w:rsidRPr="00000000">
        <w:rPr>
          <w:b w:val="0"/>
          <w:color w:val="999999"/>
          <w:sz w:val="16"/>
          <w:szCs w:val="16"/>
          <w:rtl w:val="0"/>
        </w:rPr>
        <w:t xml:space="preserve">   Designed by: </w:t>
      </w:r>
      <w:r w:rsidDel="00000000" w:rsidR="00000000" w:rsidRPr="00000000">
        <w:rPr>
          <w:b w:val="0"/>
          <w:color w:val="999999"/>
          <w:sz w:val="16"/>
          <w:szCs w:val="16"/>
          <w:highlight w:val="white"/>
          <w:rtl w:val="0"/>
        </w:rPr>
        <w:t xml:space="preserve">                                          </w:t>
      </w:r>
      <w:r w:rsidDel="00000000" w:rsidR="00000000" w:rsidRPr="00000000">
        <w:rPr>
          <w:b w:val="0"/>
          <w:color w:val="999999"/>
          <w:sz w:val="16"/>
          <w:szCs w:val="16"/>
          <w:rtl w:val="0"/>
        </w:rPr>
        <w:t xml:space="preserve">  Date: </w:t>
      </w:r>
      <w:r w:rsidDel="00000000" w:rsidR="00000000" w:rsidRPr="00000000">
        <w:rPr>
          <w:b w:val="0"/>
          <w:color w:val="999999"/>
          <w:sz w:val="16"/>
          <w:szCs w:val="16"/>
          <w:highlight w:val="white"/>
          <w:rtl w:val="0"/>
        </w:rPr>
        <w:t xml:space="preserve">                          </w:t>
      </w:r>
      <w:r w:rsidDel="00000000" w:rsidR="00000000" w:rsidRPr="00000000">
        <w:rPr>
          <w:b w:val="0"/>
          <w:color w:val="999999"/>
          <w:sz w:val="16"/>
          <w:szCs w:val="16"/>
          <w:rtl w:val="0"/>
        </w:rPr>
        <w:t xml:space="preserve">  Iteration: </w:t>
      </w:r>
      <w:r w:rsidDel="00000000" w:rsidR="00000000" w:rsidRPr="00000000">
        <w:rPr>
          <w:b w:val="0"/>
          <w:color w:val="999999"/>
          <w:sz w:val="16"/>
          <w:szCs w:val="16"/>
          <w:highlight w:val="white"/>
          <w:rtl w:val="0"/>
        </w:rPr>
        <w:t xml:space="preserve">      .</w:t>
      </w:r>
      <w:r w:rsidDel="00000000" w:rsidR="00000000" w:rsidRPr="00000000">
        <w:rPr>
          <w:rtl w:val="0"/>
        </w:rPr>
      </w:r>
    </w:p>
    <w:tbl>
      <w:tblPr>
        <w:tblStyle w:val="Table1"/>
        <w:tblW w:w="144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gridCol w:w="2880"/>
        <w:gridCol w:w="2880"/>
        <w:gridCol w:w="2880"/>
        <w:gridCol w:w="2880"/>
        <w:tblGridChange w:id="0">
          <w:tblGrid>
            <w:gridCol w:w="2955"/>
            <w:gridCol w:w="2880"/>
            <w:gridCol w:w="2880"/>
            <w:gridCol w:w="2880"/>
            <w:gridCol w:w="2880"/>
          </w:tblGrid>
        </w:tblGridChange>
      </w:tblGrid>
      <w:tr>
        <w:trPr>
          <w:trHeight w:val="4440" w:hRule="atLeast"/>
        </w:trPr>
        <w:tc>
          <w:tcPr>
            <w:tcBorders>
              <w:top w:color="000000" w:space="0" w:sz="24" w:val="single"/>
              <w:left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Decisions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1474694</wp:posOffset>
                  </wp:positionH>
                  <wp:positionV relativeFrom="paragraph">
                    <wp:posOffset>95251</wp:posOffset>
                  </wp:positionV>
                  <wp:extent cx="211231" cy="276225"/>
                  <wp:effectExtent b="0" l="0" r="0" t="0"/>
                  <wp:wrapSquare wrapText="bothSides" distB="114300" distT="114300" distL="114300" distR="11430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31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How are predictions used to make decisions that provide the proposed value to the end-user?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ML task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1371600</wp:posOffset>
                  </wp:positionH>
                  <wp:positionV relativeFrom="paragraph">
                    <wp:posOffset>90488</wp:posOffset>
                  </wp:positionV>
                  <wp:extent cx="295275" cy="288856"/>
                  <wp:effectExtent b="0" l="0" r="0" t="0"/>
                  <wp:wrapSquare wrapText="bothSides" distB="114300" distT="114300" distL="114300" distR="114300"/>
                  <wp:docPr id="6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88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Input, output to predict, type of problem.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bottom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Value Propositions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1419225</wp:posOffset>
                  </wp:positionH>
                  <wp:positionV relativeFrom="paragraph">
                    <wp:posOffset>104776</wp:posOffset>
                  </wp:positionV>
                  <wp:extent cx="247650" cy="253690"/>
                  <wp:effectExtent b="0" l="0" r="0" t="0"/>
                  <wp:wrapSquare wrapText="bothSides" distB="114300" distT="114300" distL="114300" distR="11430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536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What are we trying to do for the end-user(s) of the predictive system? What objectives are we serving?</w:t>
            </w:r>
          </w:p>
        </w:tc>
        <w:tc>
          <w:tcPr>
            <w:tcBorders>
              <w:top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Sources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1447800</wp:posOffset>
                  </wp:positionH>
                  <wp:positionV relativeFrom="paragraph">
                    <wp:posOffset>76201</wp:posOffset>
                  </wp:positionV>
                  <wp:extent cx="209550" cy="314325"/>
                  <wp:effectExtent b="0" l="0" r="0" t="0"/>
                  <wp:wrapSquare wrapText="bothSides" distB="114300" distT="114300" distL="114300" distR="114300"/>
                  <wp:docPr id="7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14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Which raw data sources can we use (internal and external)?</w:t>
            </w:r>
          </w:p>
        </w:tc>
        <w:tc>
          <w:tcPr>
            <w:tcBorders>
              <w:top w:color="000000" w:space="0" w:sz="24" w:val="single"/>
              <w:right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Collecting Data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1357105</wp:posOffset>
                  </wp:positionH>
                  <wp:positionV relativeFrom="paragraph">
                    <wp:posOffset>123825</wp:posOffset>
                  </wp:positionV>
                  <wp:extent cx="290720" cy="257175"/>
                  <wp:effectExtent b="0" l="0" r="0" t="0"/>
                  <wp:wrapSquare wrapText="bothSides" distB="114300" distT="114300" distL="114300" distR="114300"/>
                  <wp:docPr id="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20" cy="257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How do we get new data to learn from (inputs and outputs)?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0" w:hRule="atLeast"/>
        </w:trPr>
        <w:tc>
          <w:tcPr>
            <w:tcBorders>
              <w:left w:color="000000" w:space="0" w:sz="24" w:val="single"/>
              <w:bottom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  <w:color w:val="ffffff"/>
                <w:sz w:val="24"/>
                <w:szCs w:val="24"/>
                <w:highlight w:val="darkBlu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Making Predictions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1404938</wp:posOffset>
                  </wp:positionH>
                  <wp:positionV relativeFrom="paragraph">
                    <wp:posOffset>47626</wp:posOffset>
                  </wp:positionV>
                  <wp:extent cx="251599" cy="271463"/>
                  <wp:effectExtent b="0" l="0" r="0" t="0"/>
                  <wp:wrapSquare wrapText="bothSides" distB="114300" distT="114300" distL="114300" distR="11430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99" cy="271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When do we make predictions on new inputs? How long do we have to featurize a new input and make a prediction?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Offline Evaluation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1190625</wp:posOffset>
                  </wp:positionH>
                  <wp:positionV relativeFrom="paragraph">
                    <wp:posOffset>90488</wp:posOffset>
                  </wp:positionV>
                  <wp:extent cx="492125" cy="190500"/>
                  <wp:effectExtent b="0" l="0" r="0" t="0"/>
                  <wp:wrapSquare wrapText="bothSides" distB="114300" distT="114300" distL="114300" distR="114300"/>
                  <wp:docPr id="1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12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Methods and metrics to evaluate the system before deployment.</w:t>
            </w:r>
          </w:p>
        </w:tc>
        <w:tc>
          <w:tcPr>
            <w:tcBorders>
              <w:top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  <w:color w:val="ffffff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Features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1390650</wp:posOffset>
                  </wp:positionH>
                  <wp:positionV relativeFrom="paragraph">
                    <wp:posOffset>95251</wp:posOffset>
                  </wp:positionV>
                  <wp:extent cx="247650" cy="362415"/>
                  <wp:effectExtent b="0" l="0" r="0" t="0"/>
                  <wp:wrapSquare wrapText="bothSides" distB="114300" distT="114300" distL="114300" distR="11430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624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Input representations extracted from raw data sources.</w:t>
            </w:r>
          </w:p>
        </w:tc>
        <w:tc>
          <w:tcPr>
            <w:tcBorders>
              <w:bottom w:color="000000" w:space="0" w:sz="0" w:val="nil"/>
              <w:right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Building Models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1343025</wp:posOffset>
                  </wp:positionH>
                  <wp:positionV relativeFrom="paragraph">
                    <wp:posOffset>128588</wp:posOffset>
                  </wp:positionV>
                  <wp:extent cx="295275" cy="295275"/>
                  <wp:effectExtent b="0" l="0" r="0" t="0"/>
                  <wp:wrapSquare wrapText="bothSides" distB="114300" distT="114300" distL="114300" distR="11430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95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When do we create/update models with new training data? How long do we have to featurize training inputs and create a model?</w:t>
            </w:r>
          </w:p>
        </w:tc>
      </w:tr>
      <w:tr>
        <w:trPr>
          <w:trHeight w:val="1740" w:hRule="atLeast"/>
        </w:trPr>
        <w:tc>
          <w:tcPr>
            <w:tcBorders>
              <w:top w:color="000000" w:space="0" w:sz="0" w:val="nil"/>
              <w:left w:color="000000" w:space="0" w:sz="24" w:val="single"/>
              <w:bottom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Live Evaluation and Monitoring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Methods and metrics to evaluate the system after deployment, and to quantify value creation. </w:t>
            </w:r>
          </w:p>
        </w:tc>
        <w:tc>
          <w:tcPr>
            <w:tcBorders>
              <w:left w:color="000000" w:space="0" w:sz="0" w:val="nil"/>
              <w:bottom w:color="000000" w:space="0" w:sz="2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1219200</wp:posOffset>
                  </wp:positionH>
                  <wp:positionV relativeFrom="paragraph">
                    <wp:posOffset>85726</wp:posOffset>
                  </wp:positionV>
                  <wp:extent cx="385763" cy="335917"/>
                  <wp:effectExtent b="0" l="0" r="0" t="0"/>
                  <wp:wrapSquare wrapText="bothSides" distB="114300" distT="114300" distL="114300" distR="114300"/>
                  <wp:docPr id="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3" cy="3359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0" w:val="nil"/>
              <w:bottom w:color="000000" w:space="0" w:sz="24" w:val="single"/>
              <w:right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left"/>
        <w:rPr>
          <w:b w:val="1"/>
          <w:sz w:val="16"/>
          <w:szCs w:val="16"/>
        </w:rPr>
      </w:pPr>
      <w:hyperlink r:id="rId16">
        <w:r w:rsidDel="00000000" w:rsidR="00000000" w:rsidRPr="00000000">
          <w:rPr>
            <w:b w:val="1"/>
            <w:sz w:val="16"/>
            <w:szCs w:val="16"/>
            <w:u w:val="single"/>
            <w:rtl w:val="0"/>
          </w:rPr>
          <w:t xml:space="preserve">m</w:t>
        </w:r>
      </w:hyperlink>
      <w:hyperlink r:id="rId17">
        <w:r w:rsidDel="00000000" w:rsidR="00000000" w:rsidRPr="00000000">
          <w:rPr>
            <w:b w:val="1"/>
            <w:sz w:val="16"/>
            <w:szCs w:val="16"/>
            <w:u w:val="single"/>
            <w:rtl w:val="0"/>
          </w:rPr>
          <w:t xml:space="preserve">achinelearningcanvas.com</w:t>
        </w:r>
      </w:hyperlink>
      <w:r w:rsidDel="00000000" w:rsidR="00000000" w:rsidRPr="00000000">
        <w:rPr>
          <w:b w:val="1"/>
          <w:sz w:val="16"/>
          <w:szCs w:val="16"/>
          <w:rtl w:val="0"/>
        </w:rPr>
        <w:t xml:space="preserve"> by Louis Dorard, Ph.D. </w:t>
        <w:tab/>
        <w:t xml:space="preserve">      </w:t>
        <w:tab/>
        <w:tab/>
        <w:t xml:space="preserve">            </w:t>
      </w:r>
      <w:r w:rsidDel="00000000" w:rsidR="00000000" w:rsidRPr="00000000">
        <w:rPr>
          <w:sz w:val="16"/>
          <w:szCs w:val="16"/>
          <w:rtl w:val="0"/>
        </w:rPr>
        <w:t xml:space="preserve">Licensed under a Creative Commons Attribution-ShareAlike 4.0 International License.</w:t>
      </w:r>
      <w:r w:rsidDel="00000000" w:rsidR="00000000" w:rsidRPr="00000000">
        <w:rPr>
          <w:b w:val="1"/>
          <w:sz w:val="16"/>
          <w:szCs w:val="16"/>
        </w:rPr>
        <w:drawing>
          <wp:inline distB="114300" distT="114300" distL="114300" distR="114300">
            <wp:extent cx="190500" cy="1905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16"/>
          <w:szCs w:val="16"/>
        </w:rPr>
        <w:drawing>
          <wp:inline distB="114300" distT="114300" distL="114300" distR="114300">
            <wp:extent cx="190500" cy="190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16"/>
          <w:szCs w:val="16"/>
        </w:rPr>
        <w:drawing>
          <wp:inline distB="114300" distT="114300" distL="114300" distR="114300">
            <wp:extent cx="190500" cy="1905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16"/>
          <w:szCs w:val="16"/>
        </w:rPr>
        <w:drawing>
          <wp:inline distB="114300" distT="114300" distL="114300" distR="114300">
            <wp:extent cx="190500" cy="1905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16"/>
          <w:szCs w:val="16"/>
        </w:rPr>
        <w:drawing>
          <wp:inline distB="114300" distT="114300" distL="114300" distR="114300">
            <wp:extent cx="190500" cy="1905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Any feedback or suggestions? Email me at </w:t>
      </w:r>
      <w:hyperlink r:id="rId23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louis@louisdorard.com</w:t>
        </w:r>
      </w:hyperlink>
      <w:r w:rsidDel="00000000" w:rsidR="00000000" w:rsidRPr="00000000">
        <w:rPr>
          <w:rtl w:val="0"/>
        </w:rPr>
      </w:r>
    </w:p>
    <w:sectPr>
      <w:pgSz w:h="12240" w:w="15840"/>
      <w:pgMar w:bottom="0" w:top="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4.png"/><Relationship Id="rId22" Type="http://schemas.openxmlformats.org/officeDocument/2006/relationships/image" Target="media/image6.png"/><Relationship Id="rId10" Type="http://schemas.openxmlformats.org/officeDocument/2006/relationships/image" Target="media/image3.png"/><Relationship Id="rId21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23" Type="http://schemas.openxmlformats.org/officeDocument/2006/relationships/hyperlink" Target="mailto:louis@louisdorard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5.png"/><Relationship Id="rId14" Type="http://schemas.openxmlformats.org/officeDocument/2006/relationships/image" Target="media/image14.png"/><Relationship Id="rId17" Type="http://schemas.openxmlformats.org/officeDocument/2006/relationships/hyperlink" Target="http://www.machinelearningcanvas.com" TargetMode="External"/><Relationship Id="rId16" Type="http://schemas.openxmlformats.org/officeDocument/2006/relationships/hyperlink" Target="http://www.machinelearningcanvas.com" TargetMode="External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2.png"/><Relationship Id="rId18" Type="http://schemas.openxmlformats.org/officeDocument/2006/relationships/image" Target="media/image9.png"/><Relationship Id="rId7" Type="http://schemas.openxmlformats.org/officeDocument/2006/relationships/image" Target="media/image11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