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20" w:after="40" w:line="240" w:lineRule="auto"/>
        <w:ind w:firstLine="0"/>
        <w:jc w:val="center"/>
      </w:pPr>
      <w:r>
        <w:rPr>
          <w:rFonts w:ascii="Century Gothic" w:hAnsi="Century Gothic" w:cs="Century Gothic" w:eastAsia="Century Gothic"/>
          <w:b/>
          <w:sz w:val="30"/>
        </w:rPr>
        <w:t>PROCURAÇÃO</w:t>
      </w:r>
    </w:p>
    <w:p>
      <w:pPr>
        <w:spacing w:before="0" w:after="280" w:line="240" w:lineRule="auto"/>
        <w:ind w:firstLine="0"/>
        <w:jc w:val="center"/>
      </w:pPr>
      <w:r>
        <w:rPr>
          <w:rFonts w:ascii="Century Gothic" w:hAnsi="Century Gothic" w:cs="Century Gothic" w:eastAsia="Century Gothic"/>
          <w:i/>
          <w:sz w:val="22"/>
        </w:rPr>
        <w:t>Ad Judicia et Extra — Poderes Gerais e Especiais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OUTORGANTE:</w:t>
      </w:r>
      <w:r>
        <w:rPr>
          <w:rFonts w:ascii="Century Gothic" w:hAnsi="Century Gothic" w:cs="Century Gothic" w:eastAsia="Century Gothic"/>
          <w:sz w:val="22"/>
        </w:rPr>
        <w:t xml:space="preserve"> EDSON RIBEIRO DIAS, brasileiro, solteiro, portador da Cédula de Identidade RG n.º 424030 PC/PA, inscrito no CPF/MF sob o n.º 895.555.542-34, residente e domiciliado à Rua H, n.º 21, Bairro União, Parauapebas/PA, CEP 68.515-000.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OUTORGADO:</w:t>
      </w:r>
      <w:r>
        <w:rPr>
          <w:rFonts w:ascii="Century Gothic" w:hAnsi="Century Gothic" w:cs="Century Gothic" w:eastAsia="Century Gothic"/>
          <w:sz w:val="22"/>
        </w:rPr>
        <w:t xml:space="preserve"> HERBETH MATHEUS MENDONÇA DO NASCIMENTO, brasileiro, advogado, inscrito na OAB/PA sob o n.º 39.261, com escritório profissional na Rua D, n.º 410, Sala B, Bairro Cidade Nova, Parauapebas/PA, CEP 68.310-418, endereço eletrônico herbethmatheus.adv@gmail.com, onde recebe intimações e notificações.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PODERES:</w:t>
      </w:r>
      <w:r>
        <w:rPr>
          <w:rFonts w:ascii="Century Gothic" w:hAnsi="Century Gothic" w:cs="Century Gothic" w:eastAsia="Century Gothic"/>
          <w:sz w:val="22"/>
        </w:rPr>
        <w:t xml:space="preserve"> Pelo presente instrumento particular, o </w:t>
      </w:r>
      <w:r>
        <w:rPr>
          <w:rFonts w:ascii="Century Gothic" w:hAnsi="Century Gothic" w:cs="Century Gothic" w:eastAsia="Century Gothic"/>
          <w:b/>
          <w:sz w:val="22"/>
        </w:rPr>
        <w:t>OUTORGANTE</w:t>
      </w:r>
      <w:r>
        <w:rPr>
          <w:rFonts w:ascii="Century Gothic" w:hAnsi="Century Gothic" w:cs="Century Gothic" w:eastAsia="Century Gothic"/>
          <w:sz w:val="22"/>
        </w:rPr>
        <w:t xml:space="preserve"> nomeia e constitui o </w:t>
      </w:r>
      <w:r>
        <w:rPr>
          <w:rFonts w:ascii="Century Gothic" w:hAnsi="Century Gothic" w:cs="Century Gothic" w:eastAsia="Century Gothic"/>
          <w:b/>
          <w:sz w:val="22"/>
        </w:rPr>
        <w:t>OUTORGADO</w:t>
      </w:r>
      <w:r>
        <w:rPr>
          <w:rFonts w:ascii="Century Gothic" w:hAnsi="Century Gothic" w:cs="Century Gothic" w:eastAsia="Century Gothic"/>
          <w:sz w:val="22"/>
        </w:rPr>
        <w:t xml:space="preserve"> como seu bastante procurador, conferindo-lhe amplos poderes para o foro em geral, com a cláusula “ad judicia et extra” (art. 105 do CPC), em qualquer Juízo, Instância ou Tribunal, podendo propor contra quem de direito as ações competentes e defendê-lo nas contrárias, seguindo umas e outras até final decisão, usando os recursos legais e acompanhando-os, conferindo-lhe ainda poderes especiais para: confessar, reconhecer a procedência do pedido, transigir, desistir, renunciar ao direito sobre o qual se funda a ação, receber, dar quitação, firmar acordos e compromissos, levantar alvarás e valores depositados em juízo, requerer gratuidade da justiça e firmar declaração de hipossuficiência econômica, prestar depoimento pessoal, interpor recursos (inclusive agravo de instrumento, apelação, embargos de declaração, recurso especial e extraordinário), opor exceções e impugnações, requerer tutelas de urgência e antecipadas, peticionar perante os sistemas SISBAJUD, RENAJUD, INFOJUD, SERASAJUD, CNIB, CCS-BACEN, requerer desbloqueio de valores e cancelamento de ordens de penhora online, atuar perante órgãos públicos federais, estaduais e municipais, INSS, Receita Federal, Detran, cartórios e tabelionatos, podendo substabelecer esta a outrem, com ou sem reserva de iguais poderes, para agir em conjunto ou separadamente com o substabelecido, dando tudo por bom, firme e valioso.</w:t>
      </w:r>
    </w:p>
    <w:p>
      <w:pPr>
        <w:spacing w:before="360" w:after="120" w:line="240" w:lineRule="auto"/>
        <w:ind w:firstLine="0"/>
        <w:jc w:val="right"/>
      </w:pPr>
      <w:r>
        <w:rPr>
          <w:rFonts w:ascii="Century Gothic" w:hAnsi="Century Gothic" w:cs="Century Gothic" w:eastAsia="Century Gothic"/>
          <w:sz w:val="22"/>
        </w:rPr>
        <w:t>Parauapebas/PA, 22 de julho de 2026.</w:t>
      </w:r>
    </w:p>
    <w:p>
      <w:pPr>
        <w:spacing w:before="800" w:after="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</w:r>
    </w:p>
    <w:p>
      <w:pPr>
        <w:spacing w:before="0" w:after="0" w:line="240" w:lineRule="auto"/>
        <w:ind w:firstLine="0" w:left="2551" w:right="2551"/>
        <w:jc w:val="center"/>
        <w:pBdr>
          <w:bottom w:val="single" w:sz="6" w:space="1" w:color="000000"/>
        </w:pBdr>
      </w:pPr>
      <w:r>
        <w:rPr>
          <w:rFonts w:ascii="Century Gothic" w:hAnsi="Century Gothic" w:cs="Century Gothic" w:eastAsia="Century Gothic"/>
          <w:sz w:val="22"/>
        </w:rPr>
        <w:t xml:space="preserve"> </w:t>
      </w:r>
    </w:p>
    <w:p>
      <w:pPr>
        <w:spacing w:before="60" w:after="0" w:line="240" w:lineRule="auto"/>
        <w:ind w:firstLine="0"/>
        <w:jc w:val="center"/>
      </w:pPr>
      <w:r>
        <w:rPr>
          <w:rFonts w:ascii="Century Gothic" w:hAnsi="Century Gothic" w:cs="Century Gothic" w:eastAsia="Century Gothic"/>
          <w:b/>
          <w:sz w:val="22"/>
        </w:rPr>
        <w:t>EDSON RIBEIRO DIAS</w:t>
      </w:r>
    </w:p>
    <w:p>
      <w:pPr>
        <w:spacing w:before="0" w:after="120" w:line="240" w:lineRule="auto"/>
        <w:ind w:firstLine="0"/>
        <w:jc w:val="center"/>
      </w:pPr>
      <w:r>
        <w:rPr>
          <w:rFonts w:ascii="Century Gothic" w:hAnsi="Century Gothic" w:cs="Century Gothic" w:eastAsia="Century Gothic"/>
          <w:sz w:val="22"/>
        </w:rPr>
        <w:t>Outorgante — CPF n.º 895.555.542-34</w:t>
      </w:r>
    </w:p>
    <w:sectPr w:rsidR="00F61903" w:rsidRPr="00F61903" w:rsidSect="001E246B">
      <w:headerReference w:type="default" r:id="rId8"/>
      <w:footerReference w:type="default" r:id="rId9"/>
      <w:pgSz w:w="11906" w:h="16838" w:code="9"/>
      <w:pgMar w:top="1701" w:right="1134" w:bottom="1134" w:left="1134" w:header="720" w:footer="1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2A12A" w14:textId="77777777" w:rsidR="00F67903" w:rsidRDefault="00F67903" w:rsidP="008A549F">
      <w:r>
        <w:separator/>
      </w:r>
    </w:p>
  </w:endnote>
  <w:endnote w:type="continuationSeparator" w:id="0">
    <w:p w14:paraId="5D787307" w14:textId="77777777" w:rsidR="00F67903" w:rsidRDefault="00F67903" w:rsidP="008A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9AE4" w14:textId="3BB2037A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B225F60" wp14:editId="625A1516">
          <wp:simplePos x="0" y="0"/>
          <wp:positionH relativeFrom="column">
            <wp:posOffset>-158856</wp:posOffset>
          </wp:positionH>
          <wp:positionV relativeFrom="paragraph">
            <wp:posOffset>26595</wp:posOffset>
          </wp:positionV>
          <wp:extent cx="111268" cy="364789"/>
          <wp:effectExtent l="0" t="0" r="3175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493157" name="Imagem 115749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37" cy="3751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94 </w:t>
    </w:r>
    <w:r w:rsidR="00642B05" w:rsidRPr="00642B05">
      <w:rPr>
        <w:rFonts w:ascii="Open Sans" w:hAnsi="Open Sans" w:cs="Open Sans"/>
        <w:color w:val="000031"/>
        <w:sz w:val="16"/>
        <w:szCs w:val="16"/>
        <w:lang w:val="pt-BR"/>
      </w:rPr>
      <w:t>98412-8321</w:t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| 94 </w:t>
    </w:r>
    <w:r w:rsidR="00D53A19">
      <w:rPr>
        <w:rFonts w:ascii="Open Sans" w:hAnsi="Open Sans" w:cs="Open Sans"/>
        <w:color w:val="000031"/>
        <w:sz w:val="16"/>
        <w:szCs w:val="16"/>
        <w:lang w:val="pt-BR"/>
      </w:rPr>
      <w:t>99214-7889</w:t>
    </w:r>
  </w:p>
  <w:p w14:paraId="68721FBA" w14:textId="07FE8C86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8A549F">
      <w:rPr>
        <w:rFonts w:ascii="Open Sans" w:hAnsi="Open Sans" w:cs="Open Sans"/>
        <w:color w:val="000031"/>
        <w:sz w:val="16"/>
        <w:szCs w:val="16"/>
        <w:lang w:val="pt-BR"/>
      </w:rPr>
      <w:t>nascimento.advocacia.pa@gmail.com</w:t>
    </w:r>
  </w:p>
  <w:p w14:paraId="170DD8B1" w14:textId="2044A4DB" w:rsidR="00642B05" w:rsidRPr="00D23383" w:rsidRDefault="00642B05" w:rsidP="00642B05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D23383">
      <w:rPr>
        <w:rFonts w:ascii="Open Sans" w:hAnsi="Open Sans" w:cs="Open Sans"/>
        <w:color w:val="000031"/>
        <w:sz w:val="16"/>
        <w:szCs w:val="16"/>
        <w:lang w:val="pt-BR"/>
      </w:rPr>
      <w:t>Rua D, n° 410, Sala B | Cidade Nova | Parauapebas/PA | 68310-418</w:t>
    </w:r>
  </w:p>
  <w:p w14:paraId="6A352BEA" w14:textId="77777777" w:rsidR="008A549F" w:rsidRPr="008A549F" w:rsidRDefault="008A549F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7B877" w14:textId="77777777" w:rsidR="00F67903" w:rsidRDefault="00F67903" w:rsidP="008A549F">
      <w:r>
        <w:separator/>
      </w:r>
    </w:p>
  </w:footnote>
  <w:footnote w:type="continuationSeparator" w:id="0">
    <w:p w14:paraId="23231802" w14:textId="77777777" w:rsidR="00F67903" w:rsidRDefault="00F67903" w:rsidP="008A5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6629" w14:textId="7D233818" w:rsidR="008A549F" w:rsidRDefault="00886471" w:rsidP="003414E7">
    <w:pPr>
      <w:pStyle w:val="Cabealho"/>
      <w:tabs>
        <w:tab w:val="clear" w:pos="4680"/>
        <w:tab w:val="clear" w:pos="9360"/>
        <w:tab w:val="left" w:pos="828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053ED85" wp14:editId="0CA4FC33">
          <wp:simplePos x="0" y="0"/>
          <wp:positionH relativeFrom="margin">
            <wp:align>center</wp:align>
          </wp:positionH>
          <wp:positionV relativeFrom="paragraph">
            <wp:posOffset>-241762</wp:posOffset>
          </wp:positionV>
          <wp:extent cx="2514600" cy="539750"/>
          <wp:effectExtent l="0" t="0" r="0" b="0"/>
          <wp:wrapNone/>
          <wp:docPr id="1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1380748" name="Imagem 681380748"/>
                  <pic:cNvPicPr/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t="-1433" r="-1308"/>
                  <a:stretch/>
                </pic:blipFill>
                <pic:spPr bwMode="auto">
                  <a:xfrm>
                    <a:off x="0" y="0"/>
                    <a:ext cx="2514600" cy="539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rPr>
        <w:noProof/>
      </w:rPr>
      <w:drawing>
        <wp:anchor distT="0" distB="0" distL="114300" distR="114300" simplePos="0" relativeHeight="251659264" behindDoc="1" locked="0" layoutInCell="1" allowOverlap="1" wp14:anchorId="7873CADC" wp14:editId="1A24B322">
          <wp:simplePos x="0" y="0"/>
          <wp:positionH relativeFrom="page">
            <wp:posOffset>-228600</wp:posOffset>
          </wp:positionH>
          <wp:positionV relativeFrom="paragraph">
            <wp:posOffset>-699770</wp:posOffset>
          </wp:positionV>
          <wp:extent cx="312420" cy="11181432"/>
          <wp:effectExtent l="0" t="0" r="0" b="127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660912" name="Imagem 96766091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420" cy="111814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tab/>
    </w:r>
  </w:p>
  <w:p w14:paraId="74664BB4" w14:textId="4B2BF92A" w:rsidR="008A549F" w:rsidRDefault="0088647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E926EB" wp14:editId="7D3B868B">
          <wp:simplePos x="0" y="0"/>
          <wp:positionH relativeFrom="page">
            <wp:posOffset>632460</wp:posOffset>
          </wp:positionH>
          <wp:positionV relativeFrom="paragraph">
            <wp:posOffset>991235</wp:posOffset>
          </wp:positionV>
          <wp:extent cx="5529315" cy="7818597"/>
          <wp:effectExtent l="0" t="0" r="0" b="0"/>
          <wp:wrapNone/>
          <wp:docPr id="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658432" name="Imagem 1948658432"/>
                  <pic:cNvPicPr/>
                </pic:nvPicPr>
                <pic:blipFill>
                  <a:blip r:embed="rId5">
                    <a:alphaModFix amt="50000"/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9315" cy="7818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7EA"/>
    <w:multiLevelType w:val="hybridMultilevel"/>
    <w:tmpl w:val="1E3C5B8E"/>
    <w:lvl w:ilvl="0" w:tplc="C3BA5502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4A52"/>
    <w:multiLevelType w:val="multilevel"/>
    <w:tmpl w:val="95EAB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"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BF0A7A"/>
    <w:multiLevelType w:val="multilevel"/>
    <w:tmpl w:val="5BD676E0"/>
    <w:lvl w:ilvl="0">
      <w:start w:val="1"/>
      <w:numFmt w:val="lowerRoman"/>
      <w:lvlText w:val="(%1)"/>
      <w:lvlJc w:val="left"/>
      <w:pPr>
        <w:ind w:left="0" w:firstLine="2268"/>
      </w:pPr>
      <w:rPr>
        <w:rFonts w:hint="default"/>
        <w:b/>
        <w:bCs/>
      </w:rPr>
    </w:lvl>
    <w:lvl w:ilvl="1">
      <w:start w:val="1"/>
      <w:numFmt w:val="lowerRoman"/>
      <w:lvlText w:val="(%2)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48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880" w:hanging="48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48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hanging="48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hanging="480"/>
      </w:pPr>
      <w:rPr>
        <w:rFonts w:hint="default"/>
      </w:rPr>
    </w:lvl>
  </w:abstractNum>
  <w:abstractNum w:abstractNumId="3" w15:restartNumberingAfterBreak="0">
    <w:nsid w:val="2FFD4B13"/>
    <w:multiLevelType w:val="multilevel"/>
    <w:tmpl w:val="D076D5B2"/>
    <w:lvl w:ilvl="0">
      <w:start w:val="1"/>
      <w:numFmt w:val="upperRoman"/>
      <w:pStyle w:val="Ttulo1"/>
      <w:suff w:val="space"/>
      <w:lvlText w:val="%1 —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3."/>
      <w:lvlJc w:val="left"/>
      <w:pPr>
        <w:ind w:left="0" w:firstLine="1701"/>
      </w:pPr>
      <w:rPr>
        <w:rFonts w:hint="default"/>
        <w:b/>
        <w:bCs/>
      </w:rPr>
    </w:lvl>
    <w:lvl w:ilvl="3">
      <w:start w:val="1"/>
      <w:numFmt w:val="lowerLetter"/>
      <w:pStyle w:val="Ttulo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ind w:left="5760" w:firstLine="0"/>
      </w:pPr>
      <w:rPr>
        <w:rFonts w:hint="default"/>
      </w:rPr>
    </w:lvl>
  </w:abstractNum>
  <w:abstractNum w:abstractNumId="4" w15:restartNumberingAfterBreak="0">
    <w:nsid w:val="30711AF7"/>
    <w:multiLevelType w:val="multilevel"/>
    <w:tmpl w:val="A73E93BE"/>
    <w:lvl w:ilvl="0">
      <w:start w:val="3"/>
      <w:numFmt w:val="decimal"/>
      <w:lvlText w:val="%1"/>
      <w:lvlJc w:val="left"/>
      <w:pPr>
        <w:ind w:left="672" w:hanging="45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2">
      <w:start w:val="5"/>
      <w:numFmt w:val="decimal"/>
      <w:lvlText w:val="%3."/>
      <w:lvlJc w:val="left"/>
      <w:pPr>
        <w:ind w:left="213" w:hanging="572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3">
      <w:numFmt w:val="bullet"/>
      <w:lvlText w:val="•"/>
      <w:lvlJc w:val="left"/>
      <w:pPr>
        <w:ind w:left="2858" w:hanging="57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48" w:hanging="57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7" w:hanging="57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6" w:hanging="57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16" w:hanging="57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5" w:hanging="572"/>
      </w:pPr>
      <w:rPr>
        <w:rFonts w:hint="default"/>
        <w:lang w:val="pt-PT" w:eastAsia="en-US" w:bidi="ar-SA"/>
      </w:rPr>
    </w:lvl>
  </w:abstractNum>
  <w:abstractNum w:abstractNumId="5" w15:restartNumberingAfterBreak="0">
    <w:nsid w:val="394A0704"/>
    <w:multiLevelType w:val="hybridMultilevel"/>
    <w:tmpl w:val="922891F2"/>
    <w:lvl w:ilvl="0" w:tplc="99B439B2">
      <w:start w:val="1"/>
      <w:numFmt w:val="decimal"/>
      <w:pStyle w:val="SubSub"/>
      <w:suff w:val="space"/>
      <w:lvlText w:val="%1."/>
      <w:lvlJc w:val="left"/>
      <w:pPr>
        <w:ind w:left="0" w:firstLine="1134"/>
      </w:pPr>
      <w:rPr>
        <w:rFonts w:hint="default"/>
        <w:b/>
        <w:bCs/>
      </w:rPr>
    </w:lvl>
    <w:lvl w:ilvl="1" w:tplc="79260CF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04E45"/>
    <w:multiLevelType w:val="hybridMultilevel"/>
    <w:tmpl w:val="6E7CF142"/>
    <w:lvl w:ilvl="0" w:tplc="718468DE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7347A"/>
    <w:multiLevelType w:val="hybridMultilevel"/>
    <w:tmpl w:val="EFE26430"/>
    <w:lvl w:ilvl="0" w:tplc="1D62C058">
      <w:start w:val="1"/>
      <w:numFmt w:val="lowerLetter"/>
      <w:lvlText w:val="%1)"/>
      <w:lvlJc w:val="left"/>
      <w:pPr>
        <w:ind w:left="567" w:hanging="340"/>
      </w:pPr>
    </w:lvl>
    <w:lvl w:ilvl="1" w:tplc="924E48D0">
      <w:numFmt w:val="decimal"/>
      <w:lvlText w:val=""/>
      <w:lvlJc w:val="left"/>
    </w:lvl>
    <w:lvl w:ilvl="2" w:tplc="AB16DCB2">
      <w:numFmt w:val="decimal"/>
      <w:lvlText w:val=""/>
      <w:lvlJc w:val="left"/>
    </w:lvl>
    <w:lvl w:ilvl="3" w:tplc="18BAF0A2">
      <w:numFmt w:val="decimal"/>
      <w:lvlText w:val=""/>
      <w:lvlJc w:val="left"/>
    </w:lvl>
    <w:lvl w:ilvl="4" w:tplc="FFB8EC32">
      <w:numFmt w:val="decimal"/>
      <w:lvlText w:val=""/>
      <w:lvlJc w:val="left"/>
    </w:lvl>
    <w:lvl w:ilvl="5" w:tplc="02AAAD6A">
      <w:numFmt w:val="decimal"/>
      <w:lvlText w:val=""/>
      <w:lvlJc w:val="left"/>
    </w:lvl>
    <w:lvl w:ilvl="6" w:tplc="7182E8D6">
      <w:numFmt w:val="decimal"/>
      <w:lvlText w:val=""/>
      <w:lvlJc w:val="left"/>
    </w:lvl>
    <w:lvl w:ilvl="7" w:tplc="074A1DD2">
      <w:numFmt w:val="decimal"/>
      <w:lvlText w:val=""/>
      <w:lvlJc w:val="left"/>
    </w:lvl>
    <w:lvl w:ilvl="8" w:tplc="61904056">
      <w:numFmt w:val="decimal"/>
      <w:lvlText w:val=""/>
      <w:lvlJc w:val="left"/>
    </w:lvl>
  </w:abstractNum>
  <w:abstractNum w:abstractNumId="8" w15:restartNumberingAfterBreak="0">
    <w:nsid w:val="4F355D1F"/>
    <w:multiLevelType w:val="hybridMultilevel"/>
    <w:tmpl w:val="754A1A3E"/>
    <w:lvl w:ilvl="0" w:tplc="0EFEA7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25B3B"/>
    <w:multiLevelType w:val="hybridMultilevel"/>
    <w:tmpl w:val="529A43EE"/>
    <w:lvl w:ilvl="0" w:tplc="51AED4FE">
      <w:start w:val="1"/>
      <w:numFmt w:val="bullet"/>
      <w:lvlText w:val="•"/>
      <w:lvlJc w:val="left"/>
      <w:pPr>
        <w:ind w:left="1080" w:hanging="360"/>
      </w:pPr>
    </w:lvl>
    <w:lvl w:ilvl="1" w:tplc="C0EA8A7C">
      <w:numFmt w:val="decimal"/>
      <w:lvlText w:val=""/>
      <w:lvlJc w:val="left"/>
    </w:lvl>
    <w:lvl w:ilvl="2" w:tplc="60A40404">
      <w:numFmt w:val="decimal"/>
      <w:lvlText w:val=""/>
      <w:lvlJc w:val="left"/>
    </w:lvl>
    <w:lvl w:ilvl="3" w:tplc="5BDEBA3C">
      <w:numFmt w:val="decimal"/>
      <w:lvlText w:val=""/>
      <w:lvlJc w:val="left"/>
    </w:lvl>
    <w:lvl w:ilvl="4" w:tplc="1A44EE1E">
      <w:numFmt w:val="decimal"/>
      <w:lvlText w:val=""/>
      <w:lvlJc w:val="left"/>
    </w:lvl>
    <w:lvl w:ilvl="5" w:tplc="9354639E">
      <w:numFmt w:val="decimal"/>
      <w:lvlText w:val=""/>
      <w:lvlJc w:val="left"/>
    </w:lvl>
    <w:lvl w:ilvl="6" w:tplc="07E8B194">
      <w:numFmt w:val="decimal"/>
      <w:lvlText w:val=""/>
      <w:lvlJc w:val="left"/>
    </w:lvl>
    <w:lvl w:ilvl="7" w:tplc="1170642A">
      <w:numFmt w:val="decimal"/>
      <w:lvlText w:val=""/>
      <w:lvlJc w:val="left"/>
    </w:lvl>
    <w:lvl w:ilvl="8" w:tplc="30C440B6">
      <w:numFmt w:val="decimal"/>
      <w:lvlText w:val=""/>
      <w:lvlJc w:val="left"/>
    </w:lvl>
  </w:abstractNum>
  <w:abstractNum w:abstractNumId="10" w15:restartNumberingAfterBreak="0">
    <w:nsid w:val="589C10FF"/>
    <w:multiLevelType w:val="multilevel"/>
    <w:tmpl w:val="4F443F1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ECD3705"/>
    <w:multiLevelType w:val="hybridMultilevel"/>
    <w:tmpl w:val="25769784"/>
    <w:lvl w:ilvl="0" w:tplc="83CA70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67D25"/>
    <w:multiLevelType w:val="multilevel"/>
    <w:tmpl w:val="9DBCD1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5A82620"/>
    <w:multiLevelType w:val="multilevel"/>
    <w:tmpl w:val="CB60C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42802E4"/>
    <w:multiLevelType w:val="multilevel"/>
    <w:tmpl w:val="51E06DAA"/>
    <w:lvl w:ilvl="0">
      <w:start w:val="1"/>
      <w:numFmt w:val="upperRoman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5947D4D"/>
    <w:multiLevelType w:val="multilevel"/>
    <w:tmpl w:val="7292B4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81A4C9D"/>
    <w:multiLevelType w:val="hybridMultilevel"/>
    <w:tmpl w:val="076E4380"/>
    <w:lvl w:ilvl="0" w:tplc="9A727C4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D5F8D"/>
    <w:multiLevelType w:val="hybridMultilevel"/>
    <w:tmpl w:val="033EBF72"/>
    <w:lvl w:ilvl="0" w:tplc="2FE607F0">
      <w:start w:val="1"/>
      <w:numFmt w:val="lowerRoman"/>
      <w:lvlText w:val="(%1)"/>
      <w:lvlJc w:val="left"/>
      <w:pPr>
        <w:ind w:left="1080" w:hanging="540"/>
      </w:pPr>
    </w:lvl>
    <w:lvl w:ilvl="1" w:tplc="E5FA6C22">
      <w:numFmt w:val="decimal"/>
      <w:lvlText w:val=""/>
      <w:lvlJc w:val="left"/>
    </w:lvl>
    <w:lvl w:ilvl="2" w:tplc="BDB4320E">
      <w:numFmt w:val="decimal"/>
      <w:lvlText w:val=""/>
      <w:lvlJc w:val="left"/>
    </w:lvl>
    <w:lvl w:ilvl="3" w:tplc="A4D28AF6">
      <w:numFmt w:val="decimal"/>
      <w:lvlText w:val=""/>
      <w:lvlJc w:val="left"/>
    </w:lvl>
    <w:lvl w:ilvl="4" w:tplc="5F64F0D2">
      <w:numFmt w:val="decimal"/>
      <w:lvlText w:val=""/>
      <w:lvlJc w:val="left"/>
    </w:lvl>
    <w:lvl w:ilvl="5" w:tplc="580E6C5C">
      <w:numFmt w:val="decimal"/>
      <w:lvlText w:val=""/>
      <w:lvlJc w:val="left"/>
    </w:lvl>
    <w:lvl w:ilvl="6" w:tplc="69B23112">
      <w:numFmt w:val="decimal"/>
      <w:lvlText w:val=""/>
      <w:lvlJc w:val="left"/>
    </w:lvl>
    <w:lvl w:ilvl="7" w:tplc="FCB2EF6C">
      <w:numFmt w:val="decimal"/>
      <w:lvlText w:val=""/>
      <w:lvlJc w:val="left"/>
    </w:lvl>
    <w:lvl w:ilvl="8" w:tplc="A4FA9F26">
      <w:numFmt w:val="decimal"/>
      <w:lvlText w:val=""/>
      <w:lvlJc w:val="left"/>
    </w:lvl>
  </w:abstractNum>
  <w:num w:numId="1" w16cid:durableId="735589863">
    <w:abstractNumId w:val="7"/>
    <w:lvlOverride w:ilvl="0">
      <w:startOverride w:val="1"/>
    </w:lvlOverride>
  </w:num>
  <w:num w:numId="2" w16cid:durableId="1346325591">
    <w:abstractNumId w:val="3"/>
  </w:num>
  <w:num w:numId="3" w16cid:durableId="1626039666">
    <w:abstractNumId w:val="13"/>
  </w:num>
  <w:num w:numId="4" w16cid:durableId="1074279250">
    <w:abstractNumId w:val="7"/>
  </w:num>
  <w:num w:numId="5" w16cid:durableId="1638687020">
    <w:abstractNumId w:val="3"/>
    <w:lvlOverride w:ilvl="0">
      <w:startOverride w:val="1"/>
    </w:lvlOverride>
    <w:lvlOverride w:ilvl="1">
      <w:startOverride w:val="1"/>
    </w:lvlOverride>
    <w:lvlOverride w:ilvl="2">
      <w:startOverride w:val="10"/>
    </w:lvlOverride>
  </w:num>
  <w:num w:numId="6" w16cid:durableId="1224297555">
    <w:abstractNumId w:val="12"/>
  </w:num>
  <w:num w:numId="7" w16cid:durableId="1653409094">
    <w:abstractNumId w:val="11"/>
  </w:num>
  <w:num w:numId="8" w16cid:durableId="1029336728">
    <w:abstractNumId w:val="8"/>
  </w:num>
  <w:num w:numId="9" w16cid:durableId="1548293731">
    <w:abstractNumId w:val="14"/>
  </w:num>
  <w:num w:numId="10" w16cid:durableId="1532113339">
    <w:abstractNumId w:val="16"/>
  </w:num>
  <w:num w:numId="11" w16cid:durableId="1868060637">
    <w:abstractNumId w:val="2"/>
  </w:num>
  <w:num w:numId="12" w16cid:durableId="1533229826">
    <w:abstractNumId w:val="12"/>
    <w:lvlOverride w:ilvl="0">
      <w:startOverride w:val="3"/>
    </w:lvlOverride>
    <w:lvlOverride w:ilvl="1">
      <w:startOverride w:val="1"/>
    </w:lvlOverride>
  </w:num>
  <w:num w:numId="13" w16cid:durableId="1917129542">
    <w:abstractNumId w:val="12"/>
    <w:lvlOverride w:ilvl="0">
      <w:startOverride w:val="3"/>
    </w:lvlOverride>
    <w:lvlOverride w:ilvl="1">
      <w:startOverride w:val="1"/>
    </w:lvlOverride>
  </w:num>
  <w:num w:numId="14" w16cid:durableId="570624786">
    <w:abstractNumId w:val="10"/>
  </w:num>
  <w:num w:numId="15" w16cid:durableId="470172818">
    <w:abstractNumId w:val="4"/>
  </w:num>
  <w:num w:numId="16" w16cid:durableId="946233346">
    <w:abstractNumId w:val="6"/>
  </w:num>
  <w:num w:numId="17" w16cid:durableId="330333857">
    <w:abstractNumId w:val="1"/>
  </w:num>
  <w:num w:numId="18" w16cid:durableId="148864864">
    <w:abstractNumId w:val="5"/>
  </w:num>
  <w:num w:numId="19" w16cid:durableId="763920309">
    <w:abstractNumId w:val="9"/>
    <w:lvlOverride w:ilvl="0">
      <w:startOverride w:val="1"/>
    </w:lvlOverride>
  </w:num>
  <w:num w:numId="20" w16cid:durableId="1610352978">
    <w:abstractNumId w:val="17"/>
    <w:lvlOverride w:ilvl="0">
      <w:startOverride w:val="1"/>
    </w:lvlOverride>
  </w:num>
  <w:num w:numId="21" w16cid:durableId="152842541">
    <w:abstractNumId w:val="15"/>
  </w:num>
  <w:num w:numId="22" w16cid:durableId="122155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9F"/>
    <w:rsid w:val="00005A47"/>
    <w:rsid w:val="00055C8A"/>
    <w:rsid w:val="000E0C4C"/>
    <w:rsid w:val="000E6676"/>
    <w:rsid w:val="00144789"/>
    <w:rsid w:val="00190668"/>
    <w:rsid w:val="001E246B"/>
    <w:rsid w:val="0022655A"/>
    <w:rsid w:val="00273C3A"/>
    <w:rsid w:val="003414E7"/>
    <w:rsid w:val="003601D3"/>
    <w:rsid w:val="003931E1"/>
    <w:rsid w:val="003F0A12"/>
    <w:rsid w:val="003F204E"/>
    <w:rsid w:val="003F74E8"/>
    <w:rsid w:val="004858EB"/>
    <w:rsid w:val="00485C8A"/>
    <w:rsid w:val="004A5552"/>
    <w:rsid w:val="004C3F3A"/>
    <w:rsid w:val="004E4431"/>
    <w:rsid w:val="0054267E"/>
    <w:rsid w:val="005C71AB"/>
    <w:rsid w:val="006255B4"/>
    <w:rsid w:val="00642B05"/>
    <w:rsid w:val="00696A35"/>
    <w:rsid w:val="006B3B86"/>
    <w:rsid w:val="006F3DDA"/>
    <w:rsid w:val="007B7972"/>
    <w:rsid w:val="00817178"/>
    <w:rsid w:val="008378E9"/>
    <w:rsid w:val="00886471"/>
    <w:rsid w:val="008A549F"/>
    <w:rsid w:val="008D0FD2"/>
    <w:rsid w:val="008E25E4"/>
    <w:rsid w:val="009228AC"/>
    <w:rsid w:val="00977576"/>
    <w:rsid w:val="009F5D5A"/>
    <w:rsid w:val="00A15195"/>
    <w:rsid w:val="00A4178D"/>
    <w:rsid w:val="00B00B38"/>
    <w:rsid w:val="00B427D3"/>
    <w:rsid w:val="00B51FAC"/>
    <w:rsid w:val="00BA192E"/>
    <w:rsid w:val="00BA2F68"/>
    <w:rsid w:val="00BA6FCE"/>
    <w:rsid w:val="00BC01E7"/>
    <w:rsid w:val="00BF6385"/>
    <w:rsid w:val="00BF77E6"/>
    <w:rsid w:val="00C21696"/>
    <w:rsid w:val="00CC36E1"/>
    <w:rsid w:val="00D23383"/>
    <w:rsid w:val="00D3299D"/>
    <w:rsid w:val="00D43E97"/>
    <w:rsid w:val="00D52ADE"/>
    <w:rsid w:val="00D52BB0"/>
    <w:rsid w:val="00D53A19"/>
    <w:rsid w:val="00E13B2D"/>
    <w:rsid w:val="00E9127E"/>
    <w:rsid w:val="00F61903"/>
    <w:rsid w:val="00F67903"/>
    <w:rsid w:val="00FA3340"/>
    <w:rsid w:val="00FB168F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693E4A5"/>
  <w15:chartTrackingRefBased/>
  <w15:docId w15:val="{F84F9B6D-B6FE-4EA7-8D9D-401A1814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E4"/>
    <w:pPr>
      <w:spacing w:after="0" w:line="240" w:lineRule="auto"/>
    </w:pPr>
    <w:rPr>
      <w:rFonts w:ascii="Century Gothic" w:eastAsia="Century Gothic" w:hAnsi="Century Gothic" w:cs="Century Gothic"/>
      <w:kern w:val="0"/>
      <w:sz w:val="22"/>
      <w:szCs w:val="24"/>
      <w:lang w:val="pt-BR" w:eastAsia="pt-BR"/>
      <w14:ligatures w14:val="none"/>
    </w:rPr>
  </w:style>
  <w:style w:type="paragraph" w:styleId="Ttulo1">
    <w:name w:val="heading 1"/>
    <w:link w:val="Ttulo1Char"/>
    <w:uiPriority w:val="9"/>
    <w:qFormat/>
    <w:rsid w:val="005C71AB"/>
    <w:pPr>
      <w:keepNext/>
      <w:numPr>
        <w:numId w:val="2"/>
      </w:numPr>
      <w:spacing w:before="360" w:after="240" w:line="240" w:lineRule="auto"/>
      <w:outlineLvl w:val="0"/>
    </w:pPr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paragraph" w:styleId="Ttulo2">
    <w:name w:val="heading 2"/>
    <w:basedOn w:val="Ttulo1"/>
    <w:link w:val="Ttulo2Char"/>
    <w:uiPriority w:val="9"/>
    <w:unhideWhenUsed/>
    <w:qFormat/>
    <w:rsid w:val="00E13B2D"/>
    <w:pPr>
      <w:numPr>
        <w:ilvl w:val="1"/>
        <w:numId w:val="6"/>
      </w:numPr>
      <w:spacing w:before="240" w:after="80"/>
      <w:outlineLvl w:val="1"/>
    </w:pPr>
    <w:rPr>
      <w:rFonts w:ascii="Century Gothic" w:hAnsi="Century Gothic"/>
      <w:color w:val="000000"/>
      <w:sz w:val="23"/>
      <w:szCs w:val="23"/>
    </w:rPr>
  </w:style>
  <w:style w:type="paragraph" w:styleId="Ttulo3">
    <w:name w:val="heading 3"/>
    <w:link w:val="Ttulo3Char"/>
    <w:uiPriority w:val="9"/>
    <w:unhideWhenUsed/>
    <w:qFormat/>
    <w:rsid w:val="006B3B86"/>
    <w:pPr>
      <w:keepNext/>
      <w:numPr>
        <w:ilvl w:val="2"/>
        <w:numId w:val="2"/>
      </w:numPr>
      <w:spacing w:before="200" w:after="60" w:line="276" w:lineRule="auto"/>
      <w:outlineLvl w:val="2"/>
    </w:pPr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paragraph" w:styleId="Ttulo4">
    <w:name w:val="heading 4"/>
    <w:link w:val="Ttulo4Char"/>
    <w:uiPriority w:val="9"/>
    <w:unhideWhenUsed/>
    <w:qFormat/>
    <w:rsid w:val="00D23383"/>
    <w:pPr>
      <w:numPr>
        <w:ilvl w:val="3"/>
        <w:numId w:val="2"/>
      </w:numPr>
      <w:spacing w:after="0" w:line="240" w:lineRule="auto"/>
      <w:outlineLvl w:val="3"/>
    </w:pPr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paragraph" w:styleId="Ttulo5">
    <w:name w:val="heading 5"/>
    <w:link w:val="Ttulo5Char"/>
    <w:uiPriority w:val="9"/>
    <w:semiHidden/>
    <w:unhideWhenUsed/>
    <w:qFormat/>
    <w:rsid w:val="00D23383"/>
    <w:pPr>
      <w:numPr>
        <w:ilvl w:val="4"/>
        <w:numId w:val="2"/>
      </w:numPr>
      <w:spacing w:after="0" w:line="240" w:lineRule="auto"/>
      <w:outlineLvl w:val="4"/>
    </w:pPr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paragraph" w:styleId="Ttulo6">
    <w:name w:val="heading 6"/>
    <w:link w:val="Ttulo6Char"/>
    <w:uiPriority w:val="9"/>
    <w:semiHidden/>
    <w:unhideWhenUsed/>
    <w:qFormat/>
    <w:rsid w:val="00D23383"/>
    <w:pPr>
      <w:numPr>
        <w:ilvl w:val="5"/>
        <w:numId w:val="2"/>
      </w:numPr>
      <w:spacing w:after="0" w:line="240" w:lineRule="auto"/>
      <w:outlineLvl w:val="5"/>
    </w:pPr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383"/>
    <w:pPr>
      <w:keepNext/>
      <w:keepLines/>
      <w:numPr>
        <w:ilvl w:val="6"/>
        <w:numId w:val="2"/>
      </w:numPr>
      <w:spacing w:before="40" w:after="160" w:line="288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383"/>
    <w:pPr>
      <w:keepNext/>
      <w:keepLines/>
      <w:numPr>
        <w:ilvl w:val="7"/>
        <w:numId w:val="2"/>
      </w:numPr>
      <w:spacing w:before="40" w:after="160" w:line="288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383"/>
    <w:pPr>
      <w:keepNext/>
      <w:keepLines/>
      <w:numPr>
        <w:ilvl w:val="8"/>
        <w:numId w:val="2"/>
      </w:numPr>
      <w:spacing w:before="40" w:after="160" w:line="288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A549F"/>
  </w:style>
  <w:style w:type="paragraph" w:styleId="Rodap">
    <w:name w:val="footer"/>
    <w:basedOn w:val="Normal"/>
    <w:link w:val="Rodap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A549F"/>
  </w:style>
  <w:style w:type="character" w:customStyle="1" w:styleId="Ttulo1Char">
    <w:name w:val="Título 1 Char"/>
    <w:basedOn w:val="Fontepargpadro"/>
    <w:link w:val="Ttulo1"/>
    <w:uiPriority w:val="9"/>
    <w:rsid w:val="005C71AB"/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13B2D"/>
    <w:rPr>
      <w:rFonts w:ascii="Century Gothic" w:eastAsia="Segoe UI Semibold" w:hAnsi="Century Gothic" w:cs="Segoe UI Semibold"/>
      <w:b/>
      <w:bCs/>
      <w:color w:val="000000"/>
      <w:kern w:val="0"/>
      <w:sz w:val="23"/>
      <w:szCs w:val="23"/>
      <w:lang w:val="pt-BR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B3B86"/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23383"/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383"/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383"/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38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1"/>
      <w:szCs w:val="21"/>
      <w:lang w:val="pt-BR"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38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38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paragraph" w:styleId="PargrafodaLista">
    <w:name w:val="List Paragraph"/>
    <w:link w:val="PargrafodaListaChar"/>
    <w:qFormat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styleId="Refdenotaderodap">
    <w:name w:val="footnote reference"/>
    <w:uiPriority w:val="99"/>
    <w:semiHidden/>
    <w:unhideWhenUsed/>
    <w:rsid w:val="00D23383"/>
    <w:rPr>
      <w:vertAlign w:val="superscript"/>
    </w:rPr>
  </w:style>
  <w:style w:type="table" w:styleId="TabeladeGradeClara">
    <w:name w:val="Grid Table Light"/>
    <w:basedOn w:val="Tabelanormal"/>
    <w:uiPriority w:val="40"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D233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75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977576"/>
    <w:rPr>
      <w:b/>
      <w:bCs/>
    </w:rPr>
  </w:style>
  <w:style w:type="paragraph" w:customStyle="1" w:styleId="Sub">
    <w:name w:val="Sub"/>
    <w:basedOn w:val="PargrafodaLista"/>
    <w:link w:val="SubChar"/>
    <w:qFormat/>
    <w:rsid w:val="00BA192E"/>
    <w:pPr>
      <w:numPr>
        <w:ilvl w:val="1"/>
        <w:numId w:val="17"/>
      </w:numPr>
      <w:spacing w:before="400" w:after="200"/>
      <w:jc w:val="both"/>
    </w:pPr>
    <w:rPr>
      <w:rFonts w:ascii="Century Gothic" w:hAnsi="Century Gothic"/>
      <w:b/>
      <w:bCs/>
      <w:u w:val="single"/>
    </w:rPr>
  </w:style>
  <w:style w:type="paragraph" w:customStyle="1" w:styleId="SubSub">
    <w:name w:val="SubSub"/>
    <w:basedOn w:val="PargrafodaLista"/>
    <w:link w:val="SubSubChar"/>
    <w:qFormat/>
    <w:rsid w:val="00BA192E"/>
    <w:pPr>
      <w:numPr>
        <w:numId w:val="18"/>
      </w:numPr>
      <w:spacing w:before="400" w:after="200"/>
      <w:jc w:val="both"/>
    </w:pPr>
    <w:rPr>
      <w:rFonts w:ascii="Century Gothic" w:hAnsi="Century Gothic"/>
      <w:sz w:val="22"/>
      <w:szCs w:val="22"/>
    </w:rPr>
  </w:style>
  <w:style w:type="character" w:customStyle="1" w:styleId="PargrafodaListaChar">
    <w:name w:val="Parágrafo da Lista Char"/>
    <w:basedOn w:val="Fontepargpadro"/>
    <w:link w:val="PargrafodaLista"/>
    <w:rsid w:val="00BA192E"/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customStyle="1" w:styleId="SubChar">
    <w:name w:val="Sub Char"/>
    <w:basedOn w:val="PargrafodaListaChar"/>
    <w:link w:val="Sub"/>
    <w:rsid w:val="00BA192E"/>
    <w:rPr>
      <w:rFonts w:ascii="Century Gothic" w:eastAsia="Segoe UI" w:hAnsi="Century Gothic" w:cs="Segoe UI"/>
      <w:b/>
      <w:bCs/>
      <w:kern w:val="0"/>
      <w:sz w:val="21"/>
      <w:szCs w:val="21"/>
      <w:u w:val="single"/>
      <w:lang w:val="pt-BR" w:eastAsia="pt-BR"/>
      <w14:ligatures w14:val="none"/>
    </w:rPr>
  </w:style>
  <w:style w:type="character" w:customStyle="1" w:styleId="SubSubChar">
    <w:name w:val="SubSub Char"/>
    <w:basedOn w:val="PargrafodaListaChar"/>
    <w:link w:val="SubSub"/>
    <w:rsid w:val="00BA192E"/>
    <w:rPr>
      <w:rFonts w:ascii="Century Gothic" w:eastAsia="Segoe UI" w:hAnsi="Century Gothic" w:cs="Segoe UI"/>
      <w:kern w:val="0"/>
      <w:sz w:val="21"/>
      <w:szCs w:val="21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9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3.wdp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3FCF-1EC6-4CEA-BF7D-D2ED6BC6F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MERAKI ARTS BRASIL</dc:creator>
  <cp:keywords/>
  <dc:description/>
  <cp:lastModifiedBy>Nascimento Advogados</cp:lastModifiedBy>
  <cp:revision>12</cp:revision>
  <cp:lastPrinted>2026-04-21T19:37:00Z</cp:lastPrinted>
  <dcterms:created xsi:type="dcterms:W3CDTF">2026-04-27T15:11:00Z</dcterms:created>
  <dcterms:modified xsi:type="dcterms:W3CDTF">2026-05-27T23:19:00Z</dcterms:modified>
</cp:coreProperties>
</file>