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389D" w14:textId="3B2F642C" w:rsidR="00B54AEB" w:rsidRPr="00ED3552" w:rsidRDefault="00000000" w:rsidP="00ED3552">
      <w:pPr>
        <w:spacing w:after="400"/>
        <w:jc w:val="center"/>
        <w:rPr>
          <w:b/>
          <w:bCs/>
        </w:rPr>
      </w:pPr>
      <w:r w:rsidRPr="00ED3552">
        <w:rPr>
          <w:b/>
          <w:bCs/>
        </w:rPr>
        <w:t>EXCELENTÍSSIMO(A) SENHOR(A) DOUTOR(A) JUIZ(A) DE DIREITO DA VARA CÍVEL DA COMARCA DE CANAÃ DOS CARAJÁS/</w:t>
      </w:r>
      <w:r w:rsidR="00ED3552">
        <w:rPr>
          <w:b/>
          <w:bCs/>
        </w:rPr>
        <w:t>PA</w:t>
      </w:r>
    </w:p>
    <w:p w14:paraId="34BDA744" w14:textId="77777777" w:rsidR="00B54AEB" w:rsidRPr="00ED3552" w:rsidRDefault="00B54AEB">
      <w:pPr>
        <w:spacing w:after="400"/>
      </w:pPr>
    </w:p>
    <w:p w14:paraId="6AC6B970" w14:textId="77777777" w:rsidR="00B54AEB" w:rsidRPr="00ED3552" w:rsidRDefault="00000000">
      <w:pPr>
        <w:spacing w:after="200"/>
        <w:jc w:val="both"/>
      </w:pPr>
      <w:r w:rsidRPr="00ED3552">
        <w:t>NASCIMENTO FERRO E AÇO LTDA, pessoa jurídica de direito privado, inscrita no CNPJ sob nº 56.001.353/0001-60, com sede na Av. Weyne Cavalcante, s/nº, Quadra 02, Lote 07, Loteamento Vale dos Sonhos III, CEP 68.350-447, Canaã dos Carajás/PA, e DAIANE COSTA ASSUNÇÃO, brasileira, em união estável, auxiliar administrativa, portadora do RG nº 7.936.461 e inscrita no CPF sob nº 042.831.402-36, residente e domiciliada na Rua Central, s/nº (Avenida A), Quadra 37, Lote 14, Bairro Vale dos Sonhos III, CEP 68.537-000, Canaã dos Carajás/PA, por meio de seu advogado que esta subscreve (procuração anexa), vêm, respeitosamente, à presença de Vossa Excelência, propor a presente</w:t>
      </w:r>
    </w:p>
    <w:p w14:paraId="64C4E071" w14:textId="77777777" w:rsidR="00B54AEB" w:rsidRPr="00ED3552" w:rsidRDefault="00000000">
      <w:pPr>
        <w:spacing w:after="300"/>
        <w:jc w:val="center"/>
      </w:pPr>
      <w:r w:rsidRPr="00ED3552">
        <w:rPr>
          <w:b/>
          <w:bCs/>
        </w:rPr>
        <w:t>AÇÃO DE OBRIGAÇÃO DE FAZER C/C INDENIZAÇÃO POR DANOS MORAIS E PEDIDO DE EXIBIÇÃO DE DADOS</w:t>
      </w:r>
    </w:p>
    <w:p w14:paraId="6FE33879" w14:textId="77777777" w:rsidR="00B54AEB" w:rsidRPr="00ED3552" w:rsidRDefault="00000000">
      <w:pPr>
        <w:spacing w:after="200"/>
        <w:jc w:val="both"/>
      </w:pPr>
      <w:r w:rsidRPr="00ED3552">
        <w:t>em face de [NOME DO(A) ADMINISTRADOR(A) DO PERFIL, SE IDENTIFICADO] e/ou [RAZÃO SOCIAL DA PÁGINA/PERFIL, SE PESSOA JURÍDICA], responsável pelo perfil comercial do Instagram "@</w:t>
      </w:r>
      <w:proofErr w:type="spellStart"/>
      <w:r w:rsidRPr="00ED3552">
        <w:t>babadosdecanaareserva</w:t>
      </w:r>
      <w:proofErr w:type="spellEnd"/>
      <w:r w:rsidRPr="00ED3552">
        <w:t>", bem como pelos demais perfis por ele(a) administrados na mesma rede social, notadamente "@</w:t>
      </w:r>
      <w:proofErr w:type="spellStart"/>
      <w:r w:rsidRPr="00ED3552">
        <w:t>babadosdecanaarsv</w:t>
      </w:r>
      <w:proofErr w:type="spellEnd"/>
      <w:r w:rsidRPr="00ED3552">
        <w:t>" ("Babados de Canaã") e "@</w:t>
      </w:r>
      <w:proofErr w:type="spellStart"/>
      <w:r w:rsidRPr="00ED3552">
        <w:t>babadosdecanaaoficial</w:t>
      </w:r>
      <w:proofErr w:type="spellEnd"/>
      <w:r w:rsidRPr="00ED3552">
        <w:t>", consoante confirmação expressa do próprio responsável, em mensagem própria, de que "as duas são minhas" (doc. [nº]), com endereço a ser diligenciado nos autos, e, subsidiariamente, em face de META PLATFORMS, INC. (Instagram), para fins exclusivos de exibição de dados cadastrais e de conexão vinculados às publicações, pelos fatos e fundamentos a seguir expostos.</w:t>
      </w:r>
    </w:p>
    <w:p w14:paraId="7AFA6999" w14:textId="77777777" w:rsidR="00B54AEB" w:rsidRPr="00ED3552" w:rsidRDefault="00000000">
      <w:pPr>
        <w:pStyle w:val="Ttulo2"/>
        <w:spacing w:before="300" w:after="200"/>
        <w:rPr>
          <w:color w:val="auto"/>
        </w:rPr>
      </w:pPr>
      <w:r w:rsidRPr="00ED3552">
        <w:rPr>
          <w:b/>
          <w:bCs/>
          <w:color w:val="auto"/>
        </w:rPr>
        <w:t>I — DOS FATOS</w:t>
      </w:r>
    </w:p>
    <w:p w14:paraId="73B2054B" w14:textId="77777777" w:rsidR="00B54AEB" w:rsidRPr="00ED3552" w:rsidRDefault="00000000">
      <w:pPr>
        <w:spacing w:after="200"/>
        <w:jc w:val="both"/>
      </w:pPr>
      <w:r w:rsidRPr="00ED3552">
        <w:t>No dia 05/07/2026, por volta das 19h19min, o perfil comercial "@</w:t>
      </w:r>
      <w:proofErr w:type="spellStart"/>
      <w:r w:rsidRPr="00ED3552">
        <w:t>babadosdecanaareserva</w:t>
      </w:r>
      <w:proofErr w:type="spellEnd"/>
      <w:r w:rsidRPr="00ED3552">
        <w:t>", com atuação e alcance relevante no município de Canaã dos Carajás/PA, publicou em seus stories mensagem atribuída a suposta cliente, contendo graves ofensas direcionadas à empresa autora e à sua responsável, ora transcrita:</w:t>
      </w:r>
    </w:p>
    <w:p w14:paraId="0F82120C" w14:textId="77777777" w:rsidR="00B54AEB" w:rsidRPr="00ED3552" w:rsidRDefault="00000000">
      <w:pPr>
        <w:spacing w:after="200"/>
        <w:ind w:left="720"/>
        <w:jc w:val="both"/>
      </w:pPr>
      <w:r w:rsidRPr="00ED3552">
        <w:rPr>
          <w:i/>
          <w:iCs/>
        </w:rPr>
        <w:t xml:space="preserve">"A empresa de ferro lá no final da cidade, que colocou uma pessoa sem um pingo de caráter pra gerenciar uma empresa, fica dando em cima do homem casado na cara dura, eu comprava muito lá, mas depois desse episódio não </w:t>
      </w:r>
      <w:proofErr w:type="gramStart"/>
      <w:r w:rsidRPr="00ED3552">
        <w:rPr>
          <w:i/>
          <w:iCs/>
        </w:rPr>
        <w:t>compro</w:t>
      </w:r>
      <w:proofErr w:type="gramEnd"/>
      <w:r w:rsidRPr="00ED3552">
        <w:rPr>
          <w:i/>
          <w:iCs/>
        </w:rPr>
        <w:t xml:space="preserve"> mas lá nunca mais, o dono precisa rever o quadro de funcionário e principalmente quem vai </w:t>
      </w:r>
      <w:proofErr w:type="spellStart"/>
      <w:proofErr w:type="gramStart"/>
      <w:r w:rsidRPr="00ED3552">
        <w:rPr>
          <w:i/>
          <w:iCs/>
        </w:rPr>
        <w:t>está</w:t>
      </w:r>
      <w:proofErr w:type="spellEnd"/>
      <w:proofErr w:type="gramEnd"/>
      <w:r w:rsidRPr="00ED3552">
        <w:rPr>
          <w:i/>
          <w:iCs/>
        </w:rPr>
        <w:t xml:space="preserve"> na frente da sua empresa."</w:t>
      </w:r>
    </w:p>
    <w:p w14:paraId="0BFB1D52" w14:textId="77777777" w:rsidR="00B54AEB" w:rsidRPr="00ED3552" w:rsidRDefault="00000000">
      <w:pPr>
        <w:spacing w:after="200"/>
        <w:jc w:val="both"/>
      </w:pPr>
      <w:r w:rsidRPr="00ED3552">
        <w:t>Conquanto o texto não mencione nominalmente a empresa autora, sua identificação pelo público local é inequívoca e imediata, na medida em que, no trecho da via referida no município de Canaã dos Carajás/PA, existem apenas duas empresas do ramo de comércio de ferro e aço, situadas em frente uma à outra — a saber, a autora NASCIMENTO FERRO E AÇO LTDA e sua concorrente direta —, sendo a autora a única cuja gestão é exercida por mulher, exatamente o dado indicado na publicação ofensiva, no caso, a coautora Daiane Costa Assunção, que exerce funções administrativas e de gestão no estabelecimento da primeira autora.</w:t>
      </w:r>
    </w:p>
    <w:p w14:paraId="3BA086CA" w14:textId="77777777" w:rsidR="00B54AEB" w:rsidRPr="00ED3552" w:rsidRDefault="00000000">
      <w:pPr>
        <w:spacing w:after="200"/>
        <w:jc w:val="both"/>
      </w:pPr>
      <w:r w:rsidRPr="00ED3552">
        <w:t>Registre-se que a coautora Daiane Costa Assunção é formalmente registrada pela empresa C E S NASCIMENTO SERVIÇOS LTDA, sociedade prestadora de serviços que fornece mão de obra à primeira autora, circunstância que em nada infirma sua legitimidade para a presente demanda: é no estabelecimento da autora NASCIMENTO FERRO E AÇO LTDA que a coautora exerce cotidianamente suas atividades laborais, sendo por esse estabelecimento e por essa função que o público consumidor a identifica e a reconhece, tal como retratado, de forma ofensiva, na publicação impugnada.</w:t>
      </w:r>
    </w:p>
    <w:p w14:paraId="185FCF79" w14:textId="77777777" w:rsidR="00B54AEB" w:rsidRPr="00ED3552" w:rsidRDefault="00000000">
      <w:pPr>
        <w:spacing w:after="200"/>
        <w:jc w:val="both"/>
      </w:pPr>
      <w:r w:rsidRPr="00ED3552">
        <w:t xml:space="preserve">A publicação teve ampla repercussão e foi vista e comentada por terceiros que identificaram, sem qualquer dúvida, tratar-se da empresa autora, causando constrangimento público à autora, à sua responsável e abalo à reputação comercial construída ao longo de anos de atuação no mercado local, conforme se comprova pela ata notarial anexa (doc. [nº]) e pelos prints de comentários/mensagens de terceiros que atestam o reconhecimento (doc. [nº]). Os fatos foram também formalizados perante a Delegacia de Polícia Civil de </w:t>
      </w:r>
      <w:r w:rsidRPr="00ED3552">
        <w:lastRenderedPageBreak/>
        <w:t>Canaã dos Carajás/PA, mediante o Boletim de Ocorrência nº 00156/2026.102866-5, de 06/07/2026, tipificado como difamação (doc. [nº]). Ademais, em contato direto promovido pela parte autora, o próprio responsável pelo perfil "@</w:t>
      </w:r>
      <w:proofErr w:type="spellStart"/>
      <w:r w:rsidRPr="00ED3552">
        <w:t>babadosdecanaarsv</w:t>
      </w:r>
      <w:proofErr w:type="spellEnd"/>
      <w:r w:rsidRPr="00ED3552">
        <w:t>" confirmou expressamente, por mensagem, ser também o titular do perfil ofensivo "@</w:t>
      </w:r>
      <w:proofErr w:type="spellStart"/>
      <w:r w:rsidRPr="00ED3552">
        <w:t>babadosdecanaareserva</w:t>
      </w:r>
      <w:proofErr w:type="spellEnd"/>
      <w:r w:rsidRPr="00ED3552">
        <w:t>", ao afirmar que "as duas são minhas" (doc. [nº]), o que afasta qualquer dúvida quanto à identidade do responsável e reforça a pertinência da tutela requerida.</w:t>
      </w:r>
    </w:p>
    <w:p w14:paraId="2EA71180" w14:textId="77777777" w:rsidR="00B54AEB" w:rsidRPr="00ED3552" w:rsidRDefault="00000000">
      <w:pPr>
        <w:spacing w:after="200"/>
        <w:jc w:val="both"/>
      </w:pPr>
      <w:r w:rsidRPr="00ED3552">
        <w:t>Diante da gravidade dos fatos, a parte autora encaminhou notificação extrajudicial à parte ré em [DATA] (doc. [nº]), pleiteando a remoção do conteúdo, retratação pública e identificação do autor da mensagem original, notificação esta que [foi ignorada / não foi respondida no prazo / obteve resposta parcial — ajustar conforme o caso], o que motiva o ajuizamento da presente demanda.</w:t>
      </w:r>
    </w:p>
    <w:p w14:paraId="5A572C59" w14:textId="77777777" w:rsidR="00B54AEB" w:rsidRPr="00ED3552" w:rsidRDefault="00000000">
      <w:pPr>
        <w:pStyle w:val="Ttulo2"/>
        <w:spacing w:before="300" w:after="200"/>
        <w:rPr>
          <w:color w:val="auto"/>
        </w:rPr>
      </w:pPr>
      <w:r w:rsidRPr="00ED3552">
        <w:rPr>
          <w:b/>
          <w:bCs/>
          <w:color w:val="auto"/>
        </w:rPr>
        <w:t>II — DO DIREITO</w:t>
      </w:r>
    </w:p>
    <w:p w14:paraId="5D4D2BCC" w14:textId="77777777" w:rsidR="00B54AEB" w:rsidRPr="00ED3552" w:rsidRDefault="00000000">
      <w:pPr>
        <w:pStyle w:val="Ttulo2"/>
        <w:spacing w:before="300" w:after="200"/>
        <w:rPr>
          <w:color w:val="auto"/>
        </w:rPr>
      </w:pPr>
      <w:r w:rsidRPr="00ED3552">
        <w:rPr>
          <w:b/>
          <w:bCs/>
          <w:color w:val="auto"/>
        </w:rPr>
        <w:t>II.1 — Da identificabilidade da vítima e da desnecessidade de menção nominal</w:t>
      </w:r>
    </w:p>
    <w:p w14:paraId="7496064D" w14:textId="77777777" w:rsidR="00B54AEB" w:rsidRPr="00ED3552" w:rsidRDefault="00000000">
      <w:pPr>
        <w:spacing w:after="200"/>
        <w:jc w:val="both"/>
      </w:pPr>
      <w:r w:rsidRPr="00ED3552">
        <w:t>É pacífico na jurisprudência que a configuração do dano à honra e à imagem não exige a citação nominal expressa da vítima, bastando que esta seja determinável pelo destinatário médio da mensagem a partir do contexto e das circunstâncias fáticas nela contidas. No caso concreto, a conjugação de elementos objetivos e exclusivos — localização geográfica específica ("final da cidade"), ramo de atividade (venda de ferro/aço) e gênero da gestão (responsável mulher) — reduz o universo de possíveis identificados a uma única empresa, tornando a autora inequivocamente identificável para o público relevante da publicação, isto é, os consumidores e moradores da própria localidade.</w:t>
      </w:r>
    </w:p>
    <w:p w14:paraId="3A7CA5F8" w14:textId="77777777" w:rsidR="00B54AEB" w:rsidRPr="00ED3552" w:rsidRDefault="00000000">
      <w:pPr>
        <w:pStyle w:val="Ttulo2"/>
        <w:spacing w:before="300" w:after="200"/>
        <w:rPr>
          <w:color w:val="auto"/>
        </w:rPr>
      </w:pPr>
      <w:r w:rsidRPr="00ED3552">
        <w:rPr>
          <w:b/>
          <w:bCs/>
          <w:color w:val="auto"/>
        </w:rPr>
        <w:t>II.2 — Da responsabilidade civil da parte ré</w:t>
      </w:r>
    </w:p>
    <w:p w14:paraId="5AF7E772" w14:textId="77777777" w:rsidR="00B54AEB" w:rsidRPr="00ED3552" w:rsidRDefault="00000000">
      <w:pPr>
        <w:spacing w:after="200"/>
        <w:jc w:val="both"/>
      </w:pPr>
      <w:r w:rsidRPr="00ED3552">
        <w:t xml:space="preserve">A parte ré não atuou como mera hospedeira passiva de conteúdo de terceiro, mas exerceu curadoria editorial ao selecionar, publicar e divulgar em seu perfil comercial — com alcance direcionado ao público consumidor local — mensagem ofensiva de terceiro, o que atrai sua responsabilidade civil direta, nos termos dos </w:t>
      </w:r>
      <w:proofErr w:type="spellStart"/>
      <w:r w:rsidRPr="00ED3552">
        <w:t>arts</w:t>
      </w:r>
      <w:proofErr w:type="spellEnd"/>
      <w:r w:rsidRPr="00ED3552">
        <w:t>. 186 e 927 do Código Civil, independentemente de eventual aplicação do regime de responsabilidade subsidiária de provedores de aplicação previsto no art. 19 da Lei nº 12.965/2014 (Marco Civil da Internet), o qual, de todo modo, também se encontra satisfeito ante a notificação extrajudicial prévia e a inércia da parte ré em removê-lo. Tal conduta é agravada pelo fato de o responsável manter e operar simultaneamente múltiplos perfis comerciais na mesma plataforma — tendo, inclusive, admitido expressamente a titularidade conjunta de ambos —, circunstância que evidencia deliberado intuito de dificultar sua identificação e de perpetuar a exposição ofensiva, o que reforça o dolo de sua conduta e a necessidade de tutela jurisdicional eficaz e abrangente.</w:t>
      </w:r>
    </w:p>
    <w:p w14:paraId="7376DDC6" w14:textId="77777777" w:rsidR="00B54AEB" w:rsidRPr="00ED3552" w:rsidRDefault="00000000">
      <w:pPr>
        <w:spacing w:after="200"/>
        <w:jc w:val="both"/>
      </w:pPr>
      <w:r w:rsidRPr="00ED3552">
        <w:t>Quanto à pessoa jurídica autora, a jurisprudência consolidada do Superior Tribunal de Justiça (Súmula 227) reconhece que a pessoa jurídica pode sofrer dano moral, decorrente de ofensa à sua honra objetiva e reputação comercial perante o mercado, o que se verifica no caso em exame pela sugestão pública de que a autora deveria "rever o quadro de funcionários" e pela indução de terceiros a deixarem de consumir seus produtos e serviços.</w:t>
      </w:r>
    </w:p>
    <w:p w14:paraId="3226DB35" w14:textId="77777777" w:rsidR="00B54AEB" w:rsidRPr="00ED3552" w:rsidRDefault="00000000">
      <w:pPr>
        <w:spacing w:after="200"/>
        <w:jc w:val="both"/>
      </w:pPr>
      <w:r w:rsidRPr="00ED3552">
        <w:t xml:space="preserve">Quanto à corré DAIANE COSTA ASSUNÇÃO, a publicação lhe imputou fato ofensivo à sua honra e à sua reputação (suposto envolvimento com "homem casado"), bem como adjetivação depreciativa de seu caráter, configurando dano moral individual, autônomo e cumulável com o da pessoa jurídica autora, nos termos dos </w:t>
      </w:r>
      <w:proofErr w:type="spellStart"/>
      <w:r w:rsidRPr="00ED3552">
        <w:t>arts</w:t>
      </w:r>
      <w:proofErr w:type="spellEnd"/>
      <w:r w:rsidRPr="00ED3552">
        <w:t>. 186 e 927 do Código Civil.</w:t>
      </w:r>
    </w:p>
    <w:p w14:paraId="17B457D9" w14:textId="77777777" w:rsidR="00B54AEB" w:rsidRPr="00ED3552" w:rsidRDefault="00000000">
      <w:pPr>
        <w:pStyle w:val="Ttulo2"/>
        <w:spacing w:before="300" w:after="200"/>
        <w:rPr>
          <w:color w:val="auto"/>
        </w:rPr>
      </w:pPr>
      <w:r w:rsidRPr="00ED3552">
        <w:rPr>
          <w:b/>
          <w:bCs/>
          <w:color w:val="auto"/>
        </w:rPr>
        <w:t>II.3 — Do pedido de exibição de dados (Marco Civil da Internet)</w:t>
      </w:r>
    </w:p>
    <w:p w14:paraId="7C9AE044" w14:textId="77777777" w:rsidR="00B54AEB" w:rsidRPr="00ED3552" w:rsidRDefault="00000000">
      <w:pPr>
        <w:spacing w:after="200"/>
        <w:jc w:val="both"/>
      </w:pPr>
      <w:r w:rsidRPr="00ED3552">
        <w:t>Caso a parte ré não seja integralmente identificada ou não forneça, voluntariamente, os dados de registro e conexão do autor original da mensagem reproduzida, requer-se, com fundamento no art. 22 da Lei nº 12.965/2014, a expedição de ofício à META PLATFORMS, INC., para que forneça os dados cadastrais, de IP e de conexão vinculados aos perfis "@</w:t>
      </w:r>
      <w:proofErr w:type="spellStart"/>
      <w:r w:rsidRPr="00ED3552">
        <w:t>babadosdecanaareserva</w:t>
      </w:r>
      <w:proofErr w:type="spellEnd"/>
      <w:r w:rsidRPr="00ED3552">
        <w:t>", "@</w:t>
      </w:r>
      <w:proofErr w:type="spellStart"/>
      <w:r w:rsidRPr="00ED3552">
        <w:t>babadosdecanaarsv</w:t>
      </w:r>
      <w:proofErr w:type="spellEnd"/>
      <w:r w:rsidRPr="00ED3552">
        <w:t xml:space="preserve">" e </w:t>
      </w:r>
      <w:r w:rsidRPr="00ED3552">
        <w:lastRenderedPageBreak/>
        <w:t>"@</w:t>
      </w:r>
      <w:proofErr w:type="spellStart"/>
      <w:r w:rsidRPr="00ED3552">
        <w:t>babadosdecanaaoficial</w:t>
      </w:r>
      <w:proofErr w:type="spellEnd"/>
      <w:r w:rsidRPr="00ED3552">
        <w:t>" e à publicação em comento, viabilizando a identificação completa dos responsáveis.</w:t>
      </w:r>
    </w:p>
    <w:p w14:paraId="5C9A98FF" w14:textId="77777777" w:rsidR="00B54AEB" w:rsidRPr="00ED3552" w:rsidRDefault="00000000">
      <w:pPr>
        <w:pStyle w:val="Ttulo2"/>
        <w:spacing w:before="300" w:after="200"/>
        <w:rPr>
          <w:color w:val="auto"/>
        </w:rPr>
      </w:pPr>
      <w:r w:rsidRPr="00ED3552">
        <w:rPr>
          <w:b/>
          <w:bCs/>
          <w:color w:val="auto"/>
        </w:rPr>
        <w:t>II.4 — Da tutela de urgência</w:t>
      </w:r>
    </w:p>
    <w:p w14:paraId="31EC5810" w14:textId="77777777" w:rsidR="00B54AEB" w:rsidRPr="00ED3552" w:rsidRDefault="00000000">
      <w:pPr>
        <w:spacing w:after="200"/>
        <w:jc w:val="both"/>
      </w:pPr>
      <w:r w:rsidRPr="00ED3552">
        <w:t>Encontram-se presentes os requisitos do art. 300 do Código de Processo Civil: a probabilidade do direito decorre da prova documental anexa (prints, ata notarial e notificação extrajudicial não atendida), e o perigo de dano é evidente diante da continuidade da exposição pública ofensiva e do risco de perpetuação do conteúdo em destaques do perfil, agravando diariamente o dano à reputação da autora e de sua colaboradora. Requer-se, assim, a concessão de tutela de urgência, inaudita altera parte, para determinar a remoção imediata do conteúdo ofensivo, sob pena de multa diária (astreinte) a ser arbitrada por Vossa Excelência.</w:t>
      </w:r>
    </w:p>
    <w:p w14:paraId="52FB2717" w14:textId="77777777" w:rsidR="00B54AEB" w:rsidRPr="00ED3552" w:rsidRDefault="00000000">
      <w:pPr>
        <w:pStyle w:val="Ttulo2"/>
        <w:spacing w:before="300" w:after="200"/>
        <w:rPr>
          <w:color w:val="auto"/>
        </w:rPr>
      </w:pPr>
      <w:r w:rsidRPr="00ED3552">
        <w:rPr>
          <w:b/>
          <w:bCs/>
          <w:color w:val="auto"/>
        </w:rPr>
        <w:t>III — DOS PEDIDOS</w:t>
      </w:r>
    </w:p>
    <w:p w14:paraId="08178FED" w14:textId="77777777" w:rsidR="00B54AEB" w:rsidRPr="00ED3552" w:rsidRDefault="00000000">
      <w:pPr>
        <w:spacing w:after="200"/>
        <w:jc w:val="both"/>
      </w:pPr>
      <w:r w:rsidRPr="00ED3552">
        <w:t>Diante do exposto, requer-se a Vossa Excelência:</w:t>
      </w:r>
    </w:p>
    <w:p w14:paraId="0AF92029" w14:textId="77777777" w:rsidR="00B54AEB" w:rsidRPr="00ED3552" w:rsidRDefault="00000000">
      <w:pPr>
        <w:spacing w:after="100"/>
        <w:ind w:left="400"/>
      </w:pPr>
      <w:r w:rsidRPr="00ED3552">
        <w:t>a) a concessão de tutela de urgência para determinar a remoção imediata do conteúdo ofensivo de todas as plataformas e de todos os perfis mantidos pelo responsável, incluindo "@</w:t>
      </w:r>
      <w:proofErr w:type="spellStart"/>
      <w:r w:rsidRPr="00ED3552">
        <w:t>babadosdecanaareserva</w:t>
      </w:r>
      <w:proofErr w:type="spellEnd"/>
      <w:r w:rsidRPr="00ED3552">
        <w:t>", "@</w:t>
      </w:r>
      <w:proofErr w:type="spellStart"/>
      <w:r w:rsidRPr="00ED3552">
        <w:t>babadosdecanaarsv</w:t>
      </w:r>
      <w:proofErr w:type="spellEnd"/>
      <w:r w:rsidRPr="00ED3552">
        <w:t>" e "@</w:t>
      </w:r>
      <w:proofErr w:type="spellStart"/>
      <w:r w:rsidRPr="00ED3552">
        <w:t>babadosdecanaaoficial</w:t>
      </w:r>
      <w:proofErr w:type="spellEnd"/>
      <w:r w:rsidRPr="00ED3552">
        <w:t>", sob pena de multa diária;</w:t>
      </w:r>
    </w:p>
    <w:p w14:paraId="12538D0E" w14:textId="77777777" w:rsidR="00B54AEB" w:rsidRPr="00ED3552" w:rsidRDefault="00000000">
      <w:pPr>
        <w:spacing w:after="100"/>
        <w:ind w:left="400"/>
      </w:pPr>
      <w:r w:rsidRPr="00ED3552">
        <w:t>b) a citação da parte ré para, querendo, contestar a presente ação, sob pena de revelia;</w:t>
      </w:r>
    </w:p>
    <w:p w14:paraId="2A57027E" w14:textId="77777777" w:rsidR="00B54AEB" w:rsidRPr="00ED3552" w:rsidRDefault="00000000">
      <w:pPr>
        <w:spacing w:after="100"/>
        <w:ind w:left="400"/>
      </w:pPr>
      <w:r w:rsidRPr="00ED3552">
        <w:t xml:space="preserve">c) a expedição de ofício à Meta </w:t>
      </w:r>
      <w:proofErr w:type="spellStart"/>
      <w:r w:rsidRPr="00ED3552">
        <w:t>Platforms</w:t>
      </w:r>
      <w:proofErr w:type="spellEnd"/>
      <w:r w:rsidRPr="00ED3552">
        <w:t>, Inc., para exibição de dados cadastrais e de conexão do responsável pelos perfis "@</w:t>
      </w:r>
      <w:proofErr w:type="spellStart"/>
      <w:r w:rsidRPr="00ED3552">
        <w:t>babadosdecanaareserva</w:t>
      </w:r>
      <w:proofErr w:type="spellEnd"/>
      <w:r w:rsidRPr="00ED3552">
        <w:t>", "@</w:t>
      </w:r>
      <w:proofErr w:type="spellStart"/>
      <w:r w:rsidRPr="00ED3552">
        <w:t>babadosdecanaarsv</w:t>
      </w:r>
      <w:proofErr w:type="spellEnd"/>
      <w:r w:rsidRPr="00ED3552">
        <w:t>" e "@</w:t>
      </w:r>
      <w:proofErr w:type="spellStart"/>
      <w:r w:rsidRPr="00ED3552">
        <w:t>babadosdecanaaoficial</w:t>
      </w:r>
      <w:proofErr w:type="spellEnd"/>
      <w:r w:rsidRPr="00ED3552">
        <w:t>" e/ou do autor da mensagem original, nos termos do art. 22 da Lei nº 12.965/2014;</w:t>
      </w:r>
    </w:p>
    <w:p w14:paraId="67075C49" w14:textId="77777777" w:rsidR="00B54AEB" w:rsidRPr="00ED3552" w:rsidRDefault="00000000">
      <w:pPr>
        <w:spacing w:after="100"/>
        <w:ind w:left="400"/>
      </w:pPr>
      <w:r w:rsidRPr="00ED3552">
        <w:t>d) a procedência dos pedidos, para condenar a(s) parte(s) ré(s) ao pagamento de indenização por danos morais em favor de NASCIMENTO FERRO E AÇO LTDA, em valor não inferior a R$ 10.000,00 (dez mil reais), e em favor de DAIANE COSTA ASSUNÇÃO, em valor não inferior a R$ 10.000,00 (dez mil reais), a serem arbitrados por Vossa Excelência conforme a gravidade da ofensa e o caráter pedagógico da condenação;</w:t>
      </w:r>
    </w:p>
    <w:p w14:paraId="206C456C" w14:textId="77777777" w:rsidR="00B54AEB" w:rsidRPr="00ED3552" w:rsidRDefault="00000000">
      <w:pPr>
        <w:spacing w:after="100"/>
        <w:ind w:left="400"/>
      </w:pPr>
      <w:r w:rsidRPr="00ED3552">
        <w:t>e) a condenação da parte ré à obrigação de fazer consistente na publicação de retratação pública, em igual formato e visibilidade da publicação original;</w:t>
      </w:r>
    </w:p>
    <w:p w14:paraId="74AFFF19" w14:textId="77777777" w:rsidR="00B54AEB" w:rsidRPr="00ED3552" w:rsidRDefault="00000000">
      <w:pPr>
        <w:spacing w:after="200"/>
        <w:ind w:left="400"/>
      </w:pPr>
      <w:r w:rsidRPr="00ED3552">
        <w:t>f) a condenação da parte ré ao pagamento das custas processuais e honorários advocatícios, nos termos do art. 85 do CPC.</w:t>
      </w:r>
    </w:p>
    <w:p w14:paraId="1EDA4B22" w14:textId="77777777" w:rsidR="00B54AEB" w:rsidRPr="00ED3552" w:rsidRDefault="00000000">
      <w:pPr>
        <w:pStyle w:val="Ttulo2"/>
        <w:spacing w:before="300" w:after="200"/>
        <w:rPr>
          <w:color w:val="auto"/>
        </w:rPr>
      </w:pPr>
      <w:r w:rsidRPr="00ED3552">
        <w:rPr>
          <w:b/>
          <w:bCs/>
          <w:color w:val="auto"/>
        </w:rPr>
        <w:t>IV — DAS PROVAS</w:t>
      </w:r>
    </w:p>
    <w:p w14:paraId="3781244E" w14:textId="77777777" w:rsidR="00B54AEB" w:rsidRPr="00ED3552" w:rsidRDefault="00000000">
      <w:pPr>
        <w:spacing w:after="200"/>
        <w:jc w:val="both"/>
      </w:pPr>
      <w:r w:rsidRPr="00ED3552">
        <w:t>Protesta provar o alegado por todos os meios de prova em direito admitidos, notadamente prova documental (prints das publicações e das mensagens de confirmação de titularidade dos perfis, Boletim de Ocorrência nº 00156/2026.102866-5, ata notarial e notificação extrajudicial), testemunhal e, se necessário, pericial.</w:t>
      </w:r>
    </w:p>
    <w:p w14:paraId="705A8CB7" w14:textId="77777777" w:rsidR="00B54AEB" w:rsidRPr="00ED3552" w:rsidRDefault="00000000">
      <w:pPr>
        <w:pStyle w:val="Ttulo2"/>
        <w:spacing w:before="300" w:after="200"/>
        <w:rPr>
          <w:color w:val="auto"/>
        </w:rPr>
      </w:pPr>
      <w:r w:rsidRPr="00ED3552">
        <w:rPr>
          <w:b/>
          <w:bCs/>
          <w:color w:val="auto"/>
        </w:rPr>
        <w:t>V — DO VALOR DA CAUSA</w:t>
      </w:r>
    </w:p>
    <w:p w14:paraId="5CD53427" w14:textId="77777777" w:rsidR="00B54AEB" w:rsidRPr="00ED3552" w:rsidRDefault="00000000">
      <w:pPr>
        <w:spacing w:after="200"/>
        <w:jc w:val="both"/>
      </w:pPr>
      <w:r w:rsidRPr="00ED3552">
        <w:t>Dá-se à causa o valor de R$ 20.000,00 (vinte mil reais), correspondente à soma dos valores pleiteados a título de indenização por danos morais, para os fins de alçada.</w:t>
      </w:r>
    </w:p>
    <w:p w14:paraId="7A3E96C1" w14:textId="77777777" w:rsidR="00B54AEB" w:rsidRPr="00ED3552" w:rsidRDefault="00000000">
      <w:pPr>
        <w:spacing w:before="300" w:after="600"/>
        <w:jc w:val="both"/>
      </w:pPr>
      <w:r w:rsidRPr="00ED3552">
        <w:t>Nestes termos, pede deferimento.</w:t>
      </w:r>
    </w:p>
    <w:p w14:paraId="4E2A5B1B" w14:textId="77777777" w:rsidR="00B54AEB" w:rsidRPr="00ED3552" w:rsidRDefault="00000000">
      <w:pPr>
        <w:spacing w:after="600"/>
        <w:jc w:val="center"/>
      </w:pPr>
      <w:r w:rsidRPr="00ED3552">
        <w:t>Canaã dos Carajás/PA, 06 de julho de 2026.</w:t>
      </w:r>
    </w:p>
    <w:p w14:paraId="49F5F15A" w14:textId="77777777" w:rsidR="00B54AEB" w:rsidRPr="00ED3552" w:rsidRDefault="00000000">
      <w:pPr>
        <w:spacing w:before="400"/>
        <w:jc w:val="center"/>
      </w:pPr>
      <w:r w:rsidRPr="00ED3552">
        <w:lastRenderedPageBreak/>
        <w:t>_______________________________________</w:t>
      </w:r>
    </w:p>
    <w:p w14:paraId="7B38DBAA" w14:textId="77777777" w:rsidR="00B54AEB" w:rsidRPr="00ED3552" w:rsidRDefault="00000000">
      <w:pPr>
        <w:jc w:val="center"/>
      </w:pPr>
      <w:r w:rsidRPr="00ED3552">
        <w:rPr>
          <w:b/>
          <w:bCs/>
        </w:rPr>
        <w:t>Carlos Eduardo de Sousa do Nascimento</w:t>
      </w:r>
    </w:p>
    <w:p w14:paraId="4F4FFE05" w14:textId="77777777" w:rsidR="00B54AEB" w:rsidRPr="00ED3552" w:rsidRDefault="00000000">
      <w:pPr>
        <w:jc w:val="center"/>
      </w:pPr>
      <w:r w:rsidRPr="00ED3552">
        <w:t>OAB/PA nº 32.708</w:t>
      </w:r>
    </w:p>
    <w:sectPr w:rsidR="00B54AEB" w:rsidRPr="00ED3552" w:rsidSect="00ED3552">
      <w:headerReference w:type="default" r:id="rId7"/>
      <w:pgSz w:w="11906" w:h="16838"/>
      <w:pgMar w:top="1701" w:right="1134" w:bottom="1600" w:left="15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1D8" w14:textId="77777777" w:rsidR="00E53253" w:rsidRDefault="00E53253">
      <w:r>
        <w:separator/>
      </w:r>
    </w:p>
  </w:endnote>
  <w:endnote w:type="continuationSeparator" w:id="0">
    <w:p w14:paraId="6AE40782" w14:textId="77777777" w:rsidR="00E53253" w:rsidRDefault="00E532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4261F" w14:textId="77777777" w:rsidR="00E53253" w:rsidRDefault="00E53253">
      <w:r>
        <w:separator/>
      </w:r>
    </w:p>
  </w:footnote>
  <w:footnote w:type="continuationSeparator" w:id="0">
    <w:p w14:paraId="43042447" w14:textId="77777777" w:rsidR="00E53253" w:rsidRDefault="00E532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C5AAE" w14:textId="77777777" w:rsidR="00B54AEB" w:rsidRDefault="00000000">
    <w:r>
      <w:rPr>
        <w:noProof/>
      </w:rPr>
      <w:drawing>
        <wp:anchor distT="0" distB="0" distL="0" distR="0" simplePos="0" relativeHeight="251658240" behindDoc="1" locked="0" layoutInCell="1" allowOverlap="1" wp14:anchorId="47F70001" wp14:editId="69C7EEBE">
          <wp:simplePos x="0" y="0"/>
          <wp:positionH relativeFrom="page">
            <wp:posOffset>0</wp:posOffset>
          </wp:positionH>
          <wp:positionV relativeFrom="page">
            <wp:posOffset>0</wp:posOffset>
          </wp:positionV>
          <wp:extent cx="7562850" cy="10687050"/>
          <wp:effectExtent l="0" t="0" r="0" b="0"/>
          <wp:wrapNone/>
          <wp:docPr id="1909407841" name="watermark" descr="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87050"/>
                  </a:xfrm>
                  <a:prstGeom prst="rect">
                    <a:avLst/>
                  </a:prstGeom>
                </pic:spPr>
              </pic:pic>
            </a:graphicData>
          </a:graphic>
        </wp:anchor>
      </w:drawing>
    </w:r>
    <w:r>
      <w:rPr>
        <w:noProof/>
      </w:rPr>
      <w:drawing>
        <wp:anchor distT="0" distB="0" distL="0" distR="0" simplePos="0" relativeHeight="2" behindDoc="1" locked="0" layoutInCell="1" allowOverlap="1" wp14:anchorId="361EDAB2" wp14:editId="58B8B92D">
          <wp:simplePos x="0" y="0"/>
          <wp:positionH relativeFrom="page">
            <wp:posOffset>0</wp:posOffset>
          </wp:positionH>
          <wp:positionV relativeFrom="page">
            <wp:posOffset>0</wp:posOffset>
          </wp:positionV>
          <wp:extent cx="304800" cy="10687050"/>
          <wp:effectExtent l="0" t="0" r="0" b="0"/>
          <wp:wrapNone/>
          <wp:docPr id="1122815649" name="left_bar" descr="left_bar" title="lef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04800" cy="10687050"/>
                  </a:xfrm>
                  <a:prstGeom prst="rect">
                    <a:avLst/>
                  </a:prstGeom>
                </pic:spPr>
              </pic:pic>
            </a:graphicData>
          </a:graphic>
        </wp:anchor>
      </w:drawing>
    </w:r>
    <w:r>
      <w:rPr>
        <w:noProof/>
      </w:rPr>
      <w:drawing>
        <wp:anchor distT="0" distB="0" distL="0" distR="0" simplePos="0" relativeHeight="100" behindDoc="0" locked="0" layoutInCell="1" allowOverlap="1" wp14:anchorId="41A4DD5F" wp14:editId="6CCD602C">
          <wp:simplePos x="0" y="0"/>
          <wp:positionH relativeFrom="page">
            <wp:posOffset>502920</wp:posOffset>
          </wp:positionH>
          <wp:positionV relativeFrom="page">
            <wp:posOffset>320040</wp:posOffset>
          </wp:positionV>
          <wp:extent cx="2286000" cy="561975"/>
          <wp:effectExtent l="0" t="0" r="0" b="0"/>
          <wp:wrapNone/>
          <wp:docPr id="360209810"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2286000" cy="561975"/>
                  </a:xfrm>
                  <a:prstGeom prst="rect">
                    <a:avLst/>
                  </a:prstGeom>
                </pic:spPr>
              </pic:pic>
            </a:graphicData>
          </a:graphic>
        </wp:anchor>
      </w:drawing>
    </w:r>
    <w:r>
      <w:rPr>
        <w:noProof/>
      </w:rPr>
      <w:drawing>
        <wp:anchor distT="0" distB="0" distL="0" distR="0" simplePos="0" relativeHeight="101" behindDoc="0" locked="0" layoutInCell="1" allowOverlap="1" wp14:anchorId="1DEF6FF2" wp14:editId="05A6696A">
          <wp:simplePos x="0" y="0"/>
          <wp:positionH relativeFrom="page">
            <wp:posOffset>502920</wp:posOffset>
          </wp:positionH>
          <wp:positionV relativeFrom="page">
            <wp:posOffset>10277812</wp:posOffset>
          </wp:positionV>
          <wp:extent cx="4210050" cy="419100"/>
          <wp:effectExtent l="0" t="0" r="0" b="0"/>
          <wp:wrapNone/>
          <wp:docPr id="587556763" name="footer" descr="footer" title="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4210050" cy="4191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01017"/>
    <w:multiLevelType w:val="hybridMultilevel"/>
    <w:tmpl w:val="D4287ED4"/>
    <w:lvl w:ilvl="0" w:tplc="10201FCA">
      <w:start w:val="1"/>
      <w:numFmt w:val="bullet"/>
      <w:lvlText w:val="●"/>
      <w:lvlJc w:val="left"/>
      <w:pPr>
        <w:ind w:left="720" w:hanging="360"/>
      </w:pPr>
    </w:lvl>
    <w:lvl w:ilvl="1" w:tplc="F7562F88">
      <w:start w:val="1"/>
      <w:numFmt w:val="bullet"/>
      <w:lvlText w:val="○"/>
      <w:lvlJc w:val="left"/>
      <w:pPr>
        <w:ind w:left="1440" w:hanging="360"/>
      </w:pPr>
    </w:lvl>
    <w:lvl w:ilvl="2" w:tplc="0052AF18">
      <w:start w:val="1"/>
      <w:numFmt w:val="bullet"/>
      <w:lvlText w:val="■"/>
      <w:lvlJc w:val="left"/>
      <w:pPr>
        <w:ind w:left="2160" w:hanging="360"/>
      </w:pPr>
    </w:lvl>
    <w:lvl w:ilvl="3" w:tplc="D276A14A">
      <w:start w:val="1"/>
      <w:numFmt w:val="bullet"/>
      <w:lvlText w:val="●"/>
      <w:lvlJc w:val="left"/>
      <w:pPr>
        <w:ind w:left="2880" w:hanging="360"/>
      </w:pPr>
    </w:lvl>
    <w:lvl w:ilvl="4" w:tplc="FF701862">
      <w:start w:val="1"/>
      <w:numFmt w:val="bullet"/>
      <w:lvlText w:val="○"/>
      <w:lvlJc w:val="left"/>
      <w:pPr>
        <w:ind w:left="3600" w:hanging="360"/>
      </w:pPr>
    </w:lvl>
    <w:lvl w:ilvl="5" w:tplc="BF12C88C">
      <w:start w:val="1"/>
      <w:numFmt w:val="bullet"/>
      <w:lvlText w:val="■"/>
      <w:lvlJc w:val="left"/>
      <w:pPr>
        <w:ind w:left="4320" w:hanging="360"/>
      </w:pPr>
    </w:lvl>
    <w:lvl w:ilvl="6" w:tplc="51F0D7E8">
      <w:start w:val="1"/>
      <w:numFmt w:val="bullet"/>
      <w:lvlText w:val="●"/>
      <w:lvlJc w:val="left"/>
      <w:pPr>
        <w:ind w:left="5040" w:hanging="360"/>
      </w:pPr>
    </w:lvl>
    <w:lvl w:ilvl="7" w:tplc="83CA6544">
      <w:start w:val="1"/>
      <w:numFmt w:val="bullet"/>
      <w:lvlText w:val="●"/>
      <w:lvlJc w:val="left"/>
      <w:pPr>
        <w:ind w:left="5760" w:hanging="360"/>
      </w:pPr>
    </w:lvl>
    <w:lvl w:ilvl="8" w:tplc="6360CAC6">
      <w:start w:val="1"/>
      <w:numFmt w:val="bullet"/>
      <w:lvlText w:val="●"/>
      <w:lvlJc w:val="left"/>
      <w:pPr>
        <w:ind w:left="6480" w:hanging="360"/>
      </w:pPr>
    </w:lvl>
  </w:abstractNum>
  <w:num w:numId="1" w16cid:durableId="1789621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AEB"/>
    <w:rsid w:val="00B54AEB"/>
    <w:rsid w:val="00E53253"/>
    <w:rsid w:val="00EC6204"/>
    <w:rsid w:val="00ED3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0820"/>
  <w15:docId w15:val="{C5F3819B-69BF-4CEB-B7A8-40635611E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1647</Words>
  <Characters>9174</Characters>
  <Application>Microsoft Office Word</Application>
  <DocSecurity>0</DocSecurity>
  <Lines>129</Lines>
  <Paragraphs>45</Paragraphs>
  <ScaleCrop>false</ScaleCrop>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Eduardo de Sousa do Nascimento</cp:lastModifiedBy>
  <cp:revision>3</cp:revision>
  <dcterms:created xsi:type="dcterms:W3CDTF">2026-07-05T23:44:00Z</dcterms:created>
  <dcterms:modified xsi:type="dcterms:W3CDTF">2026-07-06T19:42:00Z</dcterms:modified>
</cp:coreProperties>
</file>