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8C" w:rsidRDefault="005A598C" w:rsidP="005A598C">
      <w:r w:rsidRPr="005A598C">
        <w:t>1. Determine baselines for an agile approach to creating the SAMS</w:t>
      </w:r>
      <w:r>
        <w:t xml:space="preserve"> </w:t>
      </w:r>
      <w:r w:rsidRPr="005A598C">
        <w:t>website. Baselines are milestones and associated configuration</w:t>
      </w:r>
      <w:r>
        <w:t xml:space="preserve"> </w:t>
      </w:r>
      <w:r w:rsidRPr="005A598C">
        <w:t>items.</w:t>
      </w:r>
    </w:p>
    <w:p w:rsidR="005A598C" w:rsidRDefault="005A598C" w:rsidP="005A598C">
      <w:pPr>
        <w:ind w:left="720"/>
      </w:pPr>
      <w:r w:rsidRPr="005A598C">
        <w:t>a. Identify the baselines (milestones)</w:t>
      </w:r>
    </w:p>
    <w:p w:rsidR="00B27E81" w:rsidRDefault="005A598C" w:rsidP="005B3B37">
      <w:pPr>
        <w:ind w:left="1440"/>
      </w:pPr>
      <w:r w:rsidRPr="005A598C">
        <w:t xml:space="preserve">i. The start of the project, </w:t>
      </w:r>
      <w:proofErr w:type="gramStart"/>
      <w:r w:rsidRPr="005A598C">
        <w:t>each iteration</w:t>
      </w:r>
      <w:proofErr w:type="gramEnd"/>
      <w:r w:rsidRPr="005A598C">
        <w:t xml:space="preserve"> and the project</w:t>
      </w:r>
      <w:r>
        <w:t xml:space="preserve"> </w:t>
      </w:r>
      <w:r w:rsidRPr="005A598C">
        <w:t>close, are milestones – Identify each iteration by the</w:t>
      </w:r>
      <w:r>
        <w:t xml:space="preserve"> </w:t>
      </w:r>
      <w:r w:rsidRPr="005A598C">
        <w:t>iteration number.</w:t>
      </w:r>
    </w:p>
    <w:p w:rsidR="00B27E81" w:rsidRDefault="00B27E81" w:rsidP="005A598C">
      <w:pPr>
        <w:ind w:left="1440"/>
      </w:pPr>
    </w:p>
    <w:p w:rsidR="005A598C" w:rsidRDefault="005A598C" w:rsidP="005A598C">
      <w:pPr>
        <w:ind w:left="720" w:firstLine="720"/>
      </w:pPr>
      <w:r w:rsidRPr="005A598C">
        <w:t>ii. CS406_SAMS (The overall project)</w:t>
      </w:r>
    </w:p>
    <w:p w:rsidR="005A598C" w:rsidRDefault="005A598C" w:rsidP="005A598C">
      <w:pPr>
        <w:ind w:left="1440" w:firstLine="720"/>
      </w:pPr>
      <w:r w:rsidRPr="005A598C">
        <w:t>1. Planning</w:t>
      </w:r>
    </w:p>
    <w:p w:rsidR="005A598C" w:rsidRDefault="005A598C" w:rsidP="005A598C">
      <w:pPr>
        <w:ind w:left="1440" w:firstLine="720"/>
      </w:pPr>
      <w:r w:rsidRPr="005A598C">
        <w:t>2. Iterations</w:t>
      </w:r>
    </w:p>
    <w:p w:rsidR="005A598C" w:rsidRDefault="005A598C" w:rsidP="005A598C">
      <w:pPr>
        <w:ind w:left="2160" w:firstLine="720"/>
      </w:pPr>
      <w:r w:rsidRPr="005A598C">
        <w:t>a. Iteration_1</w:t>
      </w:r>
    </w:p>
    <w:p w:rsidR="005A598C" w:rsidRDefault="005A598C" w:rsidP="005A598C">
      <w:pPr>
        <w:ind w:left="2160" w:firstLine="720"/>
      </w:pPr>
      <w:r w:rsidRPr="005A598C">
        <w:t>b. Iteration_2</w:t>
      </w:r>
    </w:p>
    <w:p w:rsidR="005A598C" w:rsidRDefault="005A598C" w:rsidP="005A598C">
      <w:pPr>
        <w:ind w:left="2160" w:firstLine="720"/>
      </w:pPr>
      <w:r w:rsidRPr="005A598C">
        <w:t>c. Iteration_3</w:t>
      </w:r>
    </w:p>
    <w:p w:rsidR="005A598C" w:rsidRDefault="005A598C" w:rsidP="005A598C">
      <w:pPr>
        <w:ind w:left="2880" w:firstLine="720"/>
      </w:pPr>
      <w:r w:rsidRPr="005A598C">
        <w:t>i. Development phases within each</w:t>
      </w:r>
      <w:r>
        <w:t xml:space="preserve"> </w:t>
      </w:r>
      <w:r w:rsidRPr="005A598C">
        <w:t>iteration are milestones.</w:t>
      </w:r>
    </w:p>
    <w:p w:rsidR="005A598C" w:rsidRDefault="005A598C" w:rsidP="005A598C">
      <w:pPr>
        <w:ind w:left="3600" w:firstLine="720"/>
      </w:pPr>
      <w:r w:rsidRPr="005A598C">
        <w:t>1. Planning,</w:t>
      </w:r>
    </w:p>
    <w:p w:rsidR="005A598C" w:rsidRDefault="005A598C" w:rsidP="005A598C">
      <w:pPr>
        <w:ind w:left="3600" w:firstLine="720"/>
      </w:pPr>
      <w:r w:rsidRPr="005A598C">
        <w:t>2. Requirement</w:t>
      </w:r>
    </w:p>
    <w:p w:rsidR="005A598C" w:rsidRDefault="005A598C" w:rsidP="005A598C">
      <w:pPr>
        <w:ind w:left="3600" w:firstLine="720"/>
      </w:pPr>
      <w:r w:rsidRPr="005A598C">
        <w:t>3. Design</w:t>
      </w:r>
    </w:p>
    <w:p w:rsidR="005A598C" w:rsidRDefault="005A598C" w:rsidP="005A598C">
      <w:pPr>
        <w:ind w:left="3600" w:firstLine="720"/>
      </w:pPr>
      <w:r w:rsidRPr="005A598C">
        <w:t>4. Implementation</w:t>
      </w:r>
    </w:p>
    <w:p w:rsidR="005A598C" w:rsidRDefault="005A598C" w:rsidP="005A598C">
      <w:pPr>
        <w:ind w:left="3600" w:firstLine="720"/>
      </w:pPr>
      <w:r w:rsidRPr="005A598C">
        <w:t>5. Integration</w:t>
      </w:r>
    </w:p>
    <w:p w:rsidR="005A598C" w:rsidRDefault="005A598C" w:rsidP="005A598C">
      <w:pPr>
        <w:ind w:left="3600" w:firstLine="720"/>
      </w:pPr>
      <w:r w:rsidRPr="005A598C">
        <w:t>6. Validation</w:t>
      </w:r>
    </w:p>
    <w:p w:rsidR="005A598C" w:rsidRDefault="005A598C" w:rsidP="005A598C">
      <w:pPr>
        <w:ind w:left="1440" w:firstLine="720"/>
      </w:pPr>
      <w:r w:rsidRPr="005A598C">
        <w:t>3. Close Project</w:t>
      </w:r>
    </w:p>
    <w:p w:rsidR="005A598C" w:rsidRDefault="005A598C" w:rsidP="005A598C">
      <w:pPr>
        <w:ind w:left="720"/>
      </w:pPr>
      <w:r w:rsidRPr="005A598C">
        <w:t>b. In the lab assignment for this week a Git repository will be</w:t>
      </w:r>
      <w:r>
        <w:t xml:space="preserve"> </w:t>
      </w:r>
      <w:r w:rsidRPr="005A598C">
        <w:t>created to store your CIs. During the lab, keep in mind that</w:t>
      </w:r>
      <w:r>
        <w:t xml:space="preserve"> </w:t>
      </w:r>
      <w:r w:rsidRPr="005A598C">
        <w:t>the directory structure that you want to setup in your repository</w:t>
      </w:r>
      <w:r>
        <w:t xml:space="preserve"> </w:t>
      </w:r>
      <w:r w:rsidRPr="005A598C">
        <w:t>should reference the baselines identified.</w:t>
      </w:r>
    </w:p>
    <w:p w:rsidR="005A598C" w:rsidRDefault="005A598C" w:rsidP="005A598C">
      <w:pPr>
        <w:ind w:left="720" w:firstLine="720"/>
      </w:pPr>
      <w:r w:rsidRPr="005A598C">
        <w:t>i. CS406_SAMS</w:t>
      </w:r>
    </w:p>
    <w:p w:rsidR="005A598C" w:rsidRDefault="005A598C" w:rsidP="005A598C">
      <w:pPr>
        <w:ind w:left="1440" w:firstLine="720"/>
      </w:pPr>
      <w:r w:rsidRPr="005A598C">
        <w:t>1. Planning</w:t>
      </w:r>
    </w:p>
    <w:p w:rsidR="005A598C" w:rsidRDefault="005A598C" w:rsidP="005A598C">
      <w:pPr>
        <w:ind w:left="2160" w:firstLine="720"/>
      </w:pPr>
      <w:r w:rsidRPr="005A598C">
        <w:t>a. Project_Mangement</w:t>
      </w:r>
    </w:p>
    <w:p w:rsidR="005A598C" w:rsidRDefault="005A598C" w:rsidP="005A598C">
      <w:pPr>
        <w:ind w:left="2160" w:firstLine="720"/>
      </w:pPr>
      <w:r w:rsidRPr="005A598C">
        <w:t>b. Configuration_Management</w:t>
      </w:r>
    </w:p>
    <w:p w:rsidR="005A598C" w:rsidRDefault="005A598C" w:rsidP="005A598C">
      <w:pPr>
        <w:ind w:left="2880" w:firstLine="720"/>
      </w:pPr>
      <w:r w:rsidRPr="005A598C">
        <w:lastRenderedPageBreak/>
        <w:t>i. Identified_CIs_document</w:t>
      </w:r>
    </w:p>
    <w:p w:rsidR="005A598C" w:rsidRDefault="005A598C" w:rsidP="005A598C">
      <w:pPr>
        <w:ind w:left="2160" w:firstLine="720"/>
      </w:pPr>
      <w:r w:rsidRPr="005A598C">
        <w:t>c. Risk_Management</w:t>
      </w:r>
    </w:p>
    <w:p w:rsidR="005A598C" w:rsidRDefault="005A598C" w:rsidP="005A598C">
      <w:pPr>
        <w:ind w:left="2880" w:firstLine="720"/>
      </w:pPr>
      <w:r w:rsidRPr="005A598C">
        <w:t>i. Identified_Risks_document</w:t>
      </w:r>
    </w:p>
    <w:p w:rsidR="005A598C" w:rsidRDefault="005A598C" w:rsidP="005A598C">
      <w:pPr>
        <w:ind w:left="1440" w:firstLine="720"/>
      </w:pPr>
      <w:r w:rsidRPr="005A598C">
        <w:t>2. Iteration_1</w:t>
      </w:r>
    </w:p>
    <w:p w:rsidR="005A598C" w:rsidRDefault="005A598C" w:rsidP="005A598C">
      <w:pPr>
        <w:ind w:left="2160" w:firstLine="720"/>
      </w:pPr>
      <w:r w:rsidRPr="005A598C">
        <w:t>a. Planning</w:t>
      </w:r>
    </w:p>
    <w:p w:rsidR="005A598C" w:rsidRDefault="005A598C" w:rsidP="005A598C">
      <w:pPr>
        <w:ind w:left="2160" w:firstLine="720"/>
      </w:pPr>
      <w:r w:rsidRPr="005A598C">
        <w:t>b.</w:t>
      </w:r>
      <w:r>
        <w:t xml:space="preserve"> </w:t>
      </w:r>
      <w:r w:rsidRPr="005A598C">
        <w:t>… </w:t>
      </w:r>
    </w:p>
    <w:p w:rsidR="005A598C" w:rsidRDefault="005A598C" w:rsidP="005A598C">
      <w:pPr>
        <w:ind w:left="2160" w:firstLine="720"/>
      </w:pPr>
      <w:r w:rsidRPr="005A598C">
        <w:t>c. Validation</w:t>
      </w:r>
    </w:p>
    <w:p w:rsidR="005A598C" w:rsidRDefault="005A598C" w:rsidP="005A598C">
      <w:pPr>
        <w:ind w:left="1440" w:firstLine="720"/>
      </w:pPr>
      <w:r w:rsidRPr="005A598C">
        <w:t>3. Iteration_3</w:t>
      </w:r>
    </w:p>
    <w:p w:rsidR="005A598C" w:rsidRDefault="005A598C" w:rsidP="005A598C">
      <w:pPr>
        <w:ind w:left="2160" w:firstLine="720"/>
      </w:pPr>
      <w:r w:rsidRPr="005A598C">
        <w:t>a.</w:t>
      </w:r>
      <w:r>
        <w:t xml:space="preserve"> </w:t>
      </w:r>
      <w:r w:rsidRPr="005A598C">
        <w:t>…</w:t>
      </w:r>
    </w:p>
    <w:p w:rsidR="005A598C" w:rsidRDefault="005A598C" w:rsidP="005A598C">
      <w:pPr>
        <w:ind w:left="1440" w:firstLine="720"/>
      </w:pPr>
      <w:r w:rsidRPr="005A598C">
        <w:t> 4. Iteration_3</w:t>
      </w:r>
    </w:p>
    <w:p w:rsidR="005A598C" w:rsidRDefault="005A598C" w:rsidP="005A598C">
      <w:pPr>
        <w:ind w:left="2160" w:firstLine="720"/>
      </w:pPr>
      <w:r w:rsidRPr="005A598C">
        <w:t>a. Planning</w:t>
      </w:r>
    </w:p>
    <w:p w:rsidR="005A598C" w:rsidRDefault="005A598C" w:rsidP="005A598C">
      <w:pPr>
        <w:ind w:left="2160" w:firstLine="720"/>
      </w:pPr>
      <w:r w:rsidRPr="005A598C">
        <w:t>b. Requirements</w:t>
      </w:r>
    </w:p>
    <w:p w:rsidR="005A598C" w:rsidRDefault="005A598C" w:rsidP="005A598C">
      <w:pPr>
        <w:ind w:left="2160" w:firstLine="720"/>
      </w:pPr>
      <w:r w:rsidRPr="005A598C">
        <w:t>c. Design</w:t>
      </w:r>
    </w:p>
    <w:p w:rsidR="005A598C" w:rsidRPr="005A598C" w:rsidRDefault="005A598C" w:rsidP="005A598C">
      <w:pPr>
        <w:ind w:left="2160" w:firstLine="720"/>
      </w:pPr>
      <w:r w:rsidRPr="005A598C">
        <w:t>d.</w:t>
      </w:r>
      <w:r>
        <w:t xml:space="preserve"> </w:t>
      </w:r>
      <w:r w:rsidRPr="005A598C">
        <w:t>…</w:t>
      </w:r>
    </w:p>
    <w:p w:rsidR="00B73FE8" w:rsidRDefault="005A598C" w:rsidP="005A598C">
      <w:r w:rsidRPr="005A598C">
        <w:t> 2. Identify SCIs associated with each baseline</w:t>
      </w:r>
    </w:p>
    <w:p w:rsidR="00C82669" w:rsidRDefault="005B3B37" w:rsidP="00C82669">
      <w:pPr>
        <w:rPr>
          <w:color w:val="00B050"/>
        </w:rPr>
      </w:pPr>
      <w:r>
        <w:tab/>
      </w:r>
      <w:r w:rsidR="00C82669" w:rsidRPr="00C82669">
        <w:rPr>
          <w:color w:val="00B050"/>
        </w:rPr>
        <w:t>ID number—</w:t>
      </w:r>
      <w:proofErr w:type="gramStart"/>
      <w:r w:rsidR="00C82669" w:rsidRPr="00C82669">
        <w:rPr>
          <w:color w:val="00B050"/>
        </w:rPr>
        <w:t>A</w:t>
      </w:r>
      <w:proofErr w:type="gramEnd"/>
      <w:r w:rsidR="00C82669" w:rsidRPr="00C82669">
        <w:rPr>
          <w:color w:val="00B050"/>
        </w:rPr>
        <w:t xml:space="preserve"> unique ID to identify the SCI</w:t>
      </w:r>
    </w:p>
    <w:p w:rsidR="00C82669" w:rsidRDefault="00C82669" w:rsidP="00C82669">
      <w:pPr>
        <w:ind w:firstLine="720"/>
        <w:rPr>
          <w:color w:val="00B050"/>
        </w:rPr>
      </w:pPr>
      <w:r>
        <w:rPr>
          <w:color w:val="00B050"/>
        </w:rPr>
        <w:t>N</w:t>
      </w:r>
      <w:r w:rsidRPr="00C82669">
        <w:rPr>
          <w:color w:val="00B050"/>
        </w:rPr>
        <w:t>ame—</w:t>
      </w:r>
      <w:proofErr w:type="gramStart"/>
      <w:r w:rsidRPr="00C82669">
        <w:rPr>
          <w:color w:val="00B050"/>
        </w:rPr>
        <w:t>The</w:t>
      </w:r>
      <w:proofErr w:type="gramEnd"/>
      <w:r w:rsidRPr="00C82669">
        <w:rPr>
          <w:color w:val="00B050"/>
        </w:rPr>
        <w:t xml:space="preserve"> name of the configuration item</w:t>
      </w:r>
    </w:p>
    <w:p w:rsidR="00C82669" w:rsidRDefault="00C82669" w:rsidP="00C82669">
      <w:pPr>
        <w:ind w:firstLine="720"/>
        <w:rPr>
          <w:color w:val="00B050"/>
        </w:rPr>
      </w:pPr>
      <w:proofErr w:type="gramStart"/>
      <w:r w:rsidRPr="00C82669">
        <w:rPr>
          <w:color w:val="00B050"/>
        </w:rPr>
        <w:t>document</w:t>
      </w:r>
      <w:proofErr w:type="gramEnd"/>
      <w:r w:rsidRPr="00C82669">
        <w:rPr>
          <w:color w:val="00B050"/>
        </w:rPr>
        <w:t xml:space="preserve"> type—The type of the document of the SCI</w:t>
      </w:r>
    </w:p>
    <w:p w:rsidR="00C82669" w:rsidRDefault="00C82669" w:rsidP="00C82669">
      <w:pPr>
        <w:ind w:firstLine="720"/>
        <w:rPr>
          <w:color w:val="00B050"/>
        </w:rPr>
      </w:pPr>
      <w:proofErr w:type="gramStart"/>
      <w:r w:rsidRPr="00C82669">
        <w:rPr>
          <w:color w:val="00B050"/>
        </w:rPr>
        <w:t>document</w:t>
      </w:r>
      <w:proofErr w:type="gramEnd"/>
      <w:r w:rsidRPr="00C82669">
        <w:rPr>
          <w:color w:val="00B050"/>
        </w:rPr>
        <w:t xml:space="preserve"> file—The document file or the full path name for the file that contains the SCI. </w:t>
      </w:r>
    </w:p>
    <w:p w:rsid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 xml:space="preserve"> </w:t>
      </w:r>
      <w:proofErr w:type="gramStart"/>
      <w:r w:rsidRPr="00C82669">
        <w:rPr>
          <w:color w:val="00B050"/>
        </w:rPr>
        <w:t>author—</w:t>
      </w:r>
      <w:proofErr w:type="gramEnd"/>
      <w:r w:rsidRPr="00C82669">
        <w:rPr>
          <w:color w:val="00B050"/>
        </w:rPr>
        <w:t xml:space="preserve">The developer who creates the configuration item. </w:t>
      </w:r>
    </w:p>
    <w:p w:rsidR="00C82669" w:rsidRDefault="00C82669" w:rsidP="00C82669">
      <w:pPr>
        <w:ind w:left="720"/>
        <w:rPr>
          <w:color w:val="00B050"/>
        </w:rPr>
      </w:pPr>
      <w:r w:rsidRPr="00C82669">
        <w:rPr>
          <w:color w:val="00B050"/>
        </w:rPr>
        <w:t xml:space="preserve"> </w:t>
      </w:r>
      <w:proofErr w:type="gramStart"/>
      <w:r w:rsidRPr="00C82669">
        <w:rPr>
          <w:color w:val="00B050"/>
        </w:rPr>
        <w:t>date</w:t>
      </w:r>
      <w:proofErr w:type="gramEnd"/>
      <w:r w:rsidRPr="00C82669">
        <w:rPr>
          <w:color w:val="00B050"/>
        </w:rPr>
        <w:t xml:space="preserve"> created, target completion date, and date completed—These are useful for tracking the status of the SCI. </w:t>
      </w:r>
    </w:p>
    <w:p w:rsidR="00C82669" w:rsidRDefault="00C82669" w:rsidP="00C82669">
      <w:pPr>
        <w:ind w:firstLine="720"/>
        <w:rPr>
          <w:color w:val="00B050"/>
        </w:rPr>
      </w:pPr>
      <w:proofErr w:type="gramStart"/>
      <w:r w:rsidRPr="00C82669">
        <w:rPr>
          <w:color w:val="00B050"/>
        </w:rPr>
        <w:t>version</w:t>
      </w:r>
      <w:proofErr w:type="gramEnd"/>
      <w:r w:rsidRPr="00C82669">
        <w:rPr>
          <w:color w:val="00B050"/>
        </w:rPr>
        <w:t xml:space="preserve"> number—This is used to keep track of the multiple versions of a configuration item.</w:t>
      </w:r>
    </w:p>
    <w:p w:rsidR="001401A7" w:rsidRDefault="001401A7" w:rsidP="001401A7">
      <w:pPr>
        <w:ind w:left="720"/>
        <w:rPr>
          <w:color w:val="00B050"/>
        </w:rPr>
      </w:pPr>
      <w:proofErr w:type="gramStart"/>
      <w:r w:rsidRPr="001401A7">
        <w:rPr>
          <w:color w:val="00B050"/>
        </w:rPr>
        <w:t>update</w:t>
      </w:r>
      <w:proofErr w:type="gramEnd"/>
      <w:r w:rsidRPr="001401A7">
        <w:rPr>
          <w:color w:val="00B050"/>
        </w:rPr>
        <w:t xml:space="preserve"> history—A list of update summaries, each of which briefly specifies the update, who performs t</w:t>
      </w:r>
      <w:r>
        <w:rPr>
          <w:color w:val="00B050"/>
        </w:rPr>
        <w:t xml:space="preserve">he update, and date of update. </w:t>
      </w:r>
    </w:p>
    <w:p w:rsidR="001401A7" w:rsidRDefault="001401A7" w:rsidP="001401A7">
      <w:pPr>
        <w:ind w:firstLine="720"/>
        <w:rPr>
          <w:color w:val="00B050"/>
        </w:rPr>
      </w:pPr>
      <w:r w:rsidRPr="001401A7">
        <w:rPr>
          <w:color w:val="00B050"/>
        </w:rPr>
        <w:t xml:space="preserve"> </w:t>
      </w:r>
      <w:proofErr w:type="gramStart"/>
      <w:r w:rsidRPr="001401A7">
        <w:rPr>
          <w:color w:val="00B050"/>
        </w:rPr>
        <w:t>description—</w:t>
      </w:r>
      <w:proofErr w:type="gramEnd"/>
      <w:r w:rsidRPr="001401A7">
        <w:rPr>
          <w:color w:val="00B050"/>
        </w:rPr>
        <w:t>A brief descripti</w:t>
      </w:r>
      <w:r>
        <w:rPr>
          <w:color w:val="00B050"/>
        </w:rPr>
        <w:t xml:space="preserve">on of the configuration item. </w:t>
      </w:r>
    </w:p>
    <w:p w:rsidR="001401A7" w:rsidRDefault="001401A7" w:rsidP="001401A7">
      <w:pPr>
        <w:ind w:left="720"/>
        <w:rPr>
          <w:color w:val="00B050"/>
        </w:rPr>
      </w:pPr>
      <w:proofErr w:type="gramStart"/>
      <w:r w:rsidRPr="001401A7">
        <w:rPr>
          <w:color w:val="00B050"/>
        </w:rPr>
        <w:lastRenderedPageBreak/>
        <w:t>SQA personnel—A technical staff who is responsible for the quality assuran</w:t>
      </w:r>
      <w:r>
        <w:rPr>
          <w:color w:val="00B050"/>
        </w:rPr>
        <w:t>ce of the configuration item.</w:t>
      </w:r>
      <w:proofErr w:type="gramEnd"/>
      <w:r>
        <w:rPr>
          <w:color w:val="00B050"/>
        </w:rPr>
        <w:t xml:space="preserve"> </w:t>
      </w:r>
    </w:p>
    <w:p w:rsidR="001401A7" w:rsidRPr="001401A7" w:rsidRDefault="001401A7" w:rsidP="001401A7">
      <w:pPr>
        <w:ind w:firstLine="720"/>
        <w:rPr>
          <w:color w:val="00B050"/>
        </w:rPr>
      </w:pPr>
      <w:proofErr w:type="gramStart"/>
      <w:r w:rsidRPr="001401A7">
        <w:rPr>
          <w:color w:val="00B050"/>
        </w:rPr>
        <w:t>SCM personnel—A technical staff who is responsible for checking in the con- figuration item.</w:t>
      </w:r>
      <w:proofErr w:type="gramEnd"/>
    </w:p>
    <w:p w:rsidR="00B73FE8" w:rsidRDefault="005A598C" w:rsidP="00C82669">
      <w:r w:rsidRPr="005A598C">
        <w:t>3. Define a naming scheme for each type of CI identified.</w:t>
      </w:r>
    </w:p>
    <w:p w:rsidR="00B73FE8" w:rsidRDefault="005A598C" w:rsidP="005A598C">
      <w:r w:rsidRPr="005A598C">
        <w:t>4. Identify the events that will mandate changes to each type of CI</w:t>
      </w:r>
      <w:r w:rsidR="00B73FE8">
        <w:t xml:space="preserve"> </w:t>
      </w:r>
      <w:r w:rsidRPr="005A598C">
        <w:t>identified.</w:t>
      </w:r>
    </w:p>
    <w:p w:rsidR="00C82669" w:rsidRPr="00C82669" w:rsidRDefault="00C82669" w:rsidP="00C82669">
      <w:pPr>
        <w:rPr>
          <w:color w:val="00B050"/>
        </w:rPr>
      </w:pPr>
      <w:r>
        <w:tab/>
      </w:r>
      <w:r w:rsidRPr="00C82669">
        <w:rPr>
          <w:color w:val="00B050"/>
        </w:rPr>
        <w:t>Software deficiencies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 xml:space="preserve">Hardware changes, 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>Changes to operational requirements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>Improvement and enhancement requests from customer and users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 xml:space="preserve"> Changes to budget, project duration, and schedule</w:t>
      </w:r>
    </w:p>
    <w:p w:rsidR="00B73FE8" w:rsidRDefault="005A598C" w:rsidP="005A598C">
      <w:r w:rsidRPr="005A598C">
        <w:t>5. Describe what information should be included in an ECP,</w:t>
      </w:r>
      <w:r w:rsidR="00B73FE8">
        <w:t xml:space="preserve"> </w:t>
      </w:r>
      <w:r w:rsidRPr="005A598C">
        <w:t>engineering change proposal.</w:t>
      </w:r>
    </w:p>
    <w:p w:rsidR="00C82669" w:rsidRPr="00C82669" w:rsidRDefault="00C82669" w:rsidP="00C82669">
      <w:pPr>
        <w:rPr>
          <w:color w:val="00B050"/>
        </w:rPr>
      </w:pPr>
      <w:r>
        <w:tab/>
      </w:r>
      <w:r w:rsidRPr="00C82669">
        <w:rPr>
          <w:color w:val="00B050"/>
        </w:rPr>
        <w:t>a. Description of the proposed changes.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 xml:space="preserve"> b. Identification of originating organization or developer. 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 xml:space="preserve">c. Rationale for the changes. 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 xml:space="preserve">d. Identification of affected baselines and SCIs. </w:t>
      </w:r>
    </w:p>
    <w:p w:rsidR="00C82669" w:rsidRPr="00C82669" w:rsidRDefault="00C82669" w:rsidP="00C82669">
      <w:pPr>
        <w:ind w:left="720"/>
        <w:rPr>
          <w:color w:val="00B050"/>
        </w:rPr>
      </w:pPr>
      <w:r w:rsidRPr="00C82669">
        <w:rPr>
          <w:color w:val="00B050"/>
        </w:rPr>
        <w:t>e. Effort, time, and cost required to implement the proposed changes as well as the priority of each of the proposed changes.</w:t>
      </w:r>
    </w:p>
    <w:p w:rsidR="00C82669" w:rsidRPr="00C82669" w:rsidRDefault="00C82669" w:rsidP="00C82669">
      <w:pPr>
        <w:ind w:firstLine="720"/>
        <w:rPr>
          <w:color w:val="00B050"/>
        </w:rPr>
      </w:pPr>
      <w:r w:rsidRPr="00C82669">
        <w:rPr>
          <w:color w:val="00B050"/>
        </w:rPr>
        <w:t xml:space="preserve"> f. Impact to project schedule.</w:t>
      </w:r>
    </w:p>
    <w:p w:rsidR="00B73FE8" w:rsidRDefault="005A598C" w:rsidP="005A598C">
      <w:r w:rsidRPr="005A598C">
        <w:t>6. Change control Auditing</w:t>
      </w:r>
    </w:p>
    <w:p w:rsidR="00B73FE8" w:rsidRDefault="005A598C" w:rsidP="00B73FE8">
      <w:pPr>
        <w:ind w:firstLine="720"/>
      </w:pPr>
      <w:r w:rsidRPr="005A598C">
        <w:t>a. Describe the steps needed for a baseline to transition from</w:t>
      </w:r>
      <w:r w:rsidR="00B73FE8">
        <w:t xml:space="preserve"> </w:t>
      </w:r>
      <w:r w:rsidRPr="005A598C">
        <w:t>TBE to a formal baseline.</w:t>
      </w:r>
    </w:p>
    <w:p w:rsidR="005B3B37" w:rsidRPr="005B3B37" w:rsidRDefault="005B3B37" w:rsidP="005B3B37">
      <w:pPr>
        <w:ind w:left="1440"/>
        <w:rPr>
          <w:color w:val="00B050"/>
        </w:rPr>
      </w:pPr>
      <w:proofErr w:type="gramStart"/>
      <w:r w:rsidRPr="005B3B37">
        <w:rPr>
          <w:color w:val="00B050"/>
        </w:rPr>
        <w:t>established</w:t>
      </w:r>
      <w:proofErr w:type="gramEnd"/>
      <w:r w:rsidRPr="005B3B37">
        <w:rPr>
          <w:color w:val="00B050"/>
        </w:rPr>
        <w:t xml:space="preserve"> when all of the associated configuration items are produced and pass SQA inspection, review and/or testing, and entered into the SCM system.</w:t>
      </w:r>
    </w:p>
    <w:p w:rsidR="00F22897" w:rsidRDefault="005A598C" w:rsidP="00F22897">
      <w:pPr>
        <w:ind w:left="720"/>
      </w:pPr>
      <w:r w:rsidRPr="005A598C">
        <w:t>b. Describe methods to ensure that the identified CIs entered in</w:t>
      </w:r>
      <w:r w:rsidR="00B73FE8">
        <w:t xml:space="preserve"> </w:t>
      </w:r>
      <w:r w:rsidRPr="005A598C">
        <w:t>the SCM system for change control. (Visual inspection works</w:t>
      </w:r>
      <w:r w:rsidR="00B73FE8">
        <w:t xml:space="preserve"> </w:t>
      </w:r>
      <w:r w:rsidRPr="005A598C">
        <w:t>for small projects)</w:t>
      </w:r>
    </w:p>
    <w:p w:rsidR="00B73FE8" w:rsidRDefault="005A598C" w:rsidP="00B73FE8">
      <w:pPr>
        <w:ind w:firstLine="720"/>
      </w:pPr>
      <w:r w:rsidRPr="005A598C">
        <w:t>c. Describe how CIs will be checked for correctness.</w:t>
      </w:r>
    </w:p>
    <w:p w:rsidR="00F22897" w:rsidRPr="00F22897" w:rsidRDefault="00F22897" w:rsidP="00F22897">
      <w:pPr>
        <w:ind w:left="1440"/>
        <w:rPr>
          <w:color w:val="00B050"/>
        </w:rPr>
      </w:pPr>
      <w:proofErr w:type="gramStart"/>
      <w:r w:rsidRPr="00F22897">
        <w:rPr>
          <w:color w:val="00B050"/>
        </w:rPr>
        <w:t>Version control.</w:t>
      </w:r>
      <w:proofErr w:type="gramEnd"/>
      <w:r w:rsidRPr="00F22897">
        <w:rPr>
          <w:color w:val="00B050"/>
        </w:rPr>
        <w:t xml:space="preserve"> The objective of version control is to manage the releases, versions, and revisions of a software system. It is used during the development process as well as the maintenance phase. </w:t>
      </w:r>
    </w:p>
    <w:p w:rsidR="00F22897" w:rsidRPr="00F22897" w:rsidRDefault="00F22897" w:rsidP="00F22897">
      <w:pPr>
        <w:ind w:left="1440"/>
        <w:rPr>
          <w:color w:val="00B050"/>
        </w:rPr>
      </w:pPr>
      <w:proofErr w:type="gramStart"/>
      <w:r w:rsidRPr="00F22897">
        <w:rPr>
          <w:color w:val="00B050"/>
        </w:rPr>
        <w:lastRenderedPageBreak/>
        <w:t>Workspace management.</w:t>
      </w:r>
      <w:proofErr w:type="gramEnd"/>
      <w:r w:rsidRPr="00F22897">
        <w:rPr>
          <w:color w:val="00B050"/>
        </w:rPr>
        <w:t xml:space="preserve"> Software engineers work together to design and implement a software system. To coordinate the work of the software engineers, a central repository of software artifacts is needed. </w:t>
      </w:r>
    </w:p>
    <w:p w:rsidR="00F22897" w:rsidRPr="00F22897" w:rsidRDefault="00F22897" w:rsidP="00F22897">
      <w:pPr>
        <w:ind w:left="1440"/>
        <w:rPr>
          <w:color w:val="00B050"/>
        </w:rPr>
      </w:pPr>
      <w:proofErr w:type="gramStart"/>
      <w:r w:rsidRPr="00F22897">
        <w:rPr>
          <w:color w:val="00B050"/>
        </w:rPr>
        <w:t>Concurrency control.</w:t>
      </w:r>
      <w:proofErr w:type="gramEnd"/>
      <w:r w:rsidRPr="00F22897">
        <w:rPr>
          <w:color w:val="00B050"/>
        </w:rPr>
        <w:t xml:space="preserve"> Software engineers may need to work on the same set of files simultaneously, which may result in inconsistent updates. Concurrency control provides mechanisms to enable or disable concurrent updates.</w:t>
      </w:r>
    </w:p>
    <w:p w:rsidR="00F22897" w:rsidRPr="00F22897" w:rsidRDefault="00F22897" w:rsidP="00F22897">
      <w:pPr>
        <w:ind w:left="1440" w:firstLine="30"/>
        <w:rPr>
          <w:color w:val="00B050"/>
        </w:rPr>
      </w:pPr>
      <w:proofErr w:type="gramStart"/>
      <w:r w:rsidRPr="00F22897">
        <w:rPr>
          <w:color w:val="00B050"/>
        </w:rPr>
        <w:t>System build</w:t>
      </w:r>
      <w:proofErr w:type="gramEnd"/>
      <w:r w:rsidRPr="00F22897">
        <w:rPr>
          <w:color w:val="00B050"/>
        </w:rPr>
        <w:t xml:space="preserve">. The system build capability allows the team to specify the system configuration, that is, which versions of which components should be included in a system. The SCM tool will automatically compile and link the components to produce the executable system. </w:t>
      </w:r>
    </w:p>
    <w:p w:rsidR="00F22897" w:rsidRPr="00F22897" w:rsidRDefault="00F22897" w:rsidP="00F22897">
      <w:pPr>
        <w:ind w:left="1440"/>
        <w:rPr>
          <w:color w:val="00B050"/>
        </w:rPr>
      </w:pPr>
      <w:r w:rsidRPr="00F22897">
        <w:rPr>
          <w:color w:val="00B050"/>
        </w:rPr>
        <w:t>Support to SCM process. This capability is aimed at automating the SCM procedures described in previous sections.</w:t>
      </w:r>
    </w:p>
    <w:p w:rsidR="005A598C" w:rsidRDefault="005A598C" w:rsidP="00B73FE8">
      <w:pPr>
        <w:ind w:left="720"/>
      </w:pPr>
      <w:r w:rsidRPr="005A598C">
        <w:t>d. Describe how change control auditing will ensure the</w:t>
      </w:r>
      <w:r w:rsidR="00B73FE8">
        <w:t xml:space="preserve"> </w:t>
      </w:r>
      <w:r w:rsidRPr="005A598C">
        <w:t>changes in approved ECPs are implemented in a timely</w:t>
      </w:r>
      <w:r w:rsidR="00B73FE8">
        <w:t xml:space="preserve"> </w:t>
      </w:r>
      <w:r w:rsidRPr="005A598C">
        <w:t>manner.</w:t>
      </w:r>
    </w:p>
    <w:p w:rsidR="00513758" w:rsidRPr="00513758" w:rsidRDefault="00513758" w:rsidP="00513758">
      <w:pPr>
        <w:ind w:left="720"/>
        <w:rPr>
          <w:color w:val="00B050"/>
        </w:rPr>
      </w:pPr>
      <w:r>
        <w:tab/>
      </w:r>
      <w:r w:rsidRPr="00513758">
        <w:rPr>
          <w:color w:val="00B050"/>
        </w:rPr>
        <w:t>Defining mechanisms for establishing and formally establishing a baseline</w:t>
      </w:r>
    </w:p>
    <w:p w:rsidR="00513758" w:rsidRPr="00513758" w:rsidRDefault="00513758" w:rsidP="00513758">
      <w:pPr>
        <w:ind w:left="1440"/>
        <w:rPr>
          <w:color w:val="00B050"/>
        </w:rPr>
      </w:pPr>
      <w:proofErr w:type="gramStart"/>
      <w:r w:rsidRPr="00513758">
        <w:rPr>
          <w:color w:val="00B050"/>
        </w:rPr>
        <w:t>Configuration item verification.</w:t>
      </w:r>
      <w:proofErr w:type="gramEnd"/>
      <w:r w:rsidRPr="00513758">
        <w:rPr>
          <w:color w:val="00B050"/>
        </w:rPr>
        <w:t xml:space="preserve"> This ensures that what is intended for each con- figuration item as specified in one baseline or update is achieved in a succeeding baseline or update</w:t>
      </w:r>
    </w:p>
    <w:p w:rsidR="00513758" w:rsidRPr="00513758" w:rsidRDefault="00513758" w:rsidP="00513758">
      <w:pPr>
        <w:ind w:left="1440" w:firstLine="30"/>
        <w:rPr>
          <w:color w:val="00B050"/>
        </w:rPr>
      </w:pPr>
      <w:proofErr w:type="gramStart"/>
      <w:r w:rsidRPr="00513758">
        <w:rPr>
          <w:color w:val="00B050"/>
        </w:rPr>
        <w:t>Configuration item validation.</w:t>
      </w:r>
      <w:proofErr w:type="gramEnd"/>
      <w:r w:rsidRPr="00513758">
        <w:rPr>
          <w:color w:val="00B050"/>
        </w:rPr>
        <w:t xml:space="preserve"> This checks the correctness to ensure that the con- figuration item solves the right problem. </w:t>
      </w:r>
    </w:p>
    <w:p w:rsidR="00513758" w:rsidRPr="00513758" w:rsidRDefault="00513758" w:rsidP="00513758">
      <w:pPr>
        <w:ind w:left="720" w:firstLine="720"/>
        <w:rPr>
          <w:color w:val="00B050"/>
        </w:rPr>
      </w:pPr>
      <w:proofErr w:type="gramStart"/>
      <w:r w:rsidRPr="00513758">
        <w:rPr>
          <w:color w:val="00B050"/>
        </w:rPr>
        <w:t>Ensuring that changes specified in approved ECPs are properly and timely implemented.</w:t>
      </w:r>
      <w:proofErr w:type="gramEnd"/>
    </w:p>
    <w:sectPr w:rsidR="00513758" w:rsidRPr="00513758" w:rsidSect="00F8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98C"/>
    <w:rsid w:val="001401A7"/>
    <w:rsid w:val="001977DF"/>
    <w:rsid w:val="00513758"/>
    <w:rsid w:val="005A598C"/>
    <w:rsid w:val="005B3B37"/>
    <w:rsid w:val="006901C8"/>
    <w:rsid w:val="00B27E81"/>
    <w:rsid w:val="00B73FE8"/>
    <w:rsid w:val="00C72969"/>
    <w:rsid w:val="00C82669"/>
    <w:rsid w:val="00EA6F14"/>
    <w:rsid w:val="00F22897"/>
    <w:rsid w:val="00F8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A598C"/>
  </w:style>
  <w:style w:type="character" w:customStyle="1" w:styleId="l7">
    <w:name w:val="l7"/>
    <w:basedOn w:val="DefaultParagraphFont"/>
    <w:rsid w:val="005A598C"/>
  </w:style>
  <w:style w:type="character" w:customStyle="1" w:styleId="l6">
    <w:name w:val="l6"/>
    <w:basedOn w:val="DefaultParagraphFont"/>
    <w:rsid w:val="005A598C"/>
  </w:style>
  <w:style w:type="character" w:customStyle="1" w:styleId="l9">
    <w:name w:val="l9"/>
    <w:basedOn w:val="DefaultParagraphFont"/>
    <w:rsid w:val="005A598C"/>
  </w:style>
  <w:style w:type="character" w:customStyle="1" w:styleId="l8">
    <w:name w:val="l8"/>
    <w:basedOn w:val="DefaultParagraphFont"/>
    <w:rsid w:val="005A598C"/>
  </w:style>
  <w:style w:type="character" w:customStyle="1" w:styleId="l11">
    <w:name w:val="l11"/>
    <w:basedOn w:val="DefaultParagraphFont"/>
    <w:rsid w:val="005A598C"/>
  </w:style>
  <w:style w:type="character" w:customStyle="1" w:styleId="l10">
    <w:name w:val="l10"/>
    <w:basedOn w:val="DefaultParagraphFont"/>
    <w:rsid w:val="005A598C"/>
  </w:style>
  <w:style w:type="character" w:customStyle="1" w:styleId="l">
    <w:name w:val="l"/>
    <w:basedOn w:val="DefaultParagraphFont"/>
    <w:rsid w:val="005A5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7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686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4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1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 Rangel</dc:creator>
  <cp:lastModifiedBy>Herb Rangel</cp:lastModifiedBy>
  <cp:revision>5</cp:revision>
  <dcterms:created xsi:type="dcterms:W3CDTF">2018-08-19T17:22:00Z</dcterms:created>
  <dcterms:modified xsi:type="dcterms:W3CDTF">2018-08-20T03:19:00Z</dcterms:modified>
</cp:coreProperties>
</file>