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me"/>
        <w:spacing w:before="80" w:after="80"/>
        <w:rPr/>
      </w:pPr>
      <w:r>
        <w:rPr/>
        <w:t>Víctor Manuel Hernández Carrillo</w:t>
      </w:r>
    </w:p>
    <w:p>
      <w:pPr>
        <w:pStyle w:val="Designation"/>
        <w:rPr/>
      </w:pPr>
      <w:r>
        <w:rPr/>
        <w:t>Web &amp; Mobile Developer</w:t>
      </w:r>
    </w:p>
    <w:p>
      <w:pPr>
        <w:pStyle w:val="Normal"/>
        <w:rPr/>
      </w:pPr>
      <w:r>
        <w:rPr/>
      </w:r>
    </w:p>
    <w:p>
      <w:pPr>
        <w:pStyle w:val="Summary"/>
        <w:jc w:val="both"/>
        <w:rPr/>
      </w:pPr>
      <w:r>
        <w:rPr/>
        <w:t>I am passionate about new technologies, I look every day to obtain knowledge that allow me to establish myself in the area of software development, to keep up solutions Information Technology. My goal is to apply my knowledge, skills and abilities in an organization, to contribute to the achievement of its objectives in order to contribute to its development</w:t>
      </w:r>
      <w:r>
        <w:rPr/>
        <w:t>.</w:t>
      </w:r>
    </w:p>
    <w:p>
      <w:pPr>
        <w:pStyle w:val="Summary"/>
        <w:jc w:val="both"/>
        <w:rPr/>
      </w:pPr>
      <w:r>
        <w:rPr/>
      </w:r>
    </w:p>
    <w:p>
      <w:pPr>
        <w:pStyle w:val="Summary"/>
        <w:jc w:val="both"/>
        <w:rPr/>
      </w:pPr>
      <w:r>
        <w:rPr/>
        <w:t>My experience in software development is related with several sectors or kind of business such as: Automotive, Financial, Banking, Administrative, Electric, among others.</w:t>
      </w:r>
    </w:p>
    <w:p>
      <w:pPr>
        <w:pStyle w:val="Normal"/>
        <w:rPr/>
      </w:pPr>
      <w:r>
        <w:rPr/>
      </w:r>
    </w:p>
    <w:tbl>
      <w:tblPr>
        <w:tblW w:w="10800" w:type="dxa"/>
        <w:jc w:val="center"/>
        <w:tblInd w:w="0" w:type="dxa"/>
        <w:tblBorders>
          <w:top w:val="nil"/>
          <w:left w:val="nil"/>
          <w:bottom w:val="nil"/>
          <w:insideH w:val="nil"/>
          <w:right w:val="nil"/>
          <w:insideV w:val="nil"/>
        </w:tblBorders>
        <w:tblCellMar>
          <w:top w:w="0" w:type="dxa"/>
          <w:left w:w="0" w:type="dxa"/>
          <w:bottom w:w="0" w:type="dxa"/>
          <w:right w:w="0" w:type="dxa"/>
        </w:tblCellMar>
      </w:tblPr>
      <w:tblGrid>
        <w:gridCol w:w="4354"/>
        <w:gridCol w:w="592"/>
        <w:gridCol w:w="450"/>
        <w:gridCol w:w="452"/>
        <w:gridCol w:w="590"/>
        <w:gridCol w:w="4362"/>
      </w:tblGrid>
      <w:tr>
        <w:trPr>
          <w:trHeight w:val="432" w:hRule="atLeast"/>
          <w:cantSplit w:val="false"/>
        </w:trPr>
        <w:tc>
          <w:tcPr>
            <w:tcW w:w="4354" w:type="dxa"/>
            <w:tcBorders>
              <w:top w:val="nil"/>
              <w:left w:val="nil"/>
              <w:bottom w:val="nil"/>
              <w:insideH w:val="nil"/>
              <w:right w:val="nil"/>
              <w:insideV w:val="nil"/>
            </w:tcBorders>
            <w:shd w:fill="auto" w:val="clear"/>
          </w:tcPr>
          <w:p>
            <w:pPr>
              <w:pStyle w:val="Normal"/>
              <w:rPr/>
            </w:pPr>
            <w:r>
              <w:rPr/>
            </w:r>
            <w:r>
              <w:pict>
                <v:rect fillcolor="#26ADE4" strokecolor="#FFFFFF" strokeweight="0pt" style="position:absolute;width:201.75pt;height:25.2pt;mso-wrap-distance-left:9pt;mso-wrap-distance-right:9pt;mso-wrap-distance-top:0pt;mso-wrap-distance-bottom:0pt;margin-top:129.55pt;margin-left:16.2pt">
                  <v:textbox>
                    <w:txbxContent>
                      <w:p>
                        <w:pPr>
                          <w:pStyle w:val="Heading1"/>
                          <w:rPr/>
                        </w:pPr>
                        <w:r>
                          <w:rPr/>
                          <w:t>EDUCATION</w:t>
                        </w:r>
                      </w:p>
                      <w:p>
                        <w:pPr>
                          <w:pStyle w:val="FrameContents"/>
                          <w:rPr/>
                        </w:pPr>
                        <w:r>
                          <w:rPr/>
                        </w:r>
                      </w:p>
                    </w:txbxContent>
                  </v:textbox>
                </v:rect>
              </w:pict>
            </w:r>
          </w:p>
        </w:tc>
        <w:tc>
          <w:tcPr>
            <w:tcW w:w="592" w:type="dxa"/>
            <w:tcBorders>
              <w:top w:val="nil"/>
              <w:left w:val="nil"/>
              <w:bottom w:val="nil"/>
              <w:insideH w:val="nil"/>
              <w:right w:val="nil"/>
              <w:insideV w:val="nil"/>
            </w:tcBorders>
            <w:shd w:fill="auto" w:val="clear"/>
          </w:tcPr>
          <w:p>
            <w:pPr>
              <w:pStyle w:val="Normal"/>
              <w:rPr/>
            </w:pPr>
            <w:r>
              <w:rPr/>
            </w:r>
          </w:p>
        </w:tc>
        <w:tc>
          <w:tcPr>
            <w:tcW w:w="902" w:type="dxa"/>
            <w:gridSpan w:val="2"/>
            <w:vMerge w:val="restart"/>
            <w:tcBorders>
              <w:top w:val="nil"/>
              <w:left w:val="nil"/>
              <w:bottom w:val="nil"/>
              <w:insideH w:val="nil"/>
              <w:right w:val="nil"/>
              <w:insideV w:val="nil"/>
            </w:tcBorders>
            <w:shd w:fill="auto" w:val="clear"/>
          </w:tcPr>
          <w:p>
            <w:pPr>
              <w:pStyle w:val="Normal"/>
              <w:rPr/>
            </w:pPr>
            <w:r>
              <w:rPr/>
              <w:drawing>
                <wp:anchor behindDoc="0" distT="0" distB="0" distL="114300" distR="114300" simplePos="0" locked="0" layoutInCell="1" allowOverlap="1" relativeHeight="10">
                  <wp:simplePos x="0" y="0"/>
                  <wp:positionH relativeFrom="column">
                    <wp:posOffset>101600</wp:posOffset>
                  </wp:positionH>
                  <wp:positionV relativeFrom="paragraph">
                    <wp:posOffset>109855</wp:posOffset>
                  </wp:positionV>
                  <wp:extent cx="354330" cy="35433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54330" cy="354330"/>
                          </a:xfrm>
                          <a:prstGeom prst="rect">
                            <a:avLst/>
                          </a:prstGeom>
                          <a:noFill/>
                          <a:ln w="9525">
                            <a:noFill/>
                            <a:miter lim="800000"/>
                            <a:headEnd/>
                            <a:tailEnd/>
                          </a:ln>
                        </pic:spPr>
                      </pic:pic>
                    </a:graphicData>
                  </a:graphic>
                </wp:anchor>
              </w:drawing>
            </w:r>
            <w:r>
              <w:pict>
                <v:rect strokecolor="#26ADE4" strokeweight="2pt" style="position:absolute;width:43.2pt;height:43.2pt;mso-wrap-distance-left:9pt;mso-wrap-distance-right:9pt;mso-wrap-distance-top:0pt;mso-wrap-distance-bottom:0pt;margin-top:0.65pt;margin-left:0.95pt">
                  <v:textbox>
                    <w:txbxContent>
                      <w:p>
                        <w:pPr>
                          <w:pStyle w:val="FrameContents"/>
                          <w:rPr/>
                        </w:pPr>
                        <w:r>
                          <w:rPr/>
                        </w:r>
                      </w:p>
                    </w:txbxContent>
                  </v:textbox>
                </v:rect>
              </w:pict>
            </w:r>
          </w:p>
        </w:tc>
        <w:tc>
          <w:tcPr>
            <w:tcW w:w="590" w:type="dxa"/>
            <w:tcBorders>
              <w:top w:val="nil"/>
              <w:left w:val="nil"/>
              <w:bottom w:val="single" w:sz="18" w:space="0" w:color="26ADE4"/>
              <w:insideH w:val="single" w:sz="18" w:space="0" w:color="26ADE4"/>
              <w:right w:val="nil"/>
              <w:insideV w:val="nil"/>
            </w:tcBorders>
            <w:shd w:fill="auto" w:val="clear"/>
          </w:tcPr>
          <w:p>
            <w:pPr>
              <w:pStyle w:val="Normal"/>
              <w:rPr/>
            </w:pPr>
            <w:r>
              <w:rPr/>
            </w:r>
          </w:p>
        </w:tc>
        <w:tc>
          <w:tcPr>
            <w:tcW w:w="4362" w:type="dxa"/>
            <w:vMerge w:val="restart"/>
            <w:tcBorders>
              <w:top w:val="nil"/>
              <w:left w:val="nil"/>
              <w:bottom w:val="nil"/>
              <w:insideH w:val="nil"/>
              <w:right w:val="nil"/>
              <w:insideV w:val="nil"/>
            </w:tcBorders>
            <w:shd w:fill="FFFFFF" w:val="clear"/>
            <w:vAlign w:val="center"/>
          </w:tcPr>
          <w:p>
            <w:pPr>
              <w:pStyle w:val="Normal"/>
              <w:rPr/>
            </w:pPr>
            <w:r>
              <w:rPr/>
            </w:r>
            <w:r>
              <w:pict>
                <v:rect fillcolor="#26ADE4" strokecolor="#FFFFFF" strokeweight="0pt" style="position:absolute;width:202.6pt;height:25.2pt;mso-wrap-distance-left:9pt;mso-wrap-distance-right:9pt;mso-wrap-distance-top:0pt;mso-wrap-distance-bottom:0pt;margin-top:-1.95pt;margin-left:-0.05pt">
                  <v:textbox>
                    <w:txbxContent>
                      <w:p>
                        <w:pPr>
                          <w:pStyle w:val="Heading1"/>
                          <w:rPr/>
                        </w:pPr>
                        <w:r>
                          <w:rPr/>
                          <w:t>PERSONAL INFO</w:t>
                        </w:r>
                      </w:p>
                      <w:p>
                        <w:pPr>
                          <w:pStyle w:val="FrameContents"/>
                          <w:rPr/>
                        </w:pPr>
                        <w:r>
                          <w:rPr/>
                        </w:r>
                      </w:p>
                    </w:txbxContent>
                  </v:textbox>
                </v:rect>
              </w:pict>
            </w:r>
          </w:p>
        </w:tc>
      </w:tr>
      <w:tr>
        <w:trPr>
          <w:trHeight w:val="432" w:hRule="atLeast"/>
          <w:cantSplit w:val="false"/>
        </w:trPr>
        <w:tc>
          <w:tcPr>
            <w:tcW w:w="4354" w:type="dxa"/>
            <w:tcBorders>
              <w:top w:val="nil"/>
              <w:left w:val="nil"/>
              <w:bottom w:val="nil"/>
              <w:insideH w:val="nil"/>
              <w:right w:val="nil"/>
              <w:insideV w:val="nil"/>
            </w:tcBorders>
            <w:shd w:fill="auto" w:val="clear"/>
          </w:tcPr>
          <w:p>
            <w:pPr>
              <w:pStyle w:val="Normal"/>
              <w:rPr/>
            </w:pPr>
            <w:r>
              <w:rPr/>
            </w:r>
          </w:p>
        </w:tc>
        <w:tc>
          <w:tcPr>
            <w:tcW w:w="592" w:type="dxa"/>
            <w:tcBorders>
              <w:top w:val="nil"/>
              <w:left w:val="nil"/>
              <w:bottom w:val="nil"/>
              <w:insideH w:val="nil"/>
              <w:right w:val="nil"/>
              <w:insideV w:val="nil"/>
            </w:tcBorders>
            <w:shd w:fill="auto" w:val="clear"/>
          </w:tcPr>
          <w:p>
            <w:pPr>
              <w:pStyle w:val="Normal"/>
              <w:rPr/>
            </w:pPr>
            <w:r>
              <w:rPr/>
            </w:r>
          </w:p>
        </w:tc>
        <w:tc>
          <w:tcPr>
            <w:tcW w:w="902" w:type="dxa"/>
            <w:gridSpan w:val="2"/>
            <w:vMerge w:val="continue"/>
            <w:tcBorders>
              <w:top w:val="nil"/>
              <w:left w:val="nil"/>
              <w:bottom w:val="nil"/>
              <w:insideH w:val="nil"/>
              <w:right w:val="nil"/>
              <w:insideV w:val="nil"/>
            </w:tcBorders>
            <w:shd w:fill="auto" w:val="clear"/>
          </w:tcPr>
          <w:p>
            <w:pPr>
              <w:pStyle w:val="Normal"/>
              <w:rPr/>
            </w:pPr>
            <w:r>
              <w:rPr/>
            </w:r>
          </w:p>
        </w:tc>
        <w:tc>
          <w:tcPr>
            <w:tcW w:w="590" w:type="dxa"/>
            <w:tcBorders>
              <w:top w:val="single" w:sz="18" w:space="0" w:color="26ADE4"/>
              <w:left w:val="nil"/>
              <w:bottom w:val="nil"/>
              <w:insideH w:val="nil"/>
              <w:right w:val="nil"/>
              <w:insideV w:val="nil"/>
            </w:tcBorders>
            <w:shd w:fill="auto" w:val="clear"/>
          </w:tcPr>
          <w:p>
            <w:pPr>
              <w:pStyle w:val="Normal"/>
              <w:rPr/>
            </w:pPr>
            <w:r>
              <w:rPr/>
            </w:r>
          </w:p>
        </w:tc>
        <w:tc>
          <w:tcPr>
            <w:tcW w:w="4362" w:type="dxa"/>
            <w:vMerge w:val="continue"/>
            <w:tcBorders>
              <w:top w:val="nil"/>
              <w:left w:val="nil"/>
              <w:bottom w:val="nil"/>
              <w:insideH w:val="nil"/>
              <w:right w:val="nil"/>
              <w:insideV w:val="nil"/>
            </w:tcBorders>
            <w:shd w:fill="FFFFFF" w:val="clear"/>
            <w:vAlign w:val="center"/>
          </w:tcPr>
          <w:p>
            <w:pPr>
              <w:pStyle w:val="Normal"/>
              <w:rPr/>
            </w:pPr>
            <w:r>
              <w:rPr/>
            </w:r>
          </w:p>
        </w:tc>
      </w:tr>
      <w:tr>
        <w:trPr>
          <w:cantSplit w:val="false"/>
        </w:trPr>
        <w:tc>
          <w:tcPr>
            <w:tcW w:w="4354" w:type="dxa"/>
            <w:tcBorders>
              <w:top w:val="nil"/>
              <w:left w:val="nil"/>
              <w:bottom w:val="nil"/>
              <w:insideH w:val="nil"/>
              <w:right w:val="nil"/>
              <w:insideV w:val="nil"/>
            </w:tcBorders>
            <w:shd w:fill="auto" w:val="clear"/>
          </w:tcPr>
          <w:p>
            <w:pPr>
              <w:pStyle w:val="Normal"/>
              <w:rPr/>
            </w:pPr>
            <w:r>
              <w:rPr/>
            </w:r>
          </w:p>
        </w:tc>
        <w:tc>
          <w:tcPr>
            <w:tcW w:w="592" w:type="dxa"/>
            <w:tcBorders>
              <w:top w:val="nil"/>
              <w:left w:val="nil"/>
              <w:bottom w:val="nil"/>
              <w:insideH w:val="nil"/>
              <w:right w:val="nil"/>
              <w:insideV w:val="nil"/>
            </w:tcBorders>
            <w:shd w:fill="auto" w:val="clear"/>
          </w:tcPr>
          <w:p>
            <w:pPr>
              <w:pStyle w:val="Normal"/>
              <w:rPr/>
            </w:pPr>
            <w:r>
              <w:rPr/>
            </w:r>
          </w:p>
        </w:tc>
        <w:tc>
          <w:tcPr>
            <w:tcW w:w="450" w:type="dxa"/>
            <w:tcBorders>
              <w:top w:val="nil"/>
              <w:left w:val="nil"/>
              <w:bottom w:val="nil"/>
              <w:insideH w:val="nil"/>
              <w:right w:val="single" w:sz="18" w:space="0" w:color="26ADE4"/>
              <w:insideV w:val="single" w:sz="18" w:space="0" w:color="26ADE4"/>
            </w:tcBorders>
            <w:shd w:fill="auto" w:val="clear"/>
          </w:tcPr>
          <w:p>
            <w:pPr>
              <w:pStyle w:val="Normal"/>
              <w:rPr/>
            </w:pPr>
            <w:r>
              <w:rPr/>
            </w:r>
          </w:p>
        </w:tc>
        <w:tc>
          <w:tcPr>
            <w:tcW w:w="452" w:type="dxa"/>
            <w:tcBorders>
              <w:top w:val="nil"/>
              <w:left w:val="single" w:sz="18" w:space="0" w:color="26ADE4"/>
              <w:bottom w:val="nil"/>
              <w:insideH w:val="nil"/>
              <w:right w:val="nil"/>
              <w:insideV w:val="nil"/>
            </w:tcBorders>
            <w:shd w:fill="auto" w:val="clear"/>
            <w:tcMar>
              <w:left w:w="-22" w:type="dxa"/>
            </w:tcMar>
          </w:tcPr>
          <w:p>
            <w:pPr>
              <w:pStyle w:val="Normal"/>
              <w:rPr/>
            </w:pPr>
            <w:r>
              <w:rPr/>
            </w:r>
          </w:p>
        </w:tc>
        <w:tc>
          <w:tcPr>
            <w:tcW w:w="590" w:type="dxa"/>
            <w:tcBorders>
              <w:top w:val="nil"/>
              <w:left w:val="nil"/>
              <w:bottom w:val="nil"/>
              <w:insideH w:val="nil"/>
              <w:right w:val="nil"/>
              <w:insideV w:val="nil"/>
            </w:tcBorders>
            <w:shd w:fill="auto" w:val="clear"/>
          </w:tcPr>
          <w:p>
            <w:pPr>
              <w:pStyle w:val="Normal"/>
              <w:rPr/>
            </w:pPr>
            <w:r>
              <w:rPr/>
            </w:r>
          </w:p>
        </w:tc>
        <w:tc>
          <w:tcPr>
            <w:tcW w:w="4362" w:type="dxa"/>
            <w:tcBorders>
              <w:top w:val="nil"/>
              <w:left w:val="nil"/>
              <w:bottom w:val="nil"/>
              <w:insideH w:val="nil"/>
              <w:right w:val="nil"/>
              <w:insideV w:val="nil"/>
            </w:tcBorders>
            <w:shd w:fill="auto" w:val="clear"/>
          </w:tcPr>
          <w:p>
            <w:pPr>
              <w:pStyle w:val="Normal"/>
              <w:rPr/>
            </w:pPr>
            <w:r>
              <w:rPr/>
              <w:t xml:space="preserve">Address: </w:t>
            </w:r>
            <w:r>
              <w:rPr/>
              <w:t>Lago Onega #24 Int 2, Miguel Hidalgo, Ciudad de México</w:t>
            </w:r>
          </w:p>
          <w:p>
            <w:pPr>
              <w:pStyle w:val="Normal"/>
              <w:rPr/>
            </w:pPr>
            <w:r>
              <w:rPr/>
              <w:t xml:space="preserve">Email: </w:t>
            </w:r>
            <w:r>
              <w:rPr/>
              <w:t>hercarr.mx@gmail.com</w:t>
            </w:r>
          </w:p>
          <w:p>
            <w:pPr>
              <w:pStyle w:val="Normal"/>
              <w:rPr/>
            </w:pPr>
            <w:r>
              <w:rPr/>
              <w:t>Phone: (</w:t>
            </w:r>
            <w:r>
              <w:rPr/>
              <w:t>+52</w:t>
            </w:r>
            <w:r>
              <w:rPr/>
              <w:t xml:space="preserve">) </w:t>
            </w:r>
            <w:r>
              <w:rPr/>
              <w:t>5541450306</w:t>
            </w:r>
          </w:p>
          <w:p>
            <w:pPr>
              <w:pStyle w:val="Normal"/>
              <w:rPr/>
            </w:pPr>
            <w:r>
              <w:rPr/>
              <w:t>twitter: @hercarrmx</w:t>
            </w:r>
          </w:p>
          <w:p>
            <w:pPr>
              <w:pStyle w:val="Normal"/>
              <w:rPr/>
            </w:pPr>
            <w:r>
              <w:rPr/>
              <w:t>facebook: /hercarrmx</w:t>
            </w:r>
          </w:p>
        </w:tc>
      </w:tr>
      <w:tr>
        <w:trPr>
          <w:trHeight w:val="432" w:hRule="atLeast"/>
          <w:cantSplit w:val="false"/>
        </w:trPr>
        <w:tc>
          <w:tcPr>
            <w:tcW w:w="4354" w:type="dxa"/>
            <w:vMerge w:val="restart"/>
            <w:tcBorders>
              <w:top w:val="nil"/>
              <w:left w:val="nil"/>
              <w:bottom w:val="nil"/>
              <w:insideH w:val="nil"/>
              <w:right w:val="nil"/>
              <w:insideV w:val="nil"/>
            </w:tcBorders>
            <w:shd w:fill="FFFFFF" w:val="clear"/>
            <w:vAlign w:val="center"/>
          </w:tcPr>
          <w:p>
            <w:pPr>
              <w:pStyle w:val="Normal"/>
              <w:rPr/>
            </w:pPr>
            <w:r>
              <w:rPr/>
            </w:r>
          </w:p>
        </w:tc>
        <w:tc>
          <w:tcPr>
            <w:tcW w:w="592" w:type="dxa"/>
            <w:tcBorders>
              <w:top w:val="nil"/>
              <w:left w:val="nil"/>
              <w:bottom w:val="single" w:sz="18" w:space="0" w:color="26ADE4"/>
              <w:insideH w:val="single" w:sz="18" w:space="0" w:color="26ADE4"/>
              <w:right w:val="nil"/>
              <w:insideV w:val="nil"/>
            </w:tcBorders>
            <w:shd w:fill="auto" w:val="clear"/>
          </w:tcPr>
          <w:p>
            <w:pPr>
              <w:pStyle w:val="Normal"/>
              <w:rPr/>
            </w:pPr>
            <w:r>
              <w:rPr/>
            </w:r>
          </w:p>
        </w:tc>
        <w:tc>
          <w:tcPr>
            <w:tcW w:w="902" w:type="dxa"/>
            <w:gridSpan w:val="2"/>
            <w:vMerge w:val="restart"/>
            <w:tcBorders>
              <w:top w:val="nil"/>
              <w:left w:val="nil"/>
              <w:bottom w:val="nil"/>
              <w:insideH w:val="nil"/>
              <w:right w:val="nil"/>
              <w:insideV w:val="nil"/>
            </w:tcBorders>
            <w:shd w:fill="auto" w:val="clear"/>
          </w:tcPr>
          <w:p>
            <w:pPr>
              <w:pStyle w:val="Normal"/>
              <w:rPr/>
            </w:pPr>
            <w:r>
              <w:rPr/>
              <w:drawing>
                <wp:anchor behindDoc="0" distT="0" distB="0" distL="114300" distR="114300" simplePos="0" locked="0" layoutInCell="1" allowOverlap="1" relativeHeight="0">
                  <wp:simplePos x="0" y="0"/>
                  <wp:positionH relativeFrom="column">
                    <wp:posOffset>109855</wp:posOffset>
                  </wp:positionH>
                  <wp:positionV relativeFrom="paragraph">
                    <wp:posOffset>158115</wp:posOffset>
                  </wp:positionV>
                  <wp:extent cx="354330" cy="35433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54330" cy="3543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1">
                  <wp:simplePos x="0" y="0"/>
                  <wp:positionH relativeFrom="column">
                    <wp:posOffset>17145</wp:posOffset>
                  </wp:positionH>
                  <wp:positionV relativeFrom="paragraph">
                    <wp:posOffset>8255</wp:posOffset>
                  </wp:positionV>
                  <wp:extent cx="499110" cy="5346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9110" cy="534670"/>
                          </a:xfrm>
                          <a:prstGeom prst="rect">
                            <a:avLst/>
                          </a:prstGeom>
                          <a:noFill/>
                          <a:ln w="9525">
                            <a:noFill/>
                            <a:miter lim="800000"/>
                            <a:headEnd/>
                            <a:tailEnd/>
                          </a:ln>
                        </pic:spPr>
                      </pic:pic>
                    </a:graphicData>
                  </a:graphic>
                </wp:anchor>
              </w:drawing>
            </w:r>
            <w:r>
              <w:pict>
                <v:rect strokecolor="#26ADE4" strokeweight="2pt" style="position:absolute;width:43.2pt;height:43.2pt;mso-wrap-distance-left:9pt;mso-wrap-distance-right:9pt;mso-wrap-distance-top:0pt;mso-wrap-distance-bottom:0pt;margin-top:0.65pt;margin-left:0.95pt">
                  <v:textbox>
                    <w:txbxContent>
                      <w:p>
                        <w:pPr>
                          <w:pStyle w:val="FrameContents"/>
                          <w:jc w:val="center"/>
                          <w:rPr/>
                        </w:pPr>
                        <w:r>
                          <w:rPr/>
                        </w:r>
                      </w:p>
                    </w:txbxContent>
                  </v:textbox>
                </v:rect>
              </w:pict>
            </w:r>
          </w:p>
        </w:tc>
        <w:tc>
          <w:tcPr>
            <w:tcW w:w="590" w:type="dxa"/>
            <w:tcBorders>
              <w:top w:val="nil"/>
              <w:left w:val="nil"/>
              <w:bottom w:val="nil"/>
              <w:insideH w:val="nil"/>
              <w:right w:val="nil"/>
              <w:insideV w:val="nil"/>
            </w:tcBorders>
            <w:shd w:fill="auto" w:val="clear"/>
          </w:tcPr>
          <w:p>
            <w:pPr>
              <w:pStyle w:val="Normal"/>
              <w:rPr/>
            </w:pPr>
            <w:r>
              <w:rPr/>
            </w:r>
          </w:p>
        </w:tc>
        <w:tc>
          <w:tcPr>
            <w:tcW w:w="4362" w:type="dxa"/>
            <w:tcBorders>
              <w:top w:val="nil"/>
              <w:left w:val="nil"/>
              <w:bottom w:val="nil"/>
              <w:insideH w:val="nil"/>
              <w:right w:val="nil"/>
              <w:insideV w:val="nil"/>
            </w:tcBorders>
            <w:shd w:fill="auto" w:val="clear"/>
          </w:tcPr>
          <w:p>
            <w:pPr>
              <w:pStyle w:val="Normal"/>
              <w:rPr/>
            </w:pPr>
            <w:r>
              <w:rPr/>
            </w:r>
          </w:p>
        </w:tc>
      </w:tr>
      <w:tr>
        <w:trPr>
          <w:trHeight w:val="432" w:hRule="atLeast"/>
          <w:cantSplit w:val="false"/>
        </w:trPr>
        <w:tc>
          <w:tcPr>
            <w:tcW w:w="4354" w:type="dxa"/>
            <w:vMerge w:val="continue"/>
            <w:tcBorders>
              <w:top w:val="nil"/>
              <w:left w:val="nil"/>
              <w:bottom w:val="nil"/>
              <w:insideH w:val="nil"/>
              <w:right w:val="nil"/>
              <w:insideV w:val="nil"/>
            </w:tcBorders>
            <w:shd w:fill="FFFFFF" w:val="clear"/>
            <w:vAlign w:val="center"/>
          </w:tcPr>
          <w:p>
            <w:pPr>
              <w:pStyle w:val="Normal"/>
              <w:rPr/>
            </w:pPr>
            <w:r>
              <w:rPr/>
            </w:r>
          </w:p>
        </w:tc>
        <w:tc>
          <w:tcPr>
            <w:tcW w:w="592" w:type="dxa"/>
            <w:tcBorders>
              <w:top w:val="single" w:sz="18" w:space="0" w:color="26ADE4"/>
              <w:left w:val="nil"/>
              <w:bottom w:val="nil"/>
              <w:insideH w:val="nil"/>
              <w:right w:val="nil"/>
              <w:insideV w:val="nil"/>
            </w:tcBorders>
            <w:shd w:fill="auto" w:val="clear"/>
          </w:tcPr>
          <w:p>
            <w:pPr>
              <w:pStyle w:val="Normal"/>
              <w:rPr/>
            </w:pPr>
            <w:r>
              <w:rPr/>
            </w:r>
          </w:p>
        </w:tc>
        <w:tc>
          <w:tcPr>
            <w:tcW w:w="902" w:type="dxa"/>
            <w:gridSpan w:val="2"/>
            <w:vMerge w:val="continue"/>
            <w:tcBorders>
              <w:top w:val="nil"/>
              <w:left w:val="nil"/>
              <w:bottom w:val="nil"/>
              <w:insideH w:val="nil"/>
              <w:right w:val="nil"/>
              <w:insideV w:val="nil"/>
            </w:tcBorders>
            <w:shd w:fill="auto" w:val="clear"/>
          </w:tcPr>
          <w:p>
            <w:pPr>
              <w:pStyle w:val="Normal"/>
              <w:rPr/>
            </w:pPr>
            <w:r>
              <w:rPr/>
            </w:r>
          </w:p>
        </w:tc>
        <w:tc>
          <w:tcPr>
            <w:tcW w:w="590" w:type="dxa"/>
            <w:tcBorders>
              <w:top w:val="nil"/>
              <w:left w:val="nil"/>
              <w:bottom w:val="nil"/>
              <w:insideH w:val="nil"/>
              <w:right w:val="nil"/>
              <w:insideV w:val="nil"/>
            </w:tcBorders>
            <w:shd w:fill="auto" w:val="clear"/>
          </w:tcPr>
          <w:p>
            <w:pPr>
              <w:pStyle w:val="Normal"/>
              <w:rPr/>
            </w:pPr>
            <w:r>
              <w:rPr/>
            </w:r>
          </w:p>
        </w:tc>
        <w:tc>
          <w:tcPr>
            <w:tcW w:w="4362" w:type="dxa"/>
            <w:tcBorders>
              <w:top w:val="nil"/>
              <w:left w:val="nil"/>
              <w:bottom w:val="nil"/>
              <w:insideH w:val="nil"/>
              <w:right w:val="nil"/>
              <w:insideV w:val="nil"/>
            </w:tcBorders>
            <w:shd w:fill="auto" w:val="clear"/>
          </w:tcPr>
          <w:p>
            <w:pPr>
              <w:pStyle w:val="Normal"/>
              <w:rPr/>
            </w:pPr>
            <w:r>
              <w:rPr/>
            </w:r>
          </w:p>
        </w:tc>
      </w:tr>
      <w:tr>
        <w:trPr>
          <w:cantSplit w:val="false"/>
        </w:trPr>
        <w:tc>
          <w:tcPr>
            <w:tcW w:w="4354" w:type="dxa"/>
            <w:tcBorders>
              <w:top w:val="nil"/>
              <w:left w:val="nil"/>
              <w:bottom w:val="nil"/>
              <w:insideH w:val="nil"/>
              <w:right w:val="nil"/>
              <w:insideV w:val="nil"/>
            </w:tcBorders>
            <w:shd w:fill="auto" w:val="clear"/>
          </w:tcPr>
          <w:p>
            <w:pPr>
              <w:pStyle w:val="NormalBoldLeft"/>
              <w:spacing w:before="60" w:after="0"/>
              <w:rPr/>
            </w:pPr>
            <w:r>
              <w:rPr/>
              <w:t xml:space="preserve">Master Degree of </w:t>
            </w:r>
          </w:p>
          <w:p>
            <w:pPr>
              <w:pStyle w:val="NormalBoldLeft"/>
              <w:rPr/>
            </w:pPr>
            <w:r>
              <w:rPr/>
              <w:t>Computer Systems</w:t>
            </w:r>
          </w:p>
          <w:p>
            <w:pPr>
              <w:pStyle w:val="Normal"/>
              <w:jc w:val="right"/>
              <w:rPr/>
            </w:pPr>
            <w:r>
              <w:rPr/>
              <w:t>Instituto Tecnológico de Orizaba</w:t>
            </w:r>
          </w:p>
          <w:p>
            <w:pPr>
              <w:pStyle w:val="Normal"/>
              <w:jc w:val="right"/>
              <w:rPr>
                <w:rStyle w:val="ItalicNormal"/>
              </w:rPr>
            </w:pPr>
            <w:r>
              <w:rPr>
                <w:rStyle w:val="ItalicNormal"/>
              </w:rPr>
              <w:t>20</w:t>
            </w:r>
            <w:r>
              <w:rPr>
                <w:rStyle w:val="ItalicNormal"/>
              </w:rPr>
              <w:t>09</w:t>
            </w:r>
            <w:r>
              <w:rPr>
                <w:rStyle w:val="ItalicNormal"/>
              </w:rPr>
              <w:t xml:space="preserve"> – 20</w:t>
            </w:r>
            <w:r>
              <w:rPr>
                <w:rStyle w:val="ItalicNormal"/>
              </w:rPr>
              <w:t>11</w:t>
            </w:r>
          </w:p>
          <w:p>
            <w:pPr>
              <w:pStyle w:val="Normal"/>
              <w:jc w:val="right"/>
              <w:rPr>
                <w:rStyle w:val="ItalicNormal"/>
              </w:rPr>
            </w:pPr>
            <w:r>
              <w:rPr>
                <w:rStyle w:val="ItalicNormal"/>
              </w:rPr>
              <w:t>Orizaba, Veracruz, México</w:t>
            </w:r>
          </w:p>
        </w:tc>
        <w:tc>
          <w:tcPr>
            <w:tcW w:w="592" w:type="dxa"/>
            <w:tcBorders>
              <w:top w:val="nil"/>
              <w:left w:val="nil"/>
              <w:bottom w:val="nil"/>
              <w:insideH w:val="nil"/>
              <w:right w:val="nil"/>
              <w:insideV w:val="nil"/>
            </w:tcBorders>
            <w:shd w:fill="auto" w:val="clear"/>
          </w:tcPr>
          <w:p>
            <w:pPr>
              <w:pStyle w:val="Normal"/>
              <w:rPr/>
            </w:pPr>
            <w:r>
              <w:rPr/>
            </w:r>
          </w:p>
        </w:tc>
        <w:tc>
          <w:tcPr>
            <w:tcW w:w="450" w:type="dxa"/>
            <w:tcBorders>
              <w:top w:val="nil"/>
              <w:left w:val="nil"/>
              <w:bottom w:val="nil"/>
              <w:insideH w:val="nil"/>
              <w:right w:val="single" w:sz="18" w:space="0" w:color="26ADE4"/>
              <w:insideV w:val="single" w:sz="18" w:space="0" w:color="26ADE4"/>
            </w:tcBorders>
            <w:shd w:fill="auto" w:val="clear"/>
          </w:tcPr>
          <w:p>
            <w:pPr>
              <w:pStyle w:val="Normal"/>
              <w:rPr/>
            </w:pPr>
            <w:r>
              <w:rPr/>
            </w:r>
          </w:p>
        </w:tc>
        <w:tc>
          <w:tcPr>
            <w:tcW w:w="452" w:type="dxa"/>
            <w:tcBorders>
              <w:top w:val="nil"/>
              <w:left w:val="single" w:sz="18" w:space="0" w:color="26ADE4"/>
              <w:bottom w:val="nil"/>
              <w:insideH w:val="nil"/>
              <w:right w:val="nil"/>
              <w:insideV w:val="nil"/>
            </w:tcBorders>
            <w:shd w:fill="auto" w:val="clear"/>
            <w:tcMar>
              <w:left w:w="-22" w:type="dxa"/>
            </w:tcMar>
          </w:tcPr>
          <w:p>
            <w:pPr>
              <w:pStyle w:val="Normal"/>
              <w:rPr/>
            </w:pPr>
            <w:r>
              <w:rPr/>
            </w:r>
          </w:p>
        </w:tc>
        <w:tc>
          <w:tcPr>
            <w:tcW w:w="590" w:type="dxa"/>
            <w:tcBorders>
              <w:top w:val="nil"/>
              <w:left w:val="nil"/>
              <w:bottom w:val="nil"/>
              <w:insideH w:val="nil"/>
              <w:right w:val="nil"/>
              <w:insideV w:val="nil"/>
            </w:tcBorders>
            <w:shd w:fill="auto" w:val="clear"/>
          </w:tcPr>
          <w:p>
            <w:pPr>
              <w:pStyle w:val="Normal"/>
              <w:rPr/>
            </w:pPr>
            <w:r>
              <w:rPr/>
            </w:r>
          </w:p>
        </w:tc>
        <w:tc>
          <w:tcPr>
            <w:tcW w:w="4362" w:type="dxa"/>
            <w:tcBorders>
              <w:top w:val="nil"/>
              <w:left w:val="nil"/>
              <w:bottom w:val="nil"/>
              <w:insideH w:val="nil"/>
              <w:right w:val="nil"/>
              <w:insideV w:val="nil"/>
            </w:tcBorders>
            <w:shd w:fill="auto" w:val="clear"/>
          </w:tcPr>
          <w:p>
            <w:pPr>
              <w:pStyle w:val="NormalBoldLeft"/>
              <w:spacing w:before="60" w:after="0"/>
              <w:rPr/>
            </w:pPr>
            <w:r>
              <w:rPr/>
              <w:t xml:space="preserve">Bachelor Degree of </w:t>
            </w:r>
          </w:p>
          <w:p>
            <w:pPr>
              <w:pStyle w:val="NormalBoldLeft"/>
              <w:rPr/>
            </w:pPr>
            <w:r>
              <w:rPr/>
              <w:t>Computer Systems</w:t>
            </w:r>
          </w:p>
          <w:p>
            <w:pPr>
              <w:pStyle w:val="Normal"/>
              <w:jc w:val="right"/>
              <w:rPr/>
            </w:pPr>
            <w:r>
              <w:rPr/>
              <w:t>Instituto Tecnológico Superior de Comalcalco</w:t>
            </w:r>
          </w:p>
          <w:p>
            <w:pPr>
              <w:pStyle w:val="Normal"/>
              <w:jc w:val="right"/>
              <w:rPr>
                <w:rStyle w:val="ItalicNormal"/>
              </w:rPr>
            </w:pPr>
            <w:r>
              <w:rPr>
                <w:rStyle w:val="ItalicNormal"/>
              </w:rPr>
              <w:t>2003</w:t>
            </w:r>
            <w:r>
              <w:rPr>
                <w:rStyle w:val="ItalicNormal"/>
              </w:rPr>
              <w:t xml:space="preserve"> – </w:t>
            </w:r>
            <w:r>
              <w:rPr>
                <w:rStyle w:val="ItalicNormal"/>
              </w:rPr>
              <w:t>2008</w:t>
            </w:r>
          </w:p>
          <w:p>
            <w:pPr>
              <w:pStyle w:val="Normal"/>
              <w:jc w:val="right"/>
              <w:rPr>
                <w:rStyle w:val="ItalicNormal"/>
              </w:rPr>
            </w:pPr>
            <w:r>
              <w:rPr>
                <w:rStyle w:val="ItalicNormal"/>
              </w:rPr>
              <w:t>Comalcalco, Tabasco, México</w:t>
            </w:r>
          </w:p>
        </w:tc>
      </w:tr>
      <w:tr>
        <w:trPr>
          <w:trHeight w:val="432" w:hRule="atLeast"/>
          <w:cantSplit w:val="false"/>
        </w:trPr>
        <w:tc>
          <w:tcPr>
            <w:tcW w:w="4354" w:type="dxa"/>
            <w:tcBorders>
              <w:top w:val="nil"/>
              <w:left w:val="nil"/>
              <w:bottom w:val="nil"/>
              <w:insideH w:val="nil"/>
              <w:right w:val="nil"/>
              <w:insideV w:val="nil"/>
            </w:tcBorders>
            <w:shd w:fill="auto" w:val="clear"/>
          </w:tcPr>
          <w:p>
            <w:pPr>
              <w:pStyle w:val="Normal"/>
              <w:rPr/>
            </w:pPr>
            <w:r>
              <w:rPr/>
            </w:r>
          </w:p>
        </w:tc>
        <w:tc>
          <w:tcPr>
            <w:tcW w:w="592" w:type="dxa"/>
            <w:tcBorders>
              <w:top w:val="nil"/>
              <w:left w:val="nil"/>
              <w:bottom w:val="nil"/>
              <w:insideH w:val="nil"/>
              <w:right w:val="nil"/>
              <w:insideV w:val="nil"/>
            </w:tcBorders>
            <w:shd w:fill="auto" w:val="clear"/>
          </w:tcPr>
          <w:p>
            <w:pPr>
              <w:pStyle w:val="Normal"/>
              <w:rPr/>
            </w:pPr>
            <w:r>
              <w:rPr/>
            </w:r>
          </w:p>
        </w:tc>
        <w:tc>
          <w:tcPr>
            <w:tcW w:w="902" w:type="dxa"/>
            <w:gridSpan w:val="2"/>
            <w:vMerge w:val="restart"/>
            <w:tcBorders>
              <w:top w:val="nil"/>
              <w:left w:val="nil"/>
              <w:bottom w:val="nil"/>
              <w:insideH w:val="nil"/>
              <w:right w:val="nil"/>
              <w:insideV w:val="nil"/>
            </w:tcBorders>
            <w:shd w:fill="auto" w:val="clear"/>
          </w:tcPr>
          <w:p>
            <w:pPr>
              <w:pStyle w:val="Normal"/>
              <w:rPr/>
            </w:pPr>
            <w:r>
              <w:rPr/>
              <w:pict>
                <v:oval id="shape_0" fillcolor="white" stroked="t" style="position:absolute;margin-left:0.95pt;margin-top:0.65pt;width:43.15pt;height:43.15pt;mso-position-horizontal:center">
                  <v:wrap v:type="none"/>
                  <v:fill type="solid" color2="black" detectmouseclick="t"/>
                  <v:stroke color="#26ade4" weight="28440" joinstyle="round" endcap="flat"/>
                </v:oval>
              </w:pict>
              <w:drawing>
                <wp:anchor behindDoc="0" distT="0" distB="0" distL="114300" distR="114300" simplePos="0" locked="0" layoutInCell="1" allowOverlap="1" relativeHeight="1">
                  <wp:simplePos x="0" y="0"/>
                  <wp:positionH relativeFrom="column">
                    <wp:posOffset>109855</wp:posOffset>
                  </wp:positionH>
                  <wp:positionV relativeFrom="paragraph">
                    <wp:posOffset>147320</wp:posOffset>
                  </wp:positionV>
                  <wp:extent cx="354330" cy="35433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54330" cy="3543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3">
                  <wp:simplePos x="0" y="0"/>
                  <wp:positionH relativeFrom="column">
                    <wp:posOffset>97790</wp:posOffset>
                  </wp:positionH>
                  <wp:positionV relativeFrom="paragraph">
                    <wp:posOffset>27305</wp:posOffset>
                  </wp:positionV>
                  <wp:extent cx="391795" cy="46355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91795" cy="463550"/>
                          </a:xfrm>
                          <a:prstGeom prst="rect">
                            <a:avLst/>
                          </a:prstGeom>
                          <a:noFill/>
                          <a:ln w="9525">
                            <a:noFill/>
                            <a:miter lim="800000"/>
                            <a:headEnd/>
                            <a:tailEnd/>
                          </a:ln>
                        </pic:spPr>
                      </pic:pic>
                    </a:graphicData>
                  </a:graphic>
                </wp:anchor>
              </w:drawing>
            </w:r>
          </w:p>
        </w:tc>
        <w:tc>
          <w:tcPr>
            <w:tcW w:w="590" w:type="dxa"/>
            <w:tcBorders>
              <w:top w:val="nil"/>
              <w:left w:val="nil"/>
              <w:bottom w:val="single" w:sz="18" w:space="0" w:color="26ADE4"/>
              <w:insideH w:val="single" w:sz="18" w:space="0" w:color="26ADE4"/>
              <w:right w:val="nil"/>
              <w:insideV w:val="nil"/>
            </w:tcBorders>
            <w:shd w:fill="auto" w:val="clear"/>
          </w:tcPr>
          <w:p>
            <w:pPr>
              <w:pStyle w:val="Normal"/>
              <w:rPr/>
            </w:pPr>
            <w:r>
              <w:rPr/>
            </w:r>
            <w:r>
              <w:pict>
                <v:rect fillcolor="#26ADE4" strokecolor="#FFFFFF" strokeweight="0pt" style="position:absolute;width:202.6pt;height:25.2pt;mso-wrap-distance-left:9pt;mso-wrap-distance-right:9pt;mso-wrap-distance-top:0pt;mso-wrap-distance-bottom:0pt;margin-top:10.4pt;margin-left:28.85pt">
                  <v:textbox>
                    <w:txbxContent>
                      <w:p>
                        <w:pPr>
                          <w:pStyle w:val="Heading1"/>
                          <w:rPr/>
                        </w:pPr>
                        <w:r>
                          <w:rPr/>
                          <w:t>WORK EXPERIENCE</w:t>
                        </w:r>
                      </w:p>
                      <w:p>
                        <w:pPr>
                          <w:pStyle w:val="FrameContents"/>
                          <w:rPr/>
                        </w:pPr>
                        <w:r>
                          <w:rPr/>
                        </w:r>
                      </w:p>
                    </w:txbxContent>
                  </v:textbox>
                </v:rect>
              </w:pict>
            </w:r>
          </w:p>
        </w:tc>
        <w:tc>
          <w:tcPr>
            <w:tcW w:w="4362" w:type="dxa"/>
            <w:vMerge w:val="restart"/>
            <w:tcBorders>
              <w:top w:val="nil"/>
              <w:left w:val="nil"/>
              <w:bottom w:val="nil"/>
              <w:insideH w:val="nil"/>
              <w:right w:val="nil"/>
              <w:insideV w:val="nil"/>
            </w:tcBorders>
            <w:shd w:fill="FFFFFF" w:val="clear"/>
            <w:vAlign w:val="center"/>
          </w:tcPr>
          <w:p>
            <w:pPr>
              <w:pStyle w:val="Normal"/>
              <w:rPr/>
            </w:pPr>
            <w:r>
              <w:rPr/>
            </w:r>
          </w:p>
        </w:tc>
      </w:tr>
      <w:tr>
        <w:trPr>
          <w:trHeight w:val="432" w:hRule="atLeast"/>
          <w:cantSplit w:val="false"/>
        </w:trPr>
        <w:tc>
          <w:tcPr>
            <w:tcW w:w="4354" w:type="dxa"/>
            <w:tcBorders>
              <w:top w:val="nil"/>
              <w:left w:val="nil"/>
              <w:bottom w:val="nil"/>
              <w:insideH w:val="nil"/>
              <w:right w:val="nil"/>
              <w:insideV w:val="nil"/>
            </w:tcBorders>
            <w:shd w:fill="auto" w:val="clear"/>
          </w:tcPr>
          <w:p>
            <w:pPr>
              <w:pStyle w:val="Normal"/>
              <w:rPr/>
            </w:pPr>
            <w:r>
              <w:rPr/>
            </w:r>
          </w:p>
        </w:tc>
        <w:tc>
          <w:tcPr>
            <w:tcW w:w="592" w:type="dxa"/>
            <w:tcBorders>
              <w:top w:val="nil"/>
              <w:left w:val="nil"/>
              <w:bottom w:val="nil"/>
              <w:insideH w:val="nil"/>
              <w:right w:val="nil"/>
              <w:insideV w:val="nil"/>
            </w:tcBorders>
            <w:shd w:fill="auto" w:val="clear"/>
          </w:tcPr>
          <w:p>
            <w:pPr>
              <w:pStyle w:val="Normal"/>
              <w:rPr/>
            </w:pPr>
            <w:r>
              <w:rPr/>
            </w:r>
          </w:p>
        </w:tc>
        <w:tc>
          <w:tcPr>
            <w:tcW w:w="902" w:type="dxa"/>
            <w:gridSpan w:val="2"/>
            <w:vMerge w:val="continue"/>
            <w:tcBorders>
              <w:top w:val="nil"/>
              <w:left w:val="nil"/>
              <w:bottom w:val="nil"/>
              <w:insideH w:val="nil"/>
              <w:right w:val="nil"/>
              <w:insideV w:val="nil"/>
            </w:tcBorders>
            <w:shd w:fill="auto" w:val="clear"/>
          </w:tcPr>
          <w:p>
            <w:pPr>
              <w:pStyle w:val="Normal"/>
              <w:rPr/>
            </w:pPr>
            <w:r>
              <w:rPr/>
            </w:r>
          </w:p>
        </w:tc>
        <w:tc>
          <w:tcPr>
            <w:tcW w:w="590" w:type="dxa"/>
            <w:tcBorders>
              <w:top w:val="nil"/>
              <w:left w:val="nil"/>
              <w:bottom w:val="nil"/>
              <w:insideH w:val="nil"/>
              <w:right w:val="nil"/>
              <w:insideV w:val="nil"/>
            </w:tcBorders>
            <w:shd w:fill="auto" w:val="clear"/>
          </w:tcPr>
          <w:p>
            <w:pPr>
              <w:pStyle w:val="Normal"/>
              <w:rPr/>
            </w:pPr>
            <w:r>
              <w:rPr/>
            </w:r>
          </w:p>
        </w:tc>
        <w:tc>
          <w:tcPr>
            <w:tcW w:w="4362" w:type="dxa"/>
            <w:vMerge w:val="continue"/>
            <w:tcBorders>
              <w:top w:val="nil"/>
              <w:left w:val="nil"/>
              <w:bottom w:val="nil"/>
              <w:insideH w:val="nil"/>
              <w:right w:val="nil"/>
              <w:insideV w:val="nil"/>
            </w:tcBorders>
            <w:shd w:fill="FFFFFF" w:val="clear"/>
            <w:vAlign w:val="center"/>
          </w:tcPr>
          <w:p>
            <w:pPr>
              <w:pStyle w:val="Normal"/>
              <w:rPr/>
            </w:pPr>
            <w:r>
              <w:rPr/>
            </w:r>
          </w:p>
        </w:tc>
      </w:tr>
      <w:tr>
        <w:trPr>
          <w:cantSplit w:val="false"/>
        </w:trPr>
        <w:tc>
          <w:tcPr>
            <w:tcW w:w="4354" w:type="dxa"/>
            <w:tcBorders>
              <w:top w:val="nil"/>
              <w:left w:val="nil"/>
              <w:bottom w:val="nil"/>
              <w:insideH w:val="nil"/>
              <w:right w:val="nil"/>
              <w:insideV w:val="nil"/>
            </w:tcBorders>
            <w:shd w:fill="auto" w:val="clear"/>
          </w:tcPr>
          <w:p>
            <w:pPr>
              <w:pStyle w:val="Normal"/>
              <w:rPr/>
            </w:pPr>
            <w:r>
              <w:rPr/>
            </w:r>
          </w:p>
        </w:tc>
        <w:tc>
          <w:tcPr>
            <w:tcW w:w="592" w:type="dxa"/>
            <w:tcBorders>
              <w:top w:val="nil"/>
              <w:left w:val="nil"/>
              <w:bottom w:val="nil"/>
              <w:insideH w:val="nil"/>
              <w:right w:val="nil"/>
              <w:insideV w:val="nil"/>
            </w:tcBorders>
            <w:shd w:fill="auto" w:val="clear"/>
          </w:tcPr>
          <w:p>
            <w:pPr>
              <w:pStyle w:val="Normal"/>
              <w:rPr/>
            </w:pPr>
            <w:r>
              <w:rPr/>
            </w:r>
          </w:p>
        </w:tc>
        <w:tc>
          <w:tcPr>
            <w:tcW w:w="450" w:type="dxa"/>
            <w:tcBorders>
              <w:top w:val="nil"/>
              <w:left w:val="nil"/>
              <w:bottom w:val="nil"/>
              <w:insideH w:val="nil"/>
              <w:right w:val="single" w:sz="18" w:space="0" w:color="26ADE4"/>
              <w:insideV w:val="single" w:sz="18" w:space="0" w:color="26ADE4"/>
            </w:tcBorders>
            <w:shd w:fill="auto" w:val="clear"/>
          </w:tcPr>
          <w:p>
            <w:pPr>
              <w:pStyle w:val="Normal"/>
              <w:rPr/>
            </w:pPr>
            <w:r>
              <w:rPr/>
            </w:r>
          </w:p>
        </w:tc>
        <w:tc>
          <w:tcPr>
            <w:tcW w:w="452" w:type="dxa"/>
            <w:tcBorders>
              <w:top w:val="nil"/>
              <w:left w:val="single" w:sz="18" w:space="0" w:color="26ADE4"/>
              <w:bottom w:val="nil"/>
              <w:insideH w:val="nil"/>
              <w:right w:val="nil"/>
              <w:insideV w:val="nil"/>
            </w:tcBorders>
            <w:shd w:fill="auto" w:val="clear"/>
            <w:tcMar>
              <w:left w:w="-22" w:type="dxa"/>
            </w:tcMar>
          </w:tcPr>
          <w:p>
            <w:pPr>
              <w:pStyle w:val="Normal"/>
              <w:rPr/>
            </w:pPr>
            <w:r>
              <w:rPr/>
            </w:r>
          </w:p>
        </w:tc>
        <w:tc>
          <w:tcPr>
            <w:tcW w:w="590" w:type="dxa"/>
            <w:tcBorders>
              <w:top w:val="nil"/>
              <w:left w:val="nil"/>
              <w:bottom w:val="nil"/>
              <w:insideH w:val="nil"/>
              <w:right w:val="nil"/>
              <w:insideV w:val="nil"/>
            </w:tcBorders>
            <w:shd w:fill="auto" w:val="clear"/>
          </w:tcPr>
          <w:p>
            <w:pPr>
              <w:pStyle w:val="Normal"/>
              <w:rPr/>
            </w:pPr>
            <w:r>
              <w:rPr/>
            </w:r>
          </w:p>
        </w:tc>
        <w:tc>
          <w:tcPr>
            <w:tcW w:w="4362" w:type="dxa"/>
            <w:tcBorders>
              <w:top w:val="nil"/>
              <w:left w:val="nil"/>
              <w:bottom w:val="nil"/>
              <w:insideH w:val="nil"/>
              <w:right w:val="nil"/>
              <w:insideV w:val="nil"/>
            </w:tcBorders>
            <w:shd w:fill="auto" w:val="clear"/>
          </w:tcPr>
          <w:p>
            <w:pPr>
              <w:pStyle w:val="NormalBoldRight"/>
              <w:spacing w:before="60" w:after="0"/>
              <w:rPr/>
            </w:pPr>
            <w:r>
              <w:rPr/>
              <w:t>Quality &amp; Knowledge on IT Services</w:t>
            </w:r>
          </w:p>
          <w:p>
            <w:pPr>
              <w:pStyle w:val="NoSpacing"/>
              <w:rPr/>
            </w:pPr>
            <w:r>
              <w:rPr/>
              <w:t>Project Leader | Web &amp; Mobile Developer</w:t>
            </w:r>
          </w:p>
          <w:p>
            <w:pPr>
              <w:pStyle w:val="NoSpacing"/>
              <w:rPr>
                <w:rStyle w:val="ItalicNormal"/>
              </w:rPr>
            </w:pPr>
            <w:r>
              <w:rPr>
                <w:rStyle w:val="ItalicNormal"/>
              </w:rPr>
              <w:t>20</w:t>
            </w:r>
            <w:r>
              <w:rPr>
                <w:rStyle w:val="ItalicNormal"/>
              </w:rPr>
              <w:t>11</w:t>
            </w:r>
            <w:r>
              <w:rPr>
                <w:rStyle w:val="ItalicNormal"/>
              </w:rPr>
              <w:t xml:space="preserve"> – Present</w:t>
            </w:r>
          </w:p>
        </w:tc>
      </w:tr>
      <w:tr>
        <w:trPr>
          <w:trHeight w:val="432" w:hRule="atLeast"/>
          <w:cantSplit w:val="false"/>
        </w:trPr>
        <w:tc>
          <w:tcPr>
            <w:tcW w:w="4354" w:type="dxa"/>
            <w:vMerge w:val="restart"/>
            <w:tcBorders>
              <w:top w:val="nil"/>
              <w:left w:val="nil"/>
              <w:bottom w:val="nil"/>
              <w:insideH w:val="nil"/>
              <w:right w:val="nil"/>
              <w:insideV w:val="nil"/>
            </w:tcBorders>
            <w:shd w:fill="FFFFFF" w:val="clear"/>
            <w:vAlign w:val="center"/>
          </w:tcPr>
          <w:p>
            <w:pPr>
              <w:pStyle w:val="Normal"/>
              <w:rPr/>
            </w:pPr>
            <w:r>
              <w:rPr/>
            </w:r>
            <w:r>
              <w:pict>
                <v:rect fillcolor="#26ADE4" strokecolor="#FFFFFF" strokeweight="0pt" style="position:absolute;width:202.6pt;height:25.2pt;mso-wrap-distance-left:9pt;mso-wrap-distance-right:9pt;mso-wrap-distance-top:0pt;mso-wrap-distance-bottom:0pt;margin-top:-0.25pt;margin-left:153.3pt">
                  <v:textbox>
                    <w:txbxContent>
                      <w:p>
                        <w:pPr>
                          <w:pStyle w:val="Heading1"/>
                          <w:rPr/>
                        </w:pPr>
                        <w:r>
                          <w:rPr/>
                          <w:t>SKILLS</w:t>
                        </w:r>
                      </w:p>
                      <w:p>
                        <w:pPr>
                          <w:pStyle w:val="FrameContents"/>
                          <w:rPr/>
                        </w:pPr>
                        <w:r>
                          <w:rPr/>
                        </w:r>
                      </w:p>
                    </w:txbxContent>
                  </v:textbox>
                </v:rect>
              </w:pict>
            </w:r>
          </w:p>
        </w:tc>
        <w:tc>
          <w:tcPr>
            <w:tcW w:w="592" w:type="dxa"/>
            <w:tcBorders>
              <w:top w:val="nil"/>
              <w:left w:val="nil"/>
              <w:bottom w:val="single" w:sz="18" w:space="0" w:color="26ADE4"/>
              <w:insideH w:val="single" w:sz="18" w:space="0" w:color="26ADE4"/>
              <w:right w:val="nil"/>
              <w:insideV w:val="nil"/>
            </w:tcBorders>
            <w:shd w:fill="auto" w:val="clear"/>
          </w:tcPr>
          <w:p>
            <w:pPr>
              <w:pStyle w:val="Normal"/>
              <w:rPr/>
            </w:pPr>
            <w:r>
              <w:rPr/>
            </w:r>
          </w:p>
        </w:tc>
        <w:tc>
          <w:tcPr>
            <w:tcW w:w="902" w:type="dxa"/>
            <w:gridSpan w:val="2"/>
            <w:vMerge w:val="restart"/>
            <w:tcBorders>
              <w:top w:val="nil"/>
              <w:left w:val="nil"/>
              <w:bottom w:val="nil"/>
              <w:insideH w:val="nil"/>
              <w:right w:val="nil"/>
              <w:insideV w:val="nil"/>
            </w:tcBorders>
            <w:shd w:fill="auto" w:val="clear"/>
          </w:tcPr>
          <w:p>
            <w:pPr>
              <w:pStyle w:val="Normal"/>
              <w:rPr/>
            </w:pPr>
            <w:r>
              <w:rPr/>
              <w:pict>
                <v:oval id="shape_0" fillcolor="white" stroked="t" style="position:absolute;margin-left:0.95pt;margin-top:0.65pt;width:43.15pt;height:43.15pt;mso-position-horizontal:center">
                  <v:wrap v:type="none"/>
                  <v:fill type="solid" color2="black" detectmouseclick="t"/>
                  <v:stroke color="#26ade4" weight="28440" joinstyle="round" endcap="flat"/>
                </v:oval>
              </w:pict>
              <w:drawing>
                <wp:anchor behindDoc="0" distT="0" distB="0" distL="114300" distR="114300" simplePos="0" locked="0" layoutInCell="1" allowOverlap="1" relativeHeight="2">
                  <wp:simplePos x="0" y="0"/>
                  <wp:positionH relativeFrom="column">
                    <wp:posOffset>109855</wp:posOffset>
                  </wp:positionH>
                  <wp:positionV relativeFrom="paragraph">
                    <wp:posOffset>144780</wp:posOffset>
                  </wp:positionV>
                  <wp:extent cx="354330" cy="35433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54330" cy="3543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4">
                  <wp:simplePos x="0" y="0"/>
                  <wp:positionH relativeFrom="column">
                    <wp:posOffset>111760</wp:posOffset>
                  </wp:positionH>
                  <wp:positionV relativeFrom="paragraph">
                    <wp:posOffset>106680</wp:posOffset>
                  </wp:positionV>
                  <wp:extent cx="342900" cy="34798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42900" cy="347980"/>
                          </a:xfrm>
                          <a:prstGeom prst="rect">
                            <a:avLst/>
                          </a:prstGeom>
                          <a:noFill/>
                          <a:ln w="9525">
                            <a:noFill/>
                            <a:miter lim="800000"/>
                            <a:headEnd/>
                            <a:tailEnd/>
                          </a:ln>
                        </pic:spPr>
                      </pic:pic>
                    </a:graphicData>
                  </a:graphic>
                </wp:anchor>
              </w:drawing>
            </w:r>
          </w:p>
        </w:tc>
        <w:tc>
          <w:tcPr>
            <w:tcW w:w="590" w:type="dxa"/>
            <w:tcBorders>
              <w:top w:val="nil"/>
              <w:left w:val="nil"/>
              <w:bottom w:val="nil"/>
              <w:insideH w:val="nil"/>
              <w:right w:val="nil"/>
              <w:insideV w:val="nil"/>
            </w:tcBorders>
            <w:shd w:fill="auto" w:val="clear"/>
          </w:tcPr>
          <w:p>
            <w:pPr>
              <w:pStyle w:val="Normal"/>
              <w:rPr/>
            </w:pPr>
            <w:r>
              <w:rPr/>
            </w:r>
          </w:p>
        </w:tc>
        <w:tc>
          <w:tcPr>
            <w:tcW w:w="4362" w:type="dxa"/>
            <w:tcBorders>
              <w:top w:val="nil"/>
              <w:left w:val="nil"/>
              <w:bottom w:val="nil"/>
              <w:insideH w:val="nil"/>
              <w:right w:val="nil"/>
              <w:insideV w:val="nil"/>
            </w:tcBorders>
            <w:shd w:fill="auto" w:val="clear"/>
          </w:tcPr>
          <w:p>
            <w:pPr>
              <w:pStyle w:val="Normal"/>
              <w:rPr/>
            </w:pPr>
            <w:r>
              <w:rPr/>
            </w:r>
          </w:p>
        </w:tc>
      </w:tr>
      <w:tr>
        <w:trPr>
          <w:trHeight w:val="432" w:hRule="atLeast"/>
          <w:cantSplit w:val="false"/>
        </w:trPr>
        <w:tc>
          <w:tcPr>
            <w:tcW w:w="4354" w:type="dxa"/>
            <w:vMerge w:val="continue"/>
            <w:tcBorders>
              <w:top w:val="nil"/>
              <w:left w:val="nil"/>
              <w:bottom w:val="nil"/>
              <w:insideH w:val="nil"/>
              <w:right w:val="nil"/>
              <w:insideV w:val="nil"/>
            </w:tcBorders>
            <w:shd w:fill="FFFFFF" w:val="clear"/>
            <w:vAlign w:val="center"/>
          </w:tcPr>
          <w:p>
            <w:pPr>
              <w:pStyle w:val="Normal"/>
              <w:rPr/>
            </w:pPr>
            <w:r>
              <w:rPr/>
            </w:r>
          </w:p>
        </w:tc>
        <w:tc>
          <w:tcPr>
            <w:tcW w:w="592" w:type="dxa"/>
            <w:tcBorders>
              <w:top w:val="single" w:sz="18" w:space="0" w:color="26ADE4"/>
              <w:left w:val="nil"/>
              <w:bottom w:val="nil"/>
              <w:insideH w:val="nil"/>
              <w:right w:val="nil"/>
              <w:insideV w:val="nil"/>
            </w:tcBorders>
            <w:shd w:fill="auto" w:val="clear"/>
          </w:tcPr>
          <w:p>
            <w:pPr>
              <w:pStyle w:val="Normal"/>
              <w:rPr/>
            </w:pPr>
            <w:r>
              <w:rPr/>
            </w:r>
          </w:p>
        </w:tc>
        <w:tc>
          <w:tcPr>
            <w:tcW w:w="902" w:type="dxa"/>
            <w:gridSpan w:val="2"/>
            <w:vMerge w:val="continue"/>
            <w:tcBorders>
              <w:top w:val="nil"/>
              <w:left w:val="nil"/>
              <w:bottom w:val="nil"/>
              <w:insideH w:val="nil"/>
              <w:right w:val="nil"/>
              <w:insideV w:val="nil"/>
            </w:tcBorders>
            <w:shd w:fill="auto" w:val="clear"/>
          </w:tcPr>
          <w:p>
            <w:pPr>
              <w:pStyle w:val="Normal"/>
              <w:rPr/>
            </w:pPr>
            <w:r>
              <w:rPr/>
            </w:r>
          </w:p>
        </w:tc>
        <w:tc>
          <w:tcPr>
            <w:tcW w:w="590" w:type="dxa"/>
            <w:tcBorders>
              <w:top w:val="nil"/>
              <w:left w:val="nil"/>
              <w:bottom w:val="nil"/>
              <w:insideH w:val="nil"/>
              <w:right w:val="nil"/>
              <w:insideV w:val="nil"/>
            </w:tcBorders>
            <w:shd w:fill="auto" w:val="clear"/>
          </w:tcPr>
          <w:p>
            <w:pPr>
              <w:pStyle w:val="Normal"/>
              <w:rPr/>
            </w:pPr>
            <w:r>
              <w:rPr/>
            </w:r>
          </w:p>
        </w:tc>
        <w:tc>
          <w:tcPr>
            <w:tcW w:w="4362" w:type="dxa"/>
            <w:tcBorders>
              <w:top w:val="nil"/>
              <w:left w:val="nil"/>
              <w:bottom w:val="nil"/>
              <w:insideH w:val="nil"/>
              <w:right w:val="nil"/>
              <w:insideV w:val="nil"/>
            </w:tcBorders>
            <w:shd w:fill="auto" w:val="clear"/>
          </w:tcPr>
          <w:p>
            <w:pPr>
              <w:pStyle w:val="Normal"/>
              <w:rPr/>
            </w:pPr>
            <w:r>
              <w:rPr/>
            </w:r>
          </w:p>
        </w:tc>
      </w:tr>
      <w:tr>
        <w:trPr>
          <w:cantSplit w:val="false"/>
        </w:trPr>
        <w:tc>
          <w:tcPr>
            <w:tcW w:w="4354" w:type="dxa"/>
            <w:tcBorders>
              <w:top w:val="nil"/>
              <w:left w:val="nil"/>
              <w:bottom w:val="nil"/>
              <w:insideH w:val="nil"/>
              <w:right w:val="nil"/>
              <w:insideV w:val="nil"/>
            </w:tcBorders>
            <w:shd w:fill="auto" w:val="clear"/>
          </w:tcPr>
          <w:p>
            <w:pPr>
              <w:pStyle w:val="NoSpacing"/>
              <w:jc w:val="right"/>
              <w:rPr/>
            </w:pPr>
            <w:r>
              <w:rPr/>
              <w:t>Java, ZK, JSF, PrimeFaces, Spring, Hibernate, JPA, JUnit, JAX-WS, JAX-RS, JSP, Servlets, JBoss, Tomcat, Jasper Reports</w:t>
            </w:r>
          </w:p>
          <w:p>
            <w:pPr>
              <w:pStyle w:val="NoSpacing"/>
              <w:jc w:val="right"/>
              <w:rPr/>
            </w:pPr>
            <w:r>
              <w:rPr/>
            </w:r>
          </w:p>
          <w:p>
            <w:pPr>
              <w:pStyle w:val="NoSpacing"/>
              <w:jc w:val="right"/>
              <w:rPr/>
            </w:pPr>
            <w:r>
              <w:rPr/>
              <w:t>Android, Objective-C, Apache Cordova, Ionic 2</w:t>
            </w:r>
          </w:p>
          <w:p>
            <w:pPr>
              <w:pStyle w:val="NoSpacing"/>
              <w:jc w:val="right"/>
              <w:rPr/>
            </w:pPr>
            <w:r>
              <w:rPr/>
            </w:r>
          </w:p>
          <w:p>
            <w:pPr>
              <w:pStyle w:val="NoSpacing"/>
              <w:jc w:val="right"/>
              <w:rPr/>
            </w:pPr>
            <w:r>
              <w:rPr/>
              <w:t xml:space="preserve">HTML5, CSS3, JS, Bootstrap </w:t>
            </w:r>
          </w:p>
        </w:tc>
        <w:tc>
          <w:tcPr>
            <w:tcW w:w="592" w:type="dxa"/>
            <w:tcBorders>
              <w:top w:val="nil"/>
              <w:left w:val="nil"/>
              <w:bottom w:val="nil"/>
              <w:insideH w:val="nil"/>
              <w:right w:val="nil"/>
              <w:insideV w:val="nil"/>
            </w:tcBorders>
            <w:shd w:fill="auto" w:val="clear"/>
          </w:tcPr>
          <w:p>
            <w:pPr>
              <w:pStyle w:val="Normal"/>
              <w:rPr/>
            </w:pPr>
            <w:r>
              <w:rPr/>
            </w:r>
          </w:p>
        </w:tc>
        <w:tc>
          <w:tcPr>
            <w:tcW w:w="450" w:type="dxa"/>
            <w:tcBorders>
              <w:top w:val="nil"/>
              <w:left w:val="nil"/>
              <w:bottom w:val="nil"/>
              <w:insideH w:val="nil"/>
              <w:right w:val="nil"/>
              <w:insideV w:val="nil"/>
            </w:tcBorders>
            <w:shd w:fill="auto" w:val="clear"/>
          </w:tcPr>
          <w:p>
            <w:pPr>
              <w:pStyle w:val="Normal"/>
              <w:rPr/>
            </w:pPr>
            <w:r>
              <w:rPr/>
            </w:r>
          </w:p>
        </w:tc>
        <w:tc>
          <w:tcPr>
            <w:tcW w:w="452" w:type="dxa"/>
            <w:tcBorders>
              <w:top w:val="nil"/>
              <w:left w:val="nil"/>
              <w:bottom w:val="nil"/>
              <w:insideH w:val="nil"/>
              <w:right w:val="nil"/>
              <w:insideV w:val="nil"/>
            </w:tcBorders>
            <w:shd w:fill="auto" w:val="clear"/>
          </w:tcPr>
          <w:p>
            <w:pPr>
              <w:pStyle w:val="Normal"/>
              <w:rPr/>
            </w:pPr>
            <w:r>
              <w:rPr/>
            </w:r>
          </w:p>
        </w:tc>
        <w:tc>
          <w:tcPr>
            <w:tcW w:w="590" w:type="dxa"/>
            <w:tcBorders>
              <w:top w:val="nil"/>
              <w:left w:val="nil"/>
              <w:bottom w:val="nil"/>
              <w:insideH w:val="nil"/>
              <w:right w:val="nil"/>
              <w:insideV w:val="nil"/>
            </w:tcBorders>
            <w:shd w:fill="auto" w:val="clear"/>
          </w:tcPr>
          <w:p>
            <w:pPr>
              <w:pStyle w:val="Normal"/>
              <w:rPr/>
            </w:pPr>
            <w:r>
              <w:rPr/>
            </w:r>
          </w:p>
        </w:tc>
        <w:tc>
          <w:tcPr>
            <w:tcW w:w="4362" w:type="dxa"/>
            <w:tcBorders>
              <w:top w:val="nil"/>
              <w:left w:val="nil"/>
              <w:bottom w:val="nil"/>
              <w:insideH w:val="nil"/>
              <w:right w:val="nil"/>
              <w:insideV w:val="nil"/>
            </w:tcBorders>
            <w:shd w:fill="auto" w:val="clear"/>
          </w:tcPr>
          <w:p>
            <w:pPr>
              <w:pStyle w:val="Normal"/>
              <w:jc w:val="right"/>
              <w:rPr/>
            </w:pPr>
            <w:r>
              <w:rPr/>
              <w:t>Framework7, jQuery, jQuery Mobile, Kendo UI, Kendo UI Mobile</w:t>
            </w:r>
          </w:p>
          <w:p>
            <w:pPr>
              <w:pStyle w:val="NoSpacing"/>
              <w:jc w:val="right"/>
              <w:rPr/>
            </w:pPr>
            <w:r>
              <w:rPr/>
            </w:r>
          </w:p>
          <w:p>
            <w:pPr>
              <w:pStyle w:val="NoSpacing"/>
              <w:jc w:val="right"/>
              <w:rPr/>
            </w:pPr>
            <w:r>
              <w:rPr/>
              <w:t>MySQL, PostgreSQL, MS SQL Server, SQLite</w:t>
            </w:r>
          </w:p>
          <w:p>
            <w:pPr>
              <w:pStyle w:val="NoSpacing"/>
              <w:jc w:val="right"/>
              <w:rPr/>
            </w:pPr>
            <w:r>
              <w:rPr/>
            </w:r>
          </w:p>
          <w:p>
            <w:pPr>
              <w:pStyle w:val="NoSpacing"/>
              <w:jc w:val="right"/>
              <w:rPr/>
            </w:pPr>
            <w:r>
              <w:rPr/>
              <w:t>RUP &amp; SCRUM</w:t>
            </w:r>
          </w:p>
        </w:tc>
      </w:tr>
    </w:tbl>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Rockwell">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pPrDefault>
  </w:docDefaults>
  <w:style w:type="paragraph" w:styleId="Normal">
    <w:name w:val="Normal"/>
    <w:pPr>
      <w:widowControl/>
      <w:suppressAutoHyphens w:val="true"/>
      <w:kinsoku w:val="true"/>
      <w:overflowPunct w:val="true"/>
      <w:autoSpaceDE w:val="true"/>
      <w:bidi w:val="0"/>
      <w:jc w:val="left"/>
    </w:pPr>
    <w:rPr>
      <w:rFonts w:ascii="Cambria" w:hAnsi="Cambria" w:eastAsia="Droid Sans Fallback"/>
      <w:color w:val="auto"/>
      <w:sz w:val="22"/>
      <w:szCs w:val="22"/>
      <w:lang w:val="en-US" w:eastAsia="en-US" w:bidi="ar-SA"/>
    </w:rPr>
  </w:style>
  <w:style w:type="paragraph" w:styleId="Heading1">
    <w:name w:val="Heading 1"/>
    <w:basedOn w:val="Normal"/>
    <w:next w:val="Normal"/>
    <w:pPr>
      <w:outlineLvl w:val="0"/>
    </w:pPr>
    <w:rPr>
      <w:rFonts w:ascii="Rockwell" w:hAnsi="Rockwell"/>
      <w:color w:val="FFFFFF"/>
      <w:sz w:val="32"/>
      <w:szCs w:val="32"/>
    </w:rPr>
  </w:style>
  <w:style w:type="character" w:styleId="DefaultParagraphFont">
    <w:name w:val="Default Paragraph Font"/>
    <w:rPr/>
  </w:style>
  <w:style w:type="character" w:styleId="InternetLink">
    <w:name w:val="Internet Link"/>
    <w:basedOn w:val="DefaultParagraphFont"/>
    <w:rPr>
      <w:color w:val="0000FF"/>
      <w:u w:val="single"/>
      <w:lang w:val="zxx" w:eastAsia="zxx" w:bidi="zxx"/>
    </w:rPr>
  </w:style>
  <w:style w:type="character" w:styleId="BalloonTextChar">
    <w:name w:val="Balloon Text Char"/>
    <w:basedOn w:val="DefaultParagraphFont"/>
    <w:rPr>
      <w:rFonts w:ascii="Tahoma" w:hAnsi="Tahoma" w:cs="Tahoma"/>
      <w:sz w:val="16"/>
      <w:szCs w:val="16"/>
    </w:rPr>
  </w:style>
  <w:style w:type="character" w:styleId="ItalicNormal">
    <w:name w:val="Italic Normal"/>
    <w:basedOn w:val="DefaultParagraphFont"/>
    <w:rPr>
      <w:i/>
      <w:color w:val="000000"/>
    </w:rPr>
  </w:style>
  <w:style w:type="character" w:styleId="Heading1Char">
    <w:name w:val="Heading 1 Char"/>
    <w:basedOn w:val="DefaultParagraphFont"/>
    <w:rPr>
      <w:rFonts w:ascii="Rockwell" w:hAnsi="Rockwell"/>
      <w:color w:val="FFFFFF"/>
      <w:sz w:val="32"/>
      <w:szCs w:val="3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BoldLeft">
    <w:name w:val="Normal Bold Left"/>
    <w:basedOn w:val="Normal"/>
    <w:pPr>
      <w:spacing w:before="60" w:after="0"/>
      <w:jc w:val="right"/>
    </w:pPr>
    <w:rPr>
      <w:b/>
      <w:color w:val="000000"/>
    </w:rPr>
  </w:style>
  <w:style w:type="paragraph" w:styleId="NormalwithlinespacingR">
    <w:name w:val="Normal with linespacing R"/>
    <w:basedOn w:val="Normal"/>
    <w:pPr>
      <w:spacing w:before="0" w:after="80"/>
    </w:pPr>
    <w:rPr>
      <w:color w:val="FFFFFF"/>
    </w:rPr>
  </w:style>
  <w:style w:type="paragraph" w:styleId="NormalItalic">
    <w:name w:val="Normal Italic"/>
    <w:basedOn w:val="Normal"/>
    <w:pPr/>
    <w:rPr>
      <w:i/>
      <w:color w:val="FFFFFF"/>
    </w:rPr>
  </w:style>
  <w:style w:type="paragraph" w:styleId="NormalBoldRight">
    <w:name w:val="Normal Bold Right"/>
    <w:basedOn w:val="NormalBoldLeft"/>
    <w:pPr>
      <w:jc w:val="left"/>
    </w:pPr>
    <w:rPr/>
  </w:style>
  <w:style w:type="paragraph" w:styleId="Name">
    <w:name w:val="Name"/>
    <w:basedOn w:val="Normal"/>
    <w:pPr>
      <w:spacing w:before="80" w:after="80"/>
      <w:jc w:val="center"/>
    </w:pPr>
    <w:rPr>
      <w:rFonts w:ascii="Rockwell" w:hAnsi="Rockwell"/>
      <w:b/>
      <w:sz w:val="40"/>
      <w:szCs w:val="40"/>
    </w:rPr>
  </w:style>
  <w:style w:type="paragraph" w:styleId="Designation">
    <w:name w:val="Designation"/>
    <w:basedOn w:val="Normal"/>
    <w:pPr>
      <w:jc w:val="center"/>
    </w:pPr>
    <w:rPr>
      <w:rFonts w:ascii="Rockwell" w:hAnsi="Rockwell"/>
      <w:sz w:val="28"/>
      <w:szCs w:val="28"/>
    </w:rPr>
  </w:style>
  <w:style w:type="paragraph" w:styleId="BalloonText">
    <w:name w:val="Balloon Text"/>
    <w:basedOn w:val="Normal"/>
    <w:pPr/>
    <w:rPr>
      <w:rFonts w:ascii="Tahoma" w:hAnsi="Tahoma" w:cs="Tahoma"/>
      <w:sz w:val="16"/>
      <w:szCs w:val="16"/>
    </w:rPr>
  </w:style>
  <w:style w:type="paragraph" w:styleId="Summary">
    <w:name w:val="Summary"/>
    <w:basedOn w:val="Normal"/>
    <w:pPr>
      <w:ind w:left="432" w:right="432" w:hanging="0"/>
      <w:jc w:val="center"/>
    </w:pPr>
    <w:rPr/>
  </w:style>
  <w:style w:type="paragraph" w:styleId="NoSpacing">
    <w:name w:val="No Spacing"/>
    <w:pPr>
      <w:widowControl/>
      <w:suppressAutoHyphens w:val="true"/>
      <w:kinsoku w:val="true"/>
      <w:overflowPunct w:val="true"/>
      <w:autoSpaceDE w:val="true"/>
      <w:bidi w:val="0"/>
      <w:jc w:val="left"/>
    </w:pPr>
    <w:rPr>
      <w:rFonts w:ascii="Cambria" w:hAnsi="Cambria" w:eastAsia="Droid Sans Fallback"/>
      <w:color w:val="auto"/>
      <w:sz w:val="22"/>
      <w:szCs w:val="22"/>
      <w:lang w:val="en-US" w:eastAsia="en-US" w:bidi="ar-SA"/>
    </w:rPr>
  </w:style>
  <w:style w:type="paragraph" w:styleId="FrameContents">
    <w:name w:val="Frame Contents"/>
    <w:basedOn w:val="Normal"/>
    <w:pPr/>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2014-03-14T17:59:00Z</dcterms:created>
  <dc:creator>hloom.com</dc:creator>
  <dc:language>en-US</dc:language>
  <dcterms:modified xsi:type="dcterms:W3CDTF">2016-03-17T17:51:01Z</dcterms:modified>
  <cp:revision>0</cp:revision>
</cp:coreProperties>
</file>