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62588e024f97c29c1246f67fe61911f2ab623f0"/>
    <w:p>
      <w:pPr>
        <w:pStyle w:val="Heading1"/>
      </w:pPr>
      <w:r>
        <w:t xml:space="preserve">DisasterAI — Multi-Agent Reinforcement Learning for Urban Flood Disaster Response</w:t>
      </w:r>
    </w:p>
    <w:p>
      <w:pPr>
        <w:pStyle w:val="FirstParagraph"/>
      </w:pPr>
      <w:r>
        <w:rPr>
          <w:b/>
          <w:bCs/>
        </w:rPr>
        <w:t xml:space="preserve">A PROJECT REPORT</w:t>
      </w:r>
    </w:p>
    <w:p>
      <w:pPr>
        <w:pStyle w:val="BodyText"/>
      </w:pPr>
      <w:r>
        <w:t xml:space="preserve">Submitted by</w:t>
      </w:r>
    </w:p>
    <w:p>
      <w:pPr>
        <w:pStyle w:val="BodyText"/>
      </w:pPr>
      <w:r>
        <w:rPr>
          <w:b/>
          <w:bCs/>
        </w:rPr>
        <w:t xml:space="preserve">VIRAJ CHAMPANERA</w:t>
      </w:r>
      <w:r>
        <w:t xml:space="preserve"> </w:t>
      </w:r>
      <w:r>
        <w:t xml:space="preserve">[RA2211026010411]</w:t>
      </w:r>
      <w:r>
        <w:t xml:space="preserve"> </w:t>
      </w:r>
      <w:r>
        <w:rPr>
          <w:b/>
          <w:bCs/>
        </w:rPr>
        <w:t xml:space="preserve">ABHINAV TRIPATHI</w:t>
      </w:r>
      <w:r>
        <w:t xml:space="preserve"> </w:t>
      </w:r>
      <w:r>
        <w:t xml:space="preserve">[RA2211026010438]</w:t>
      </w:r>
    </w:p>
    <w:p>
      <w:pPr>
        <w:pStyle w:val="BodyText"/>
      </w:pPr>
      <w:r>
        <w:t xml:space="preserve">Under the Guidance of</w:t>
      </w:r>
    </w:p>
    <w:p>
      <w:pPr>
        <w:pStyle w:val="BodyText"/>
      </w:pPr>
      <w:r>
        <w:rPr>
          <w:b/>
          <w:bCs/>
        </w:rPr>
        <w:t xml:space="preserve">Dr. R. Mohandas</w:t>
      </w:r>
      <w:r>
        <w:t xml:space="preserve"> </w:t>
      </w:r>
      <w:r>
        <w:t xml:space="preserve">Assistant Professor, Department of Computational Intelligence</w:t>
      </w:r>
    </w:p>
    <w:p>
      <w:pPr>
        <w:pStyle w:val="BodyText"/>
      </w:pPr>
      <w:r>
        <w:t xml:space="preserve">in partial fulfillment of the requirements for the degree of</w:t>
      </w:r>
    </w:p>
    <w:p>
      <w:pPr>
        <w:pStyle w:val="BodyText"/>
      </w:pPr>
      <w:r>
        <w:rPr>
          <w:b/>
          <w:bCs/>
        </w:rPr>
        <w:t xml:space="preserve">BACHELOR OF TECHNOLOGY</w:t>
      </w:r>
      <w:r>
        <w:t xml:space="preserve"> </w:t>
      </w:r>
      <w:r>
        <w:t xml:space="preserve">in</w:t>
      </w:r>
      <w:r>
        <w:t xml:space="preserve"> </w:t>
      </w:r>
      <w:r>
        <w:rPr>
          <w:b/>
          <w:bCs/>
        </w:rPr>
        <w:t xml:space="preserve">COMPUTER SCIENCE AND ENGINEERING</w:t>
      </w:r>
    </w:p>
    <w:p>
      <w:pPr>
        <w:pStyle w:val="BodyText"/>
      </w:pPr>
      <w:r>
        <w:t xml:space="preserve">DEPARTMENT OF COMPUTATIONAL INTELLIGENCE</w:t>
      </w:r>
      <w:r>
        <w:t xml:space="preserve"> </w:t>
      </w:r>
      <w:r>
        <w:t xml:space="preserve">COLLEGE OF ENGINEERING AND TECHNOLOGY</w:t>
      </w:r>
      <w:r>
        <w:t xml:space="preserve"> </w:t>
      </w:r>
      <w:r>
        <w:t xml:space="preserve">SRM INSTITUTE OF SCIENCE AND TECHNOLOGY</w:t>
      </w:r>
      <w:r>
        <w:t xml:space="preserve"> </w:t>
      </w:r>
      <w:r>
        <w:t xml:space="preserve">KATTANKULATHUR – 603 203</w:t>
      </w:r>
    </w:p>
    <w:p>
      <w:pPr>
        <w:pStyle w:val="BodyText"/>
      </w:pPr>
      <w:r>
        <w:rPr>
          <w:b/>
          <w:bCs/>
        </w:rPr>
        <w:t xml:space="preserve">[SUBMISSION MONTH AND YEAR — FILL IN]</w:t>
      </w:r>
    </w:p>
    <w:p>
      <w:r>
        <w:pict>
          <v:rect style="width:0;height:1.5pt" o:hralign="center" o:hrstd="t" o:hr="t"/>
        </w:pict>
      </w:r>
    </w:p>
    <w:bookmarkEnd w:id="9"/>
    <w:bookmarkStart w:id="12" w:name="department-of-computational-intelligence"/>
    <w:p>
      <w:pPr>
        <w:pStyle w:val="Heading1"/>
      </w:pPr>
      <w:r>
        <w:t xml:space="preserve">Department of Computational Intelligence</w:t>
      </w:r>
    </w:p>
    <w:bookmarkStart w:id="10" w:name="srm-institute-of-science-technology"/>
    <w:p>
      <w:pPr>
        <w:pStyle w:val="Heading2"/>
      </w:pPr>
      <w:r>
        <w:t xml:space="preserve">SRM Institute of Science &amp; Technology</w:t>
      </w:r>
    </w:p>
    <w:bookmarkEnd w:id="10"/>
    <w:bookmarkStart w:id="11" w:name="own-work-declaration-form"/>
    <w:p>
      <w:pPr>
        <w:pStyle w:val="Heading2"/>
      </w:pPr>
      <w:r>
        <w:t xml:space="preserve">Own Work* Declaration Form</w:t>
      </w:r>
    </w:p>
    <w:p>
      <w:pPr>
        <w:pStyle w:val="FirstParagraph"/>
      </w:pPr>
      <w:r>
        <w:t xml:space="preserve">This sheet must be filled in (each box ticked to show that the condition has been met). It must be signed and dated along with your student registration number and full name in BLOCK CAPITALS.</w:t>
      </w:r>
    </w:p>
    <w:p>
      <w:pPr>
        <w:pStyle w:val="BodyText"/>
      </w:pPr>
      <w:r>
        <w:t xml:space="preserve">To be completed by the student for all assessments</w:t>
      </w:r>
    </w:p>
    <w:p>
      <w:pPr>
        <w:pStyle w:val="BodyText"/>
      </w:pPr>
      <w:r>
        <w:rPr>
          <w:b/>
          <w:bCs/>
        </w:rPr>
        <w:t xml:space="preserve">Degree / Course:</w:t>
      </w:r>
      <w:r>
        <w:t xml:space="preserve"> </w:t>
      </w:r>
      <w:r>
        <w:t xml:space="preserve">B.Tech / Computer Science and Engineering</w:t>
      </w:r>
    </w:p>
    <w:p>
      <w:pPr>
        <w:pStyle w:val="BodyText"/>
      </w:pPr>
      <w:r>
        <w:rPr>
          <w:b/>
          <w:bCs/>
        </w:rPr>
        <w:t xml:space="preserve">Student Names:</w:t>
      </w:r>
      <w:r>
        <w:t xml:space="preserve"> </w:t>
      </w:r>
      <w:r>
        <w:t xml:space="preserve">Viraj Champanera, Abhinav Tripathi</w:t>
      </w:r>
    </w:p>
    <w:p>
      <w:pPr>
        <w:pStyle w:val="BodyText"/>
      </w:pPr>
      <w:r>
        <w:rPr>
          <w:b/>
          <w:bCs/>
        </w:rPr>
        <w:t xml:space="preserve">Registration Numbers:</w:t>
      </w:r>
      <w:r>
        <w:t xml:space="preserve"> </w:t>
      </w:r>
      <w:r>
        <w:t xml:space="preserve">RA2211026010411, RA2211026010438</w:t>
      </w:r>
    </w:p>
    <w:p>
      <w:pPr>
        <w:pStyle w:val="BodyText"/>
      </w:pPr>
      <w:r>
        <w:rPr>
          <w:b/>
          <w:bCs/>
        </w:rPr>
        <w:t xml:space="preserve">Title of Work:</w:t>
      </w:r>
      <w:r>
        <w:t xml:space="preserve"> </w:t>
      </w:r>
      <w:r>
        <w:rPr>
          <w:i/>
          <w:iCs/>
        </w:rPr>
        <w:t xml:space="preserve">DisasterAI — Multi-Agent Reinforcement Learning for Urban Flood Disaster Response</w:t>
      </w:r>
    </w:p>
    <w:p>
      <w:pPr>
        <w:pStyle w:val="BodyText"/>
      </w:pPr>
      <w:r>
        <w:t xml:space="preserve">I / We hereby certify that this assessment complies with the University’s Rules and Regulations relating to Academic misconduct and plagiarism, as well as any specific assessment guidance.</w:t>
      </w:r>
    </w:p>
    <w:p>
      <w:pPr>
        <w:pStyle w:val="BodyText"/>
      </w:pPr>
      <w:r>
        <w:t xml:space="preserve">I / We confirm that all the work contained in this assessment is my / our own except where indicated, and that I / We have met the following conditions:</w:t>
      </w:r>
    </w:p>
    <w:p>
      <w:pPr>
        <w:pStyle w:val="Compact"/>
        <w:numPr>
          <w:ilvl w:val="0"/>
          <w:numId w:val="1001"/>
        </w:numPr>
      </w:pPr>
      <w:r>
        <w:t xml:space="preserve">Clearly referenced / listed all sources as appropriate</w:t>
      </w:r>
    </w:p>
    <w:p>
      <w:pPr>
        <w:pStyle w:val="Compact"/>
        <w:numPr>
          <w:ilvl w:val="0"/>
          <w:numId w:val="1002"/>
        </w:numPr>
      </w:pPr>
      <w:r>
        <w:t xml:space="preserve">Referenced and put in inverted commas all quoted text (from books, web, etc.)</w:t>
      </w:r>
    </w:p>
    <w:p>
      <w:pPr>
        <w:pStyle w:val="Compact"/>
        <w:numPr>
          <w:ilvl w:val="0"/>
          <w:numId w:val="1003"/>
        </w:numPr>
      </w:pPr>
      <w:r>
        <w:t xml:space="preserve">Given the sources of all pictures, data, etc. that are not my own</w:t>
      </w:r>
    </w:p>
    <w:p>
      <w:pPr>
        <w:pStyle w:val="Compact"/>
        <w:numPr>
          <w:ilvl w:val="0"/>
          <w:numId w:val="1004"/>
        </w:numPr>
      </w:pPr>
      <w:r>
        <w:t xml:space="preserve">Not made any use of the report(s) or essay(s) of any other student(s) either past or present</w:t>
      </w:r>
    </w:p>
    <w:p>
      <w:pPr>
        <w:pStyle w:val="Compact"/>
        <w:numPr>
          <w:ilvl w:val="0"/>
          <w:numId w:val="1005"/>
        </w:numPr>
      </w:pPr>
      <w:r>
        <w:t xml:space="preserve">Acknowledged in appropriate places any help that I have received from others (e.g. fellow students, technicians, statisticians, external sources)</w:t>
      </w:r>
    </w:p>
    <w:p>
      <w:pPr>
        <w:pStyle w:val="Compact"/>
        <w:numPr>
          <w:ilvl w:val="0"/>
          <w:numId w:val="1006"/>
        </w:numPr>
      </w:pPr>
      <w:r>
        <w:t xml:space="preserve">Complied with any other plagiarism criteria specified in the Course handbook / University website</w:t>
      </w:r>
    </w:p>
    <w:p>
      <w:pPr>
        <w:pStyle w:val="FirstParagraph"/>
      </w:pPr>
      <w:r>
        <w:t xml:space="preserve">I understand that any false claim for this work will be penalized in accordance with the University policies and regulations.</w:t>
      </w:r>
    </w:p>
    <w:p>
      <w:pPr>
        <w:pStyle w:val="BodyText"/>
      </w:pPr>
      <w:r>
        <w:rPr>
          <w:b/>
          <w:bCs/>
        </w:rPr>
        <w:t xml:space="preserve">DECLARATION:</w:t>
      </w:r>
      <w:r>
        <w:t xml:space="preserve"> </w:t>
      </w:r>
      <w:r>
        <w:t xml:space="preserve">I am aware of and understand the University’s policy on Academic misconduct and plagiarism and I certify that this assessment is my / our own work, except where indicated by referencing, and that I / We have followed the good academic practices noted above.</w:t>
      </w:r>
    </w:p>
    <w:p>
      <w:pPr>
        <w:pStyle w:val="BodyText"/>
      </w:pPr>
      <w:r>
        <w:t xml:space="preserve">If you are working in a group, please write your registration numbers and sign with the date for every student in your group.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Student</w:t>
            </w:r>
          </w:p>
        </w:tc>
        <w:tc>
          <w:tcPr/>
          <w:p>
            <w:pPr>
              <w:pStyle w:val="Compact"/>
            </w:pPr>
            <w:r>
              <w:t xml:space="preserve">Reg. No.</w:t>
            </w:r>
          </w:p>
        </w:tc>
        <w:tc>
          <w:tcPr/>
          <w:p>
            <w:pPr>
              <w:pStyle w:val="Compact"/>
            </w:pPr>
            <w:r>
              <w:t xml:space="preserve">Signature</w:t>
            </w:r>
          </w:p>
        </w:tc>
        <w:tc>
          <w:tcPr/>
          <w:p>
            <w:pPr>
              <w:pStyle w:val="Compact"/>
            </w:pPr>
            <w:r>
              <w:t xml:space="preserve">Date</w:t>
            </w:r>
          </w:p>
        </w:tc>
      </w:tr>
      <w:tr>
        <w:tc>
          <w:tcPr/>
          <w:p>
            <w:pPr>
              <w:pStyle w:val="Compact"/>
            </w:pPr>
            <w:r>
              <w:t xml:space="preserve">Viraj Champanera</w:t>
            </w:r>
          </w:p>
        </w:tc>
        <w:tc>
          <w:tcPr/>
          <w:p>
            <w:pPr>
              <w:pStyle w:val="Compact"/>
            </w:pPr>
            <w:r>
              <w:t xml:space="preserve">RA2211026010411</w:t>
            </w:r>
          </w:p>
        </w:tc>
        <w:tc>
          <w:tcPr/>
          <w:p>
            <w:pPr>
              <w:pStyle w:val="Compact"/>
            </w:pPr>
            <w:r>
              <w:t xml:space="preserve">____________</w:t>
            </w:r>
          </w:p>
        </w:tc>
        <w:tc>
          <w:tcPr/>
          <w:p>
            <w:pPr>
              <w:pStyle w:val="Compact"/>
            </w:pPr>
            <w:r>
              <w:t xml:space="preserve">______</w:t>
            </w:r>
          </w:p>
        </w:tc>
      </w:tr>
      <w:tr>
        <w:tc>
          <w:tcPr/>
          <w:p>
            <w:pPr>
              <w:pStyle w:val="Compact"/>
            </w:pPr>
            <w:r>
              <w:t xml:space="preserve">Abhinav Tripathi</w:t>
            </w:r>
          </w:p>
        </w:tc>
        <w:tc>
          <w:tcPr/>
          <w:p>
            <w:pPr>
              <w:pStyle w:val="Compact"/>
            </w:pPr>
            <w:r>
              <w:t xml:space="preserve">RA2211026010438</w:t>
            </w:r>
          </w:p>
        </w:tc>
        <w:tc>
          <w:tcPr/>
          <w:p>
            <w:pPr>
              <w:pStyle w:val="Compact"/>
            </w:pPr>
            <w:r>
              <w:t xml:space="preserve">____________</w:t>
            </w:r>
          </w:p>
        </w:tc>
        <w:tc>
          <w:tcPr/>
          <w:p>
            <w:pPr>
              <w:pStyle w:val="Compact"/>
            </w:pPr>
            <w:r>
              <w:t xml:space="preserve">______</w:t>
            </w:r>
          </w:p>
        </w:tc>
      </w:tr>
    </w:tbl>
    <w:p>
      <w:r>
        <w:pict>
          <v:rect style="width:0;height:1.5pt" o:hralign="center" o:hrstd="t" o:hr="t"/>
        </w:pict>
      </w:r>
    </w:p>
    <w:bookmarkEnd w:id="11"/>
    <w:bookmarkEnd w:id="12"/>
    <w:bookmarkStart w:id="15" w:name="srm-institute-of-science-and-technology"/>
    <w:p>
      <w:pPr>
        <w:pStyle w:val="Heading1"/>
      </w:pPr>
      <w:r>
        <w:t xml:space="preserve">SRM INSTITUTE OF SCIENCE AND TECHNOLOGY</w:t>
      </w:r>
    </w:p>
    <w:bookmarkStart w:id="13" w:name="kattankulathur-603-203"/>
    <w:p>
      <w:pPr>
        <w:pStyle w:val="Heading2"/>
      </w:pPr>
      <w:r>
        <w:t xml:space="preserve">KATTANKULATHUR – 603 203</w:t>
      </w:r>
    </w:p>
    <w:bookmarkEnd w:id="13"/>
    <w:bookmarkStart w:id="14" w:name="bonafide-certificate"/>
    <w:p>
      <w:pPr>
        <w:pStyle w:val="Heading2"/>
      </w:pPr>
      <w:r>
        <w:t xml:space="preserve">BONAFIDE CERTIFICATE</w:t>
      </w:r>
    </w:p>
    <w:p>
      <w:pPr>
        <w:pStyle w:val="FirstParagraph"/>
      </w:pPr>
      <w:r>
        <w:t xml:space="preserve">Certified that</w:t>
      </w:r>
      <w:r>
        <w:t xml:space="preserve"> </w:t>
      </w:r>
      <w:r>
        <w:rPr>
          <w:b/>
          <w:bCs/>
        </w:rPr>
        <w:t xml:space="preserve">[COURSE CODE — FILL IN]</w:t>
      </w:r>
      <w:r>
        <w:t xml:space="preserve"> </w:t>
      </w:r>
      <w:r>
        <w:t xml:space="preserve">Major Project report titled</w:t>
      </w:r>
      <w:r>
        <w:t xml:space="preserve"> </w:t>
      </w:r>
      <w:r>
        <w:rPr>
          <w:i/>
          <w:iCs/>
        </w:rPr>
        <w:t xml:space="preserve">“DisasterAI — Multi-Agent Reinforcement Learning for Urban Flood Disaster Response”</w:t>
      </w:r>
      <w:r>
        <w:t xml:space="preserve"> </w:t>
      </w:r>
      <w:r>
        <w:t xml:space="preserve">is the bonafide work of</w:t>
      </w:r>
      <w:r>
        <w:t xml:space="preserve"> </w:t>
      </w:r>
      <w:r>
        <w:rPr>
          <w:b/>
          <w:bCs/>
        </w:rPr>
        <w:t xml:space="preserve">“Viraj Champanera [RA2211026010411] and Abhinav Tripathi [RA2211026010438]”</w:t>
      </w:r>
      <w:r>
        <w:t xml:space="preserve"> </w:t>
      </w:r>
      <w:r>
        <w:t xml:space="preserve">who carried out the project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pPr>
        <w:pStyle w:val="BodyText"/>
      </w:pPr>
      <w:r>
        <w:t xml:space="preserv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SIGNATURE</w:t>
            </w:r>
          </w:p>
        </w:tc>
        <w:tc>
          <w:tcPr/>
          <w:p>
            <w:pPr>
              <w:pStyle w:val="Compact"/>
            </w:pPr>
            <w:r>
              <w:rPr>
                <w:b/>
                <w:bCs/>
              </w:rPr>
              <w:t xml:space="preserve">SIGNATURE</w:t>
            </w:r>
          </w:p>
        </w:tc>
      </w:tr>
      <w:tr>
        <w:tc>
          <w:tcPr/>
          <w:p>
            <w:pPr>
              <w:pStyle w:val="Compact"/>
            </w:pPr>
            <w:r>
              <w:rPr>
                <w:b/>
                <w:bCs/>
              </w:rPr>
              <w:t xml:space="preserve">Dr. R. Mohandas</w:t>
            </w:r>
          </w:p>
        </w:tc>
        <w:tc>
          <w:tcPr/>
          <w:p>
            <w:pPr>
              <w:pStyle w:val="Compact"/>
            </w:pPr>
            <w:r>
              <w:rPr>
                <w:b/>
                <w:bCs/>
              </w:rPr>
              <w:t xml:space="preserve">[HoD NAME — FILL IN]</w:t>
            </w:r>
          </w:p>
        </w:tc>
      </w:tr>
      <w:tr>
        <w:tc>
          <w:tcPr/>
          <w:p>
            <w:pPr>
              <w:pStyle w:val="Compact"/>
            </w:pPr>
            <w:r>
              <w:t xml:space="preserve">Assistant Professor</w:t>
            </w:r>
          </w:p>
        </w:tc>
        <w:tc>
          <w:tcPr/>
          <w:p>
            <w:pPr>
              <w:pStyle w:val="Compact"/>
            </w:pPr>
            <w:r>
              <w:t xml:space="preserve">Professor &amp; Head</w:t>
            </w:r>
          </w:p>
        </w:tc>
      </w:tr>
      <w:tr>
        <w:tc>
          <w:tcPr/>
          <w:p>
            <w:pPr>
              <w:pStyle w:val="Compact"/>
            </w:pPr>
            <w:r>
              <w:t xml:space="preserve">Department of Computational Intelligence</w:t>
            </w:r>
          </w:p>
        </w:tc>
        <w:tc>
          <w:tcPr/>
          <w:p>
            <w:pPr>
              <w:pStyle w:val="Compact"/>
            </w:pPr>
            <w:r>
              <w:t xml:space="preserve">Department of Computational Intelligence</w:t>
            </w:r>
          </w:p>
        </w:tc>
      </w:tr>
      <w:tr>
        <w:tc>
          <w:tcPr/>
          <w:p>
            <w:pPr>
              <w:pStyle w:val="Compact"/>
            </w:pPr>
            <w:r>
              <w:t xml:space="preserve">SRMIST</w:t>
            </w:r>
          </w:p>
        </w:tc>
        <w:tc>
          <w:tcPr/>
          <w:p>
            <w:pPr>
              <w:pStyle w:val="Compact"/>
            </w:pPr>
            <w:r>
              <w:t xml:space="preserve">SRMIST</w:t>
            </w:r>
          </w:p>
        </w:tc>
      </w:tr>
    </w:tbl>
    <w:p>
      <w:pPr>
        <w:pStyle w:val="BodyText"/>
      </w:pPr>
      <w:r>
        <w:t xml:space="preserve"> </w:t>
      </w:r>
    </w:p>
    <w:p>
      <w:pPr>
        <w:pStyle w:val="BodyText"/>
      </w:pPr>
      <w:r>
        <w:rPr>
          <w:b/>
          <w:bCs/>
        </w:rPr>
        <w:t xml:space="preserve">Examiner 1</w:t>
      </w:r>
      <w:r>
        <w:t xml:space="preserve"> </w:t>
      </w:r>
      <w:r>
        <w:t xml:space="preserve">                                                  </w:t>
      </w:r>
      <w:r>
        <w:rPr>
          <w:b/>
          <w:bCs/>
        </w:rPr>
        <w:t xml:space="preserve">Examiner 2</w:t>
      </w:r>
    </w:p>
    <w:p>
      <w:r>
        <w:pict>
          <v:rect style="width:0;height:1.5pt" o:hralign="center" o:hrstd="t" o:hr="t"/>
        </w:pict>
      </w:r>
    </w:p>
    <w:bookmarkEnd w:id="14"/>
    <w:bookmarkEnd w:id="15"/>
    <w:bookmarkStart w:id="16" w:name="acknowledgements"/>
    <w:p>
      <w:pPr>
        <w:pStyle w:val="Heading1"/>
      </w:pPr>
      <w:r>
        <w:t xml:space="preserve">ACKNOWLEDGEMENTS</w:t>
      </w:r>
    </w:p>
    <w:p>
      <w:pPr>
        <w:pStyle w:val="FirstParagraph"/>
      </w:pPr>
      <w:r>
        <w:t xml:space="preserve">We express our humble gratitude to</w:t>
      </w:r>
      <w:r>
        <w:t xml:space="preserve"> </w:t>
      </w:r>
      <w:r>
        <w:rPr>
          <w:b/>
          <w:bCs/>
        </w:rPr>
        <w:t xml:space="preserve">Dr. C. Muthamizhchelvan</w:t>
      </w:r>
      <w:r>
        <w:t xml:space="preserve">, Vice-Chancellor, SRM Institute of Science and Technology, for the facilities extended for the project work and his continued support.</w:t>
      </w:r>
    </w:p>
    <w:p>
      <w:pPr>
        <w:pStyle w:val="BodyText"/>
      </w:pPr>
      <w:r>
        <w:t xml:space="preserve">We extend our sincere thanks to</w:t>
      </w:r>
      <w:r>
        <w:t xml:space="preserve"> </w:t>
      </w:r>
      <w:r>
        <w:rPr>
          <w:b/>
          <w:bCs/>
        </w:rPr>
        <w:t xml:space="preserve">Dr. Leenus Jesu Martin M</w:t>
      </w:r>
      <w:r>
        <w:t xml:space="preserve">, Dean-CET, SRM Institute of Science and Technology, for his invaluable support.</w:t>
      </w:r>
    </w:p>
    <w:p>
      <w:pPr>
        <w:pStyle w:val="BodyText"/>
      </w:pPr>
      <w:r>
        <w:t xml:space="preserve">We wish to thank</w:t>
      </w:r>
      <w:r>
        <w:t xml:space="preserve"> </w:t>
      </w:r>
      <w:r>
        <w:rPr>
          <w:b/>
          <w:bCs/>
        </w:rPr>
        <w:t xml:space="preserve">Dr. Revathi Venkataraman</w:t>
      </w:r>
      <w:r>
        <w:t xml:space="preserve">, Professor and Chairperson, School of Computing, SRM Institute of Science and Technology, for her support throughout the project work.</w:t>
      </w:r>
    </w:p>
    <w:p>
      <w:pPr>
        <w:pStyle w:val="BodyText"/>
      </w:pPr>
      <w:r>
        <w:t xml:space="preserve">We encompass our sincere thanks to</w:t>
      </w:r>
      <w:r>
        <w:t xml:space="preserve"> </w:t>
      </w:r>
      <w:r>
        <w:rPr>
          <w:b/>
          <w:bCs/>
        </w:rPr>
        <w:t xml:space="preserve">Dr. M. Pushpalatha</w:t>
      </w:r>
      <w:r>
        <w:t xml:space="preserve">, Professor and Associate Chairperson - CS, School of Computing, and</w:t>
      </w:r>
      <w:r>
        <w:t xml:space="preserve"> </w:t>
      </w:r>
      <w:r>
        <w:rPr>
          <w:b/>
          <w:bCs/>
        </w:rPr>
        <w:t xml:space="preserve">Dr. Lakshmi</w:t>
      </w:r>
      <w:r>
        <w:t xml:space="preserve">, Professor and Associate Chairperson, for their constant encouragement.</w:t>
      </w:r>
    </w:p>
    <w:p>
      <w:pPr>
        <w:pStyle w:val="BodyText"/>
      </w:pPr>
      <w:r>
        <w:t xml:space="preserve">We are incredibly grateful to our Head of the Department,</w:t>
      </w:r>
      <w:r>
        <w:t xml:space="preserve"> </w:t>
      </w:r>
      <w:r>
        <w:rPr>
          <w:b/>
          <w:bCs/>
        </w:rPr>
        <w:t xml:space="preserve">[HoD NAME — FILL IN]</w:t>
      </w:r>
      <w:r>
        <w:t xml:space="preserve">, Professor and Head, Department of Computational Intelligence, SRM Institute of Science and Technology, for her / his suggestions and encouragement at all stages of the project.</w:t>
      </w:r>
    </w:p>
    <w:p>
      <w:pPr>
        <w:pStyle w:val="BodyText"/>
      </w:pPr>
      <w:r>
        <w:t xml:space="preserve">We want to convey our thanks to our</w:t>
      </w:r>
      <w:r>
        <w:t xml:space="preserve"> </w:t>
      </w:r>
      <w:r>
        <w:rPr>
          <w:b/>
          <w:bCs/>
        </w:rPr>
        <w:t xml:space="preserve">Project Coordinators, Panel Head, and Panel Members</w:t>
      </w:r>
      <w:r>
        <w:t xml:space="preserve">, Department of Computational Intelligence, SRM Institute of Science and Technology, for their constant guidance and support throughout the project.</w:t>
      </w:r>
    </w:p>
    <w:p>
      <w:pPr>
        <w:pStyle w:val="BodyText"/>
      </w:pPr>
      <w:r>
        <w:t xml:space="preserve">We register our immeasurable thanks to our</w:t>
      </w:r>
      <w:r>
        <w:t xml:space="preserve"> </w:t>
      </w:r>
      <w:r>
        <w:rPr>
          <w:b/>
          <w:bCs/>
        </w:rPr>
        <w:t xml:space="preserve">Faculty Advisor, [FACULTY ADVISOR — FILL IN]</w:t>
      </w:r>
      <w:r>
        <w:t xml:space="preserve">, Department of Computational Intelligence, SRM Institute of Science and Technology, for leading and helping us to complete our course.</w:t>
      </w:r>
    </w:p>
    <w:p>
      <w:pPr>
        <w:pStyle w:val="BodyText"/>
      </w:pPr>
      <w:r>
        <w:t xml:space="preserve">Our inexpressible respect and thanks to our guide,</w:t>
      </w:r>
      <w:r>
        <w:t xml:space="preserve"> </w:t>
      </w:r>
      <w:r>
        <w:rPr>
          <w:b/>
          <w:bCs/>
        </w:rPr>
        <w:t xml:space="preserve">Dr. R. Mohandas</w:t>
      </w:r>
      <w:r>
        <w:t xml:space="preserve">, Department of Computational Intelligence, SRM Institute of Science and Technology, for providing us an opportunity to pursue our project under his mentorship. He provided us with the freedom and support to explore the research topics of our interest. His passion for solving problems and making a difference in the world has always been inspiring.</w:t>
      </w:r>
    </w:p>
    <w:p>
      <w:pPr>
        <w:pStyle w:val="BodyText"/>
      </w:pPr>
      <w:r>
        <w:t xml:space="preserve">We sincerely thank all the staff members of the Department of Computational Intelligence, School of Computing, SRM Institute of Science and Technology, for their help during our project. Finally, we would like to thank our parents, family members, and friends for their unconditional love, constant support, and encouragement.</w:t>
      </w:r>
    </w:p>
    <w:p>
      <w:pPr>
        <w:pStyle w:val="BodyText"/>
      </w:pPr>
      <w:r>
        <w:t xml:space="preserve"> </w:t>
      </w:r>
    </w:p>
    <w:p>
      <w:pPr>
        <w:pStyle w:val="BodyText"/>
      </w:pPr>
      <w:r>
        <w:t xml:space="preserve">                          </w:t>
      </w:r>
      <w:r>
        <w:rPr>
          <w:b/>
          <w:bCs/>
        </w:rPr>
        <w:t xml:space="preserve">Viraj Champanera</w:t>
      </w:r>
      <w:r>
        <w:t xml:space="preserve"> </w:t>
      </w:r>
      <w:r>
        <w:t xml:space="preserve">[RA2211026010411]</w:t>
      </w:r>
      <w:r>
        <w:t xml:space="preserve"> </w:t>
      </w:r>
      <w:r>
        <w:t xml:space="preserve">                          </w:t>
      </w:r>
      <w:r>
        <w:rPr>
          <w:b/>
          <w:bCs/>
        </w:rPr>
        <w:t xml:space="preserve">Abhinav Tripathi</w:t>
      </w:r>
      <w:r>
        <w:t xml:space="preserve"> </w:t>
      </w:r>
      <w:r>
        <w:t xml:space="preserve">[RA2211026010438]</w:t>
      </w:r>
    </w:p>
    <w:p>
      <w:r>
        <w:pict>
          <v:rect style="width:0;height:1.5pt" o:hralign="center" o:hrstd="t" o:hr="t"/>
        </w:pict>
      </w:r>
    </w:p>
    <w:bookmarkEnd w:id="16"/>
    <w:bookmarkStart w:id="17" w:name="abstract"/>
    <w:p>
      <w:pPr>
        <w:pStyle w:val="Heading1"/>
      </w:pPr>
      <w:r>
        <w:t xml:space="preserve">ABSTRACT</w:t>
      </w:r>
    </w:p>
    <w:p>
      <w:pPr>
        <w:pStyle w:val="FirstParagraph"/>
      </w:pPr>
      <w:r>
        <w:t xml:space="preserve">Urban flooding events are growing more frequent and more lethal as climate-driven extreme rainfall intersects with under-prepared megacity infrastructure. The 2005 and 2017 floods in Mumbai demonstrated the catastrophic cost of slow, geographically-blind emergency dispatch — where ambulances and rescue units were sent through inundated roads, victims were prioritised in arrival order rather than survival probability, and rescue resources sat idle in safe districts while critical districts collapsed. This project, titled</w:t>
      </w:r>
      <w:r>
        <w:t xml:space="preserve"> </w:t>
      </w:r>
      <w:r>
        <w:rPr>
          <w:b/>
          <w:bCs/>
        </w:rPr>
        <w:t xml:space="preserve">DisasterAI</w:t>
      </w:r>
      <w:r>
        <w:t xml:space="preserve">, addresses the problem of intelligent rescue resource allocation during urban flooding by developing a data-driven Multi-Agent Reinforcement Learning (MARL) simulation environment that incorporates real Mumbai terrain, road networks, building-density population proxies, live river-discharge data, and predictive flood propagation.</w:t>
      </w:r>
    </w:p>
    <w:p>
      <w:pPr>
        <w:pStyle w:val="BodyText"/>
      </w:pPr>
      <w:r>
        <w:t xml:space="preserve">The proposed system implements an end-to-end disaster response pipeline that integrates a Priority-Flood-based hazard propagation model, a flood-aware A* pathfinding routine, an MCLP-based pre-disaster pre-positioning module, and a novel Hungarian dispatch engine that operates on a composite cost matrix combining current victim-severity, predicted flood depth at the unit’s expected time of arrival, and idle penalty. Five dispatch strategies — the proposed Predictive Hungarian method along with four baselines (Greedy Myopic, Nearest-Unit, Random Dispatch, Priority Queue) — are benchmarked across twenty independent episodes per condition, with an additional ablation across prediction horizons N ∈ {1, 2, 3, 5, 7}. The system uses real-world disaster alerts from GDACS, OSMnx-derived road graphs and building footprints over the Mithi River / BKC basin, and a relative-elevation-model-based flood injection mechanism. The MARL backbone is built upon QMIX (PyMARL/epymarl) using the Centralised Training, Decentralised Execution (CTDE) paradigm.</w:t>
      </w:r>
    </w:p>
    <w:p>
      <w:pPr>
        <w:pStyle w:val="BodyText"/>
      </w:pPr>
      <w:r>
        <w:t xml:space="preserve">The system is designed with scalability and practical applicability in mind, enabling efficient simulation, near real-time operational visualisation through an animated Streamlit dashboard, and a graphify-derived knowledge tree of 392 nodes and 928 edges that captures architectural cohesion across 22 module communities. Evaluation across twenty episodes per condition demonstrates that the proposed Predictive Hungarian dispatch achieves a mean simulation score of −2959.44 versus −3742.42 for the strongest baseline (Greedy Myopic), an improvement of 783 points (≈21%), and a mean response time of 70.95 steps versus 72.74 steps. The ablation study confirms a peak prediction horizon at N = 2, validating that short-horizon predictive lookahead substantially improves dispatch quality without incurring the route-instability penalty observed at N = 7.</w:t>
      </w:r>
    </w:p>
    <w:p>
      <w:r>
        <w:pict>
          <v:rect style="width:0;height:1.5pt" o:hralign="center" o:hrstd="t" o:hr="t"/>
        </w:pict>
      </w:r>
    </w:p>
    <w:bookmarkEnd w:id="17"/>
    <w:bookmarkStart w:id="18" w:name="table-of-contents"/>
    <w:p>
      <w:pPr>
        <w:pStyle w:val="Heading1"/>
      </w:pPr>
      <w:r>
        <w:t xml:space="preserve">TABLE OF CONTENTS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Title</w:t>
            </w:r>
          </w:p>
        </w:tc>
        <w:tc>
          <w:tcPr/>
          <w:p>
            <w:pPr>
              <w:pStyle w:val="Compact"/>
            </w:pPr>
            <w:r>
              <w:t xml:space="preserve">Page</w:t>
            </w:r>
          </w:p>
        </w:tc>
      </w:tr>
      <w:tr>
        <w:tc>
          <w:tcPr/>
          <w:p>
            <w:pPr>
              <w:pStyle w:val="Compact"/>
            </w:pPr>
          </w:p>
        </w:tc>
        <w:tc>
          <w:tcPr/>
          <w:p>
            <w:pPr>
              <w:pStyle w:val="Compact"/>
            </w:pPr>
            <w:r>
              <w:t xml:space="preserve">ABSTRACT</w:t>
            </w:r>
          </w:p>
        </w:tc>
        <w:tc>
          <w:tcPr/>
          <w:p>
            <w:pPr>
              <w:pStyle w:val="Compact"/>
            </w:pPr>
            <w:r>
              <w:t xml:space="preserve">v</w:t>
            </w:r>
          </w:p>
        </w:tc>
      </w:tr>
      <w:tr>
        <w:tc>
          <w:tcPr/>
          <w:p>
            <w:pPr>
              <w:pStyle w:val="Compact"/>
            </w:pPr>
          </w:p>
        </w:tc>
        <w:tc>
          <w:tcPr/>
          <w:p>
            <w:pPr>
              <w:pStyle w:val="Compact"/>
            </w:pPr>
            <w:r>
              <w:t xml:space="preserve">TABLE OF CONTENTS</w:t>
            </w:r>
          </w:p>
        </w:tc>
        <w:tc>
          <w:tcPr/>
          <w:p>
            <w:pPr>
              <w:pStyle w:val="Compact"/>
            </w:pPr>
            <w:r>
              <w:t xml:space="preserve">vi</w:t>
            </w:r>
          </w:p>
        </w:tc>
      </w:tr>
      <w:tr>
        <w:tc>
          <w:tcPr/>
          <w:p>
            <w:pPr>
              <w:pStyle w:val="Compact"/>
            </w:pPr>
          </w:p>
        </w:tc>
        <w:tc>
          <w:tcPr/>
          <w:p>
            <w:pPr>
              <w:pStyle w:val="Compact"/>
            </w:pPr>
            <w:r>
              <w:t xml:space="preserve">LIST OF FIGURES</w:t>
            </w:r>
          </w:p>
        </w:tc>
        <w:tc>
          <w:tcPr/>
          <w:p>
            <w:pPr>
              <w:pStyle w:val="Compact"/>
            </w:pPr>
            <w:r>
              <w:t xml:space="preserve">vii</w:t>
            </w:r>
          </w:p>
        </w:tc>
      </w:tr>
      <w:tr>
        <w:tc>
          <w:tcPr/>
          <w:p>
            <w:pPr>
              <w:pStyle w:val="Compact"/>
            </w:pPr>
          </w:p>
        </w:tc>
        <w:tc>
          <w:tcPr/>
          <w:p>
            <w:pPr>
              <w:pStyle w:val="Compact"/>
            </w:pPr>
            <w:r>
              <w:t xml:space="preserve">LIST OF TABLES</w:t>
            </w:r>
          </w:p>
        </w:tc>
        <w:tc>
          <w:tcPr/>
          <w:p>
            <w:pPr>
              <w:pStyle w:val="Compact"/>
            </w:pPr>
            <w:r>
              <w:t xml:space="preserve">viii</w:t>
            </w:r>
          </w:p>
        </w:tc>
      </w:tr>
      <w:tr>
        <w:tc>
          <w:tcPr/>
          <w:p>
            <w:pPr>
              <w:pStyle w:val="Compact"/>
            </w:pPr>
          </w:p>
        </w:tc>
        <w:tc>
          <w:tcPr/>
          <w:p>
            <w:pPr>
              <w:pStyle w:val="Compact"/>
            </w:pPr>
            <w:r>
              <w:t xml:space="preserve">ABBREVIATIONS</w:t>
            </w:r>
          </w:p>
        </w:tc>
        <w:tc>
          <w:tcPr/>
          <w:p>
            <w:pPr>
              <w:pStyle w:val="Compact"/>
            </w:pPr>
            <w:r>
              <w:t xml:space="preserve">ix</w:t>
            </w:r>
          </w:p>
        </w:tc>
      </w:tr>
      <w:tr>
        <w:tc>
          <w:tcPr/>
          <w:p>
            <w:pPr>
              <w:pStyle w:val="Compact"/>
            </w:pPr>
            <w:r>
              <w:rPr>
                <w:b/>
                <w:bCs/>
              </w:rPr>
              <w:t xml:space="preserve">1</w:t>
            </w:r>
          </w:p>
        </w:tc>
        <w:tc>
          <w:tcPr/>
          <w:p>
            <w:pPr>
              <w:pStyle w:val="Compact"/>
            </w:pPr>
            <w:r>
              <w:rPr>
                <w:b/>
                <w:bCs/>
              </w:rPr>
              <w:t xml:space="preserve">INTRODUCTION</w:t>
            </w:r>
          </w:p>
        </w:tc>
        <w:tc>
          <w:tcPr/>
          <w:p>
            <w:pPr>
              <w:pStyle w:val="Compact"/>
            </w:pPr>
            <w:r>
              <w:rPr>
                <w:b/>
                <w:bCs/>
              </w:rPr>
              <w:t xml:space="preserve">1</w:t>
            </w:r>
          </w:p>
        </w:tc>
      </w:tr>
      <w:tr>
        <w:tc>
          <w:tcPr/>
          <w:p>
            <w:pPr>
              <w:pStyle w:val="Compact"/>
            </w:pPr>
            <w:r>
              <w:t xml:space="preserve">1.1</w:t>
            </w:r>
          </w:p>
        </w:tc>
        <w:tc>
          <w:tcPr/>
          <w:p>
            <w:pPr>
              <w:pStyle w:val="Compact"/>
            </w:pPr>
            <w:r>
              <w:t xml:space="preserve">Introduction to Project</w:t>
            </w:r>
          </w:p>
        </w:tc>
        <w:tc>
          <w:tcPr/>
          <w:p>
            <w:pPr>
              <w:pStyle w:val="Compact"/>
            </w:pPr>
            <w:r>
              <w:t xml:space="preserve">1</w:t>
            </w:r>
          </w:p>
        </w:tc>
      </w:tr>
      <w:tr>
        <w:tc>
          <w:tcPr/>
          <w:p>
            <w:pPr>
              <w:pStyle w:val="Compact"/>
            </w:pPr>
            <w:r>
              <w:t xml:space="preserve">1.2</w:t>
            </w:r>
          </w:p>
        </w:tc>
        <w:tc>
          <w:tcPr/>
          <w:p>
            <w:pPr>
              <w:pStyle w:val="Compact"/>
            </w:pPr>
            <w:r>
              <w:t xml:space="preserve">Problem Statement</w:t>
            </w:r>
          </w:p>
        </w:tc>
        <w:tc>
          <w:tcPr/>
          <w:p>
            <w:pPr>
              <w:pStyle w:val="Compact"/>
            </w:pPr>
            <w:r>
              <w:t xml:space="preserve">2</w:t>
            </w:r>
          </w:p>
        </w:tc>
      </w:tr>
      <w:tr>
        <w:tc>
          <w:tcPr/>
          <w:p>
            <w:pPr>
              <w:pStyle w:val="Compact"/>
            </w:pPr>
            <w:r>
              <w:t xml:space="preserve">1.3</w:t>
            </w:r>
          </w:p>
        </w:tc>
        <w:tc>
          <w:tcPr/>
          <w:p>
            <w:pPr>
              <w:pStyle w:val="Compact"/>
            </w:pPr>
            <w:r>
              <w:t xml:space="preserve">Motivation</w:t>
            </w:r>
          </w:p>
        </w:tc>
        <w:tc>
          <w:tcPr/>
          <w:p>
            <w:pPr>
              <w:pStyle w:val="Compact"/>
            </w:pPr>
            <w:r>
              <w:t xml:space="preserve">3</w:t>
            </w:r>
          </w:p>
        </w:tc>
      </w:tr>
      <w:tr>
        <w:tc>
          <w:tcPr/>
          <w:p>
            <w:pPr>
              <w:pStyle w:val="Compact"/>
            </w:pPr>
            <w:r>
              <w:t xml:space="preserve">1.4</w:t>
            </w:r>
          </w:p>
        </w:tc>
        <w:tc>
          <w:tcPr/>
          <w:p>
            <w:pPr>
              <w:pStyle w:val="Compact"/>
            </w:pPr>
            <w:r>
              <w:t xml:space="preserve">Sustainable Development Goals of the Project</w:t>
            </w:r>
          </w:p>
        </w:tc>
        <w:tc>
          <w:tcPr/>
          <w:p>
            <w:pPr>
              <w:pStyle w:val="Compact"/>
            </w:pPr>
            <w:r>
              <w:t xml:space="preserve">4</w:t>
            </w:r>
          </w:p>
        </w:tc>
      </w:tr>
      <w:tr>
        <w:tc>
          <w:tcPr/>
          <w:p>
            <w:pPr>
              <w:pStyle w:val="Compact"/>
            </w:pPr>
            <w:r>
              <w:rPr>
                <w:b/>
                <w:bCs/>
              </w:rPr>
              <w:t xml:space="preserve">2</w:t>
            </w:r>
          </w:p>
        </w:tc>
        <w:tc>
          <w:tcPr/>
          <w:p>
            <w:pPr>
              <w:pStyle w:val="Compact"/>
            </w:pPr>
            <w:r>
              <w:rPr>
                <w:b/>
                <w:bCs/>
              </w:rPr>
              <w:t xml:space="preserve">LITERATURE SURVEY</w:t>
            </w:r>
          </w:p>
        </w:tc>
        <w:tc>
          <w:tcPr/>
          <w:p>
            <w:pPr>
              <w:pStyle w:val="Compact"/>
            </w:pPr>
            <w:r>
              <w:rPr>
                <w:b/>
                <w:bCs/>
              </w:rPr>
              <w:t xml:space="preserve">5</w:t>
            </w:r>
          </w:p>
        </w:tc>
      </w:tr>
      <w:tr>
        <w:tc>
          <w:tcPr/>
          <w:p>
            <w:pPr>
              <w:pStyle w:val="Compact"/>
            </w:pPr>
            <w:r>
              <w:t xml:space="preserve">2.1</w:t>
            </w:r>
          </w:p>
        </w:tc>
        <w:tc>
          <w:tcPr/>
          <w:p>
            <w:pPr>
              <w:pStyle w:val="Compact"/>
            </w:pPr>
            <w:r>
              <w:t xml:space="preserve">Overview of the Research Area</w:t>
            </w:r>
          </w:p>
        </w:tc>
        <w:tc>
          <w:tcPr/>
          <w:p>
            <w:pPr>
              <w:pStyle w:val="Compact"/>
            </w:pPr>
            <w:r>
              <w:t xml:space="preserve">5</w:t>
            </w:r>
          </w:p>
        </w:tc>
      </w:tr>
      <w:tr>
        <w:tc>
          <w:tcPr/>
          <w:p>
            <w:pPr>
              <w:pStyle w:val="Compact"/>
            </w:pPr>
            <w:r>
              <w:t xml:space="preserve">2.2</w:t>
            </w:r>
          </w:p>
        </w:tc>
        <w:tc>
          <w:tcPr/>
          <w:p>
            <w:pPr>
              <w:pStyle w:val="Compact"/>
            </w:pPr>
            <w:r>
              <w:t xml:space="preserve">Existing Models and Frameworks</w:t>
            </w:r>
          </w:p>
        </w:tc>
        <w:tc>
          <w:tcPr/>
          <w:p>
            <w:pPr>
              <w:pStyle w:val="Compact"/>
            </w:pPr>
            <w:r>
              <w:t xml:space="preserve">7</w:t>
            </w:r>
          </w:p>
        </w:tc>
      </w:tr>
      <w:tr>
        <w:tc>
          <w:tcPr/>
          <w:p>
            <w:pPr>
              <w:pStyle w:val="Compact"/>
            </w:pPr>
            <w:r>
              <w:t xml:space="preserve">2.3</w:t>
            </w:r>
          </w:p>
        </w:tc>
        <w:tc>
          <w:tcPr/>
          <w:p>
            <w:pPr>
              <w:pStyle w:val="Compact"/>
            </w:pPr>
            <w:r>
              <w:t xml:space="preserve">Limitations Identified from Literature Survey (Research Gaps)</w:t>
            </w:r>
          </w:p>
        </w:tc>
        <w:tc>
          <w:tcPr/>
          <w:p>
            <w:pPr>
              <w:pStyle w:val="Compact"/>
            </w:pPr>
            <w:r>
              <w:t xml:space="preserve">8</w:t>
            </w:r>
          </w:p>
        </w:tc>
      </w:tr>
      <w:tr>
        <w:tc>
          <w:tcPr/>
          <w:p>
            <w:pPr>
              <w:pStyle w:val="Compact"/>
            </w:pPr>
            <w:r>
              <w:t xml:space="preserve">2.4</w:t>
            </w:r>
          </w:p>
        </w:tc>
        <w:tc>
          <w:tcPr/>
          <w:p>
            <w:pPr>
              <w:pStyle w:val="Compact"/>
            </w:pPr>
            <w:r>
              <w:t xml:space="preserve">Research Objectives</w:t>
            </w:r>
          </w:p>
        </w:tc>
        <w:tc>
          <w:tcPr/>
          <w:p>
            <w:pPr>
              <w:pStyle w:val="Compact"/>
            </w:pPr>
            <w:r>
              <w:t xml:space="preserve">10</w:t>
            </w:r>
          </w:p>
        </w:tc>
      </w:tr>
      <w:tr>
        <w:tc>
          <w:tcPr/>
          <w:p>
            <w:pPr>
              <w:pStyle w:val="Compact"/>
            </w:pPr>
            <w:r>
              <w:t xml:space="preserve">2.5</w:t>
            </w:r>
          </w:p>
        </w:tc>
        <w:tc>
          <w:tcPr/>
          <w:p>
            <w:pPr>
              <w:pStyle w:val="Compact"/>
            </w:pPr>
            <w:r>
              <w:t xml:space="preserve">Product Backlog (Key user stories with Desired outcomes)</w:t>
            </w:r>
          </w:p>
        </w:tc>
        <w:tc>
          <w:tcPr/>
          <w:p>
            <w:pPr>
              <w:pStyle w:val="Compact"/>
            </w:pPr>
            <w:r>
              <w:t xml:space="preserve">11</w:t>
            </w:r>
          </w:p>
        </w:tc>
      </w:tr>
      <w:tr>
        <w:tc>
          <w:tcPr/>
          <w:p>
            <w:pPr>
              <w:pStyle w:val="Compact"/>
            </w:pPr>
            <w:r>
              <w:t xml:space="preserve">2.6</w:t>
            </w:r>
          </w:p>
        </w:tc>
        <w:tc>
          <w:tcPr/>
          <w:p>
            <w:pPr>
              <w:pStyle w:val="Compact"/>
            </w:pPr>
            <w:r>
              <w:t xml:space="preserve">Plan of Action (Project Road Map)</w:t>
            </w:r>
          </w:p>
        </w:tc>
        <w:tc>
          <w:tcPr/>
          <w:p>
            <w:pPr>
              <w:pStyle w:val="Compact"/>
            </w:pPr>
            <w:r>
              <w:t xml:space="preserve">12</w:t>
            </w:r>
          </w:p>
        </w:tc>
      </w:tr>
      <w:tr>
        <w:tc>
          <w:tcPr/>
          <w:p>
            <w:pPr>
              <w:pStyle w:val="Compact"/>
            </w:pPr>
            <w:r>
              <w:rPr>
                <w:b/>
                <w:bCs/>
              </w:rPr>
              <w:t xml:space="preserve">3</w:t>
            </w:r>
          </w:p>
        </w:tc>
        <w:tc>
          <w:tcPr/>
          <w:p>
            <w:pPr>
              <w:pStyle w:val="Compact"/>
            </w:pPr>
            <w:r>
              <w:rPr>
                <w:b/>
                <w:bCs/>
              </w:rPr>
              <w:t xml:space="preserve">SPRINT PLANNING AND EXECUTION METHODOLOGY</w:t>
            </w:r>
          </w:p>
        </w:tc>
        <w:tc>
          <w:tcPr/>
          <w:p>
            <w:pPr>
              <w:pStyle w:val="Compact"/>
            </w:pPr>
            <w:r>
              <w:rPr>
                <w:b/>
                <w:bCs/>
              </w:rPr>
              <w:t xml:space="preserve">14</w:t>
            </w:r>
          </w:p>
        </w:tc>
      </w:tr>
      <w:tr>
        <w:tc>
          <w:tcPr/>
          <w:p>
            <w:pPr>
              <w:pStyle w:val="Compact"/>
            </w:pPr>
            <w:r>
              <w:t xml:space="preserve">3.1</w:t>
            </w:r>
          </w:p>
        </w:tc>
        <w:tc>
          <w:tcPr/>
          <w:p>
            <w:pPr>
              <w:pStyle w:val="Compact"/>
            </w:pPr>
            <w:r>
              <w:t xml:space="preserve">SPRINT I</w:t>
            </w:r>
          </w:p>
        </w:tc>
        <w:tc>
          <w:tcPr/>
          <w:p>
            <w:pPr>
              <w:pStyle w:val="Compact"/>
            </w:pPr>
            <w:r>
              <w:t xml:space="preserve">14</w:t>
            </w:r>
          </w:p>
        </w:tc>
      </w:tr>
      <w:tr>
        <w:tc>
          <w:tcPr/>
          <w:p>
            <w:pPr>
              <w:pStyle w:val="Compact"/>
            </w:pPr>
            <w:r>
              <w:t xml:space="preserve">3.1.1</w:t>
            </w:r>
          </w:p>
        </w:tc>
        <w:tc>
          <w:tcPr/>
          <w:p>
            <w:pPr>
              <w:pStyle w:val="Compact"/>
            </w:pPr>
            <w:r>
              <w:t xml:space="preserve">Objectives with user stories of Sprint I</w:t>
            </w:r>
          </w:p>
        </w:tc>
        <w:tc>
          <w:tcPr/>
          <w:p>
            <w:pPr>
              <w:pStyle w:val="Compact"/>
            </w:pPr>
            <w:r>
              <w:t xml:space="preserve">14</w:t>
            </w:r>
          </w:p>
        </w:tc>
      </w:tr>
      <w:tr>
        <w:tc>
          <w:tcPr/>
          <w:p>
            <w:pPr>
              <w:pStyle w:val="Compact"/>
            </w:pPr>
            <w:r>
              <w:t xml:space="preserve">3.1.2</w:t>
            </w:r>
          </w:p>
        </w:tc>
        <w:tc>
          <w:tcPr/>
          <w:p>
            <w:pPr>
              <w:pStyle w:val="Compact"/>
            </w:pPr>
            <w:r>
              <w:t xml:space="preserve">Functional Document</w:t>
            </w:r>
          </w:p>
        </w:tc>
        <w:tc>
          <w:tcPr/>
          <w:p>
            <w:pPr>
              <w:pStyle w:val="Compact"/>
            </w:pPr>
            <w:r>
              <w:t xml:space="preserve">17</w:t>
            </w:r>
          </w:p>
        </w:tc>
      </w:tr>
      <w:tr>
        <w:tc>
          <w:tcPr/>
          <w:p>
            <w:pPr>
              <w:pStyle w:val="Compact"/>
            </w:pPr>
            <w:r>
              <w:t xml:space="preserve">3.1.3</w:t>
            </w:r>
          </w:p>
        </w:tc>
        <w:tc>
          <w:tcPr/>
          <w:p>
            <w:pPr>
              <w:pStyle w:val="Compact"/>
            </w:pPr>
            <w:r>
              <w:t xml:space="preserve">Architecture Document</w:t>
            </w:r>
          </w:p>
        </w:tc>
        <w:tc>
          <w:tcPr/>
          <w:p>
            <w:pPr>
              <w:pStyle w:val="Compact"/>
            </w:pPr>
            <w:r>
              <w:t xml:space="preserve">20</w:t>
            </w:r>
          </w:p>
        </w:tc>
      </w:tr>
      <w:tr>
        <w:tc>
          <w:tcPr/>
          <w:p>
            <w:pPr>
              <w:pStyle w:val="Compact"/>
            </w:pPr>
            <w:r>
              <w:t xml:space="preserve">3.1.4</w:t>
            </w:r>
          </w:p>
        </w:tc>
        <w:tc>
          <w:tcPr/>
          <w:p>
            <w:pPr>
              <w:pStyle w:val="Compact"/>
            </w:pPr>
            <w:r>
              <w:t xml:space="preserve">Outcome of objectives / Result Analysis</w:t>
            </w:r>
          </w:p>
        </w:tc>
        <w:tc>
          <w:tcPr/>
          <w:p>
            <w:pPr>
              <w:pStyle w:val="Compact"/>
            </w:pPr>
            <w:r>
              <w:t xml:space="preserve">22</w:t>
            </w:r>
          </w:p>
        </w:tc>
      </w:tr>
      <w:tr>
        <w:tc>
          <w:tcPr/>
          <w:p>
            <w:pPr>
              <w:pStyle w:val="Compact"/>
            </w:pPr>
            <w:r>
              <w:t xml:space="preserve">3.1.5</w:t>
            </w:r>
          </w:p>
        </w:tc>
        <w:tc>
          <w:tcPr/>
          <w:p>
            <w:pPr>
              <w:pStyle w:val="Compact"/>
            </w:pPr>
            <w:r>
              <w:t xml:space="preserve">Sprint Retrospective</w:t>
            </w:r>
          </w:p>
        </w:tc>
        <w:tc>
          <w:tcPr/>
          <w:p>
            <w:pPr>
              <w:pStyle w:val="Compact"/>
            </w:pPr>
            <w:r>
              <w:t xml:space="preserve">24</w:t>
            </w:r>
          </w:p>
        </w:tc>
      </w:tr>
      <w:tr>
        <w:tc>
          <w:tcPr/>
          <w:p>
            <w:pPr>
              <w:pStyle w:val="Compact"/>
            </w:pPr>
            <w:r>
              <w:t xml:space="preserve">3.2</w:t>
            </w:r>
          </w:p>
        </w:tc>
        <w:tc>
          <w:tcPr/>
          <w:p>
            <w:pPr>
              <w:pStyle w:val="Compact"/>
            </w:pPr>
            <w:r>
              <w:t xml:space="preserve">SPRINT II</w:t>
            </w:r>
          </w:p>
        </w:tc>
        <w:tc>
          <w:tcPr/>
          <w:p>
            <w:pPr>
              <w:pStyle w:val="Compact"/>
            </w:pPr>
            <w:r>
              <w:t xml:space="preserve">25</w:t>
            </w:r>
          </w:p>
        </w:tc>
      </w:tr>
      <w:tr>
        <w:tc>
          <w:tcPr/>
          <w:p>
            <w:pPr>
              <w:pStyle w:val="Compact"/>
            </w:pPr>
            <w:r>
              <w:t xml:space="preserve">3.2.1</w:t>
            </w:r>
          </w:p>
        </w:tc>
        <w:tc>
          <w:tcPr/>
          <w:p>
            <w:pPr>
              <w:pStyle w:val="Compact"/>
            </w:pPr>
            <w:r>
              <w:t xml:space="preserve">Objectives with user stories of Sprint II</w:t>
            </w:r>
          </w:p>
        </w:tc>
        <w:tc>
          <w:tcPr/>
          <w:p>
            <w:pPr>
              <w:pStyle w:val="Compact"/>
            </w:pPr>
            <w:r>
              <w:t xml:space="preserve">25</w:t>
            </w:r>
          </w:p>
        </w:tc>
      </w:tr>
      <w:tr>
        <w:tc>
          <w:tcPr/>
          <w:p>
            <w:pPr>
              <w:pStyle w:val="Compact"/>
            </w:pPr>
            <w:r>
              <w:t xml:space="preserve">3.2.2</w:t>
            </w:r>
          </w:p>
        </w:tc>
        <w:tc>
          <w:tcPr/>
          <w:p>
            <w:pPr>
              <w:pStyle w:val="Compact"/>
            </w:pPr>
            <w:r>
              <w:t xml:space="preserve">Functional Document</w:t>
            </w:r>
          </w:p>
        </w:tc>
        <w:tc>
          <w:tcPr/>
          <w:p>
            <w:pPr>
              <w:pStyle w:val="Compact"/>
            </w:pPr>
            <w:r>
              <w:t xml:space="preserve">28</w:t>
            </w:r>
          </w:p>
        </w:tc>
      </w:tr>
      <w:tr>
        <w:tc>
          <w:tcPr/>
          <w:p>
            <w:pPr>
              <w:pStyle w:val="Compact"/>
            </w:pPr>
            <w:r>
              <w:t xml:space="preserve">3.2.3</w:t>
            </w:r>
          </w:p>
        </w:tc>
        <w:tc>
          <w:tcPr/>
          <w:p>
            <w:pPr>
              <w:pStyle w:val="Compact"/>
            </w:pPr>
            <w:r>
              <w:t xml:space="preserve">Architecture Document</w:t>
            </w:r>
          </w:p>
        </w:tc>
        <w:tc>
          <w:tcPr/>
          <w:p>
            <w:pPr>
              <w:pStyle w:val="Compact"/>
            </w:pPr>
            <w:r>
              <w:t xml:space="preserve">33</w:t>
            </w:r>
          </w:p>
        </w:tc>
      </w:tr>
      <w:tr>
        <w:tc>
          <w:tcPr/>
          <w:p>
            <w:pPr>
              <w:pStyle w:val="Compact"/>
            </w:pPr>
            <w:r>
              <w:t xml:space="preserve">3.2.4</w:t>
            </w:r>
          </w:p>
        </w:tc>
        <w:tc>
          <w:tcPr/>
          <w:p>
            <w:pPr>
              <w:pStyle w:val="Compact"/>
            </w:pPr>
            <w:r>
              <w:t xml:space="preserve">Outcome of objectives / Result Analysis</w:t>
            </w:r>
          </w:p>
        </w:tc>
        <w:tc>
          <w:tcPr/>
          <w:p>
            <w:pPr>
              <w:pStyle w:val="Compact"/>
            </w:pPr>
            <w:r>
              <w:t xml:space="preserve">35</w:t>
            </w:r>
          </w:p>
        </w:tc>
      </w:tr>
      <w:tr>
        <w:tc>
          <w:tcPr/>
          <w:p>
            <w:pPr>
              <w:pStyle w:val="Compact"/>
            </w:pPr>
            <w:r>
              <w:t xml:space="preserve">3.2.5</w:t>
            </w:r>
          </w:p>
        </w:tc>
        <w:tc>
          <w:tcPr/>
          <w:p>
            <w:pPr>
              <w:pStyle w:val="Compact"/>
            </w:pPr>
            <w:r>
              <w:t xml:space="preserve">Sprint Retrospective</w:t>
            </w:r>
          </w:p>
        </w:tc>
        <w:tc>
          <w:tcPr/>
          <w:p>
            <w:pPr>
              <w:pStyle w:val="Compact"/>
            </w:pPr>
            <w:r>
              <w:t xml:space="preserve">37</w:t>
            </w:r>
          </w:p>
        </w:tc>
      </w:tr>
      <w:tr>
        <w:tc>
          <w:tcPr/>
          <w:p>
            <w:pPr>
              <w:pStyle w:val="Compact"/>
            </w:pPr>
            <w:r>
              <w:rPr>
                <w:b/>
                <w:bCs/>
              </w:rPr>
              <w:t xml:space="preserve">4</w:t>
            </w:r>
          </w:p>
        </w:tc>
        <w:tc>
          <w:tcPr/>
          <w:p>
            <w:pPr>
              <w:pStyle w:val="Compact"/>
            </w:pPr>
            <w:r>
              <w:rPr>
                <w:b/>
                <w:bCs/>
              </w:rPr>
              <w:t xml:space="preserve">RESULTS AND DISCUSSIONS</w:t>
            </w:r>
          </w:p>
        </w:tc>
        <w:tc>
          <w:tcPr/>
          <w:p>
            <w:pPr>
              <w:pStyle w:val="Compact"/>
            </w:pPr>
            <w:r>
              <w:rPr>
                <w:b/>
                <w:bCs/>
              </w:rPr>
              <w:t xml:space="preserve">38</w:t>
            </w:r>
          </w:p>
        </w:tc>
      </w:tr>
      <w:tr>
        <w:tc>
          <w:tcPr/>
          <w:p>
            <w:pPr>
              <w:pStyle w:val="Compact"/>
            </w:pPr>
            <w:r>
              <w:t xml:space="preserve">4.1</w:t>
            </w:r>
          </w:p>
        </w:tc>
        <w:tc>
          <w:tcPr/>
          <w:p>
            <w:pPr>
              <w:pStyle w:val="Compact"/>
            </w:pPr>
            <w:r>
              <w:t xml:space="preserve">Project Outcomes (Performance Evaluation, Comparisons, Testing Results)</w:t>
            </w:r>
          </w:p>
        </w:tc>
        <w:tc>
          <w:tcPr/>
          <w:p>
            <w:pPr>
              <w:pStyle w:val="Compact"/>
            </w:pPr>
            <w:r>
              <w:t xml:space="preserve">38</w:t>
            </w:r>
          </w:p>
        </w:tc>
      </w:tr>
      <w:tr>
        <w:tc>
          <w:tcPr/>
          <w:p>
            <w:pPr>
              <w:pStyle w:val="Compact"/>
            </w:pPr>
            <w:r>
              <w:rPr>
                <w:b/>
                <w:bCs/>
              </w:rPr>
              <w:t xml:space="preserve">5</w:t>
            </w:r>
          </w:p>
        </w:tc>
        <w:tc>
          <w:tcPr/>
          <w:p>
            <w:pPr>
              <w:pStyle w:val="Compact"/>
            </w:pPr>
            <w:r>
              <w:rPr>
                <w:b/>
                <w:bCs/>
              </w:rPr>
              <w:t xml:space="preserve">CONCLUSION AND FUTURE ENHANCEMENT</w:t>
            </w:r>
          </w:p>
        </w:tc>
        <w:tc>
          <w:tcPr/>
          <w:p>
            <w:pPr>
              <w:pStyle w:val="Compact"/>
            </w:pPr>
            <w:r>
              <w:rPr>
                <w:b/>
                <w:bCs/>
              </w:rPr>
              <w:t xml:space="preserve">41</w:t>
            </w:r>
          </w:p>
        </w:tc>
      </w:tr>
      <w:tr>
        <w:tc>
          <w:tcPr/>
          <w:p>
            <w:pPr>
              <w:pStyle w:val="Compact"/>
            </w:pPr>
          </w:p>
        </w:tc>
        <w:tc>
          <w:tcPr/>
          <w:p>
            <w:pPr>
              <w:pStyle w:val="Compact"/>
            </w:pPr>
            <w:r>
              <w:t xml:space="preserve">REFERENCES</w:t>
            </w:r>
          </w:p>
        </w:tc>
        <w:tc>
          <w:tcPr/>
          <w:p>
            <w:pPr>
              <w:pStyle w:val="Compact"/>
            </w:pPr>
            <w:r>
              <w:t xml:space="preserve">44</w:t>
            </w:r>
          </w:p>
        </w:tc>
      </w:tr>
      <w:tr>
        <w:tc>
          <w:tcPr/>
          <w:p>
            <w:pPr>
              <w:pStyle w:val="Compact"/>
            </w:pPr>
          </w:p>
        </w:tc>
        <w:tc>
          <w:tcPr/>
          <w:p>
            <w:pPr>
              <w:pStyle w:val="Compact"/>
            </w:pPr>
            <w:r>
              <w:t xml:space="preserve">APPENDIX</w:t>
            </w:r>
          </w:p>
        </w:tc>
        <w:tc>
          <w:tcPr/>
          <w:p>
            <w:pPr>
              <w:pStyle w:val="Compact"/>
            </w:pPr>
            <w:r>
              <w:t xml:space="preserve">45</w:t>
            </w:r>
          </w:p>
        </w:tc>
      </w:tr>
      <w:tr>
        <w:tc>
          <w:tcPr/>
          <w:p>
            <w:pPr>
              <w:pStyle w:val="Compact"/>
            </w:pPr>
          </w:p>
        </w:tc>
        <w:tc>
          <w:tcPr/>
          <w:p>
            <w:pPr>
              <w:pStyle w:val="Compact"/>
            </w:pPr>
            <w:r>
              <w:t xml:space="preserve">A. CODING</w:t>
            </w:r>
          </w:p>
        </w:tc>
        <w:tc>
          <w:tcPr/>
          <w:p>
            <w:pPr>
              <w:pStyle w:val="Compact"/>
            </w:pPr>
            <w:r>
              <w:t xml:space="preserve">45</w:t>
            </w:r>
          </w:p>
        </w:tc>
      </w:tr>
      <w:tr>
        <w:tc>
          <w:tcPr/>
          <w:p>
            <w:pPr>
              <w:pStyle w:val="Compact"/>
            </w:pPr>
          </w:p>
        </w:tc>
        <w:tc>
          <w:tcPr/>
          <w:p>
            <w:pPr>
              <w:pStyle w:val="Compact"/>
            </w:pPr>
            <w:r>
              <w:t xml:space="preserve">B. CONFERENCE PUBLICATION</w:t>
            </w:r>
          </w:p>
        </w:tc>
        <w:tc>
          <w:tcPr/>
          <w:p>
            <w:pPr>
              <w:pStyle w:val="Compact"/>
            </w:pPr>
            <w:r>
              <w:t xml:space="preserve">49</w:t>
            </w:r>
          </w:p>
        </w:tc>
      </w:tr>
      <w:tr>
        <w:tc>
          <w:tcPr/>
          <w:p>
            <w:pPr>
              <w:pStyle w:val="Compact"/>
            </w:pPr>
          </w:p>
        </w:tc>
        <w:tc>
          <w:tcPr/>
          <w:p>
            <w:pPr>
              <w:pStyle w:val="Compact"/>
            </w:pPr>
            <w:r>
              <w:t xml:space="preserve">C. PLAGIARISM REPORT</w:t>
            </w:r>
          </w:p>
        </w:tc>
        <w:tc>
          <w:tcPr/>
          <w:p>
            <w:pPr>
              <w:pStyle w:val="Compact"/>
            </w:pPr>
            <w:r>
              <w:t xml:space="preserve">52</w:t>
            </w:r>
          </w:p>
        </w:tc>
      </w:tr>
    </w:tbl>
    <w:p>
      <w:r>
        <w:pict>
          <v:rect style="width:0;height:1.5pt" o:hralign="center" o:hrstd="t" o:hr="t"/>
        </w:pict>
      </w:r>
    </w:p>
    <w:bookmarkEnd w:id="18"/>
    <w:bookmarkStart w:id="19" w:name="list-of-figures"/>
    <w:p>
      <w:pPr>
        <w:pStyle w:val="Heading1"/>
      </w:pPr>
      <w:r>
        <w:t xml:space="preserve">LIST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Chapter No.</w:t>
            </w:r>
          </w:p>
        </w:tc>
        <w:tc>
          <w:tcPr/>
          <w:p>
            <w:pPr>
              <w:pStyle w:val="Compact"/>
            </w:pPr>
            <w:r>
              <w:t xml:space="preserve">Title</w:t>
            </w:r>
          </w:p>
        </w:tc>
        <w:tc>
          <w:tcPr/>
          <w:p>
            <w:pPr>
              <w:pStyle w:val="Compact"/>
            </w:pPr>
            <w:r>
              <w:t xml:space="preserve">Page No.</w:t>
            </w:r>
          </w:p>
        </w:tc>
      </w:tr>
      <w:tr>
        <w:tc>
          <w:tcPr/>
          <w:p>
            <w:pPr>
              <w:pStyle w:val="Compact"/>
            </w:pPr>
            <w:r>
              <w:t xml:space="preserve">2.1</w:t>
            </w:r>
          </w:p>
        </w:tc>
        <w:tc>
          <w:tcPr/>
          <w:p>
            <w:pPr>
              <w:pStyle w:val="Compact"/>
            </w:pPr>
            <w:r>
              <w:t xml:space="preserve">Workflow of the DisasterAI System</w:t>
            </w:r>
          </w:p>
        </w:tc>
        <w:tc>
          <w:tcPr/>
          <w:p>
            <w:pPr>
              <w:pStyle w:val="Compact"/>
            </w:pPr>
            <w:r>
              <w:t xml:space="preserve">6</w:t>
            </w:r>
          </w:p>
        </w:tc>
      </w:tr>
      <w:tr>
        <w:tc>
          <w:tcPr/>
          <w:p>
            <w:pPr>
              <w:pStyle w:val="Compact"/>
            </w:pPr>
            <w:r>
              <w:t xml:space="preserve">3.1</w:t>
            </w:r>
          </w:p>
        </w:tc>
        <w:tc>
          <w:tcPr/>
          <w:p>
            <w:pPr>
              <w:pStyle w:val="Compact"/>
            </w:pPr>
            <w:r>
              <w:t xml:space="preserve">User Story 1 from the MS Planner</w:t>
            </w:r>
          </w:p>
        </w:tc>
        <w:tc>
          <w:tcPr/>
          <w:p>
            <w:pPr>
              <w:pStyle w:val="Compact"/>
            </w:pPr>
            <w:r>
              <w:t xml:space="preserve">15</w:t>
            </w:r>
          </w:p>
        </w:tc>
      </w:tr>
      <w:tr>
        <w:tc>
          <w:tcPr/>
          <w:p>
            <w:pPr>
              <w:pStyle w:val="Compact"/>
            </w:pPr>
            <w:r>
              <w:t xml:space="preserve">3.2</w:t>
            </w:r>
          </w:p>
        </w:tc>
        <w:tc>
          <w:tcPr/>
          <w:p>
            <w:pPr>
              <w:pStyle w:val="Compact"/>
            </w:pPr>
            <w:r>
              <w:t xml:space="preserve">User Story 2 from the MS Planner</w:t>
            </w:r>
          </w:p>
        </w:tc>
        <w:tc>
          <w:tcPr/>
          <w:p>
            <w:pPr>
              <w:pStyle w:val="Compact"/>
            </w:pPr>
            <w:r>
              <w:t xml:space="preserve">15</w:t>
            </w:r>
          </w:p>
        </w:tc>
      </w:tr>
      <w:tr>
        <w:tc>
          <w:tcPr/>
          <w:p>
            <w:pPr>
              <w:pStyle w:val="Compact"/>
            </w:pPr>
            <w:r>
              <w:t xml:space="preserve">3.3</w:t>
            </w:r>
          </w:p>
        </w:tc>
        <w:tc>
          <w:tcPr/>
          <w:p>
            <w:pPr>
              <w:pStyle w:val="Compact"/>
            </w:pPr>
            <w:r>
              <w:t xml:space="preserve">User Story 3 from the MS Planner</w:t>
            </w:r>
          </w:p>
        </w:tc>
        <w:tc>
          <w:tcPr/>
          <w:p>
            <w:pPr>
              <w:pStyle w:val="Compact"/>
            </w:pPr>
            <w:r>
              <w:t xml:space="preserve">16</w:t>
            </w:r>
          </w:p>
        </w:tc>
      </w:tr>
      <w:tr>
        <w:tc>
          <w:tcPr/>
          <w:p>
            <w:pPr>
              <w:pStyle w:val="Compact"/>
            </w:pPr>
            <w:r>
              <w:t xml:space="preserve">3.4</w:t>
            </w:r>
          </w:p>
        </w:tc>
        <w:tc>
          <w:tcPr/>
          <w:p>
            <w:pPr>
              <w:pStyle w:val="Compact"/>
            </w:pPr>
            <w:r>
              <w:t xml:space="preserve">User Story 5 from the MS Planner</w:t>
            </w:r>
          </w:p>
        </w:tc>
        <w:tc>
          <w:tcPr/>
          <w:p>
            <w:pPr>
              <w:pStyle w:val="Compact"/>
            </w:pPr>
            <w:r>
              <w:t xml:space="preserve">16</w:t>
            </w:r>
          </w:p>
        </w:tc>
      </w:tr>
      <w:tr>
        <w:tc>
          <w:tcPr/>
          <w:p>
            <w:pPr>
              <w:pStyle w:val="Compact"/>
            </w:pPr>
            <w:r>
              <w:t xml:space="preserve">3.5</w:t>
            </w:r>
          </w:p>
        </w:tc>
        <w:tc>
          <w:tcPr/>
          <w:p>
            <w:pPr>
              <w:pStyle w:val="Compact"/>
            </w:pPr>
            <w:r>
              <w:t xml:space="preserve">User Story 6 from the MS Planner</w:t>
            </w:r>
          </w:p>
        </w:tc>
        <w:tc>
          <w:tcPr/>
          <w:p>
            <w:pPr>
              <w:pStyle w:val="Compact"/>
            </w:pPr>
            <w:r>
              <w:t xml:space="preserve">17</w:t>
            </w:r>
          </w:p>
        </w:tc>
      </w:tr>
      <w:tr>
        <w:tc>
          <w:tcPr/>
          <w:p>
            <w:pPr>
              <w:pStyle w:val="Compact"/>
            </w:pPr>
            <w:r>
              <w:t xml:space="preserve">3.6</w:t>
            </w:r>
          </w:p>
        </w:tc>
        <w:tc>
          <w:tcPr/>
          <w:p>
            <w:pPr>
              <w:pStyle w:val="Compact"/>
            </w:pPr>
            <w:r>
              <w:t xml:space="preserve">System Architecture (Sprint I)</w:t>
            </w:r>
          </w:p>
        </w:tc>
        <w:tc>
          <w:tcPr/>
          <w:p>
            <w:pPr>
              <w:pStyle w:val="Compact"/>
            </w:pPr>
            <w:r>
              <w:t xml:space="preserve">21</w:t>
            </w:r>
          </w:p>
        </w:tc>
      </w:tr>
      <w:tr>
        <w:tc>
          <w:tcPr/>
          <w:p>
            <w:pPr>
              <w:pStyle w:val="Compact"/>
            </w:pPr>
            <w:r>
              <w:t xml:space="preserve">3.7</w:t>
            </w:r>
          </w:p>
        </w:tc>
        <w:tc>
          <w:tcPr/>
          <w:p>
            <w:pPr>
              <w:pStyle w:val="Compact"/>
            </w:pPr>
            <w:r>
              <w:t xml:space="preserve">Sprint I Retrospective</w:t>
            </w:r>
          </w:p>
        </w:tc>
        <w:tc>
          <w:tcPr/>
          <w:p>
            <w:pPr>
              <w:pStyle w:val="Compact"/>
            </w:pPr>
            <w:r>
              <w:t xml:space="preserve">24</w:t>
            </w:r>
          </w:p>
        </w:tc>
      </w:tr>
      <w:tr>
        <w:tc>
          <w:tcPr/>
          <w:p>
            <w:pPr>
              <w:pStyle w:val="Compact"/>
            </w:pPr>
            <w:r>
              <w:t xml:space="preserve">3.8</w:t>
            </w:r>
          </w:p>
        </w:tc>
        <w:tc>
          <w:tcPr/>
          <w:p>
            <w:pPr>
              <w:pStyle w:val="Compact"/>
            </w:pPr>
            <w:r>
              <w:t xml:space="preserve">User Story 7 from the MS Planner</w:t>
            </w:r>
          </w:p>
        </w:tc>
        <w:tc>
          <w:tcPr/>
          <w:p>
            <w:pPr>
              <w:pStyle w:val="Compact"/>
            </w:pPr>
            <w:r>
              <w:t xml:space="preserve">26</w:t>
            </w:r>
          </w:p>
        </w:tc>
      </w:tr>
      <w:tr>
        <w:tc>
          <w:tcPr/>
          <w:p>
            <w:pPr>
              <w:pStyle w:val="Compact"/>
            </w:pPr>
            <w:r>
              <w:t xml:space="preserve">3.9</w:t>
            </w:r>
          </w:p>
        </w:tc>
        <w:tc>
          <w:tcPr/>
          <w:p>
            <w:pPr>
              <w:pStyle w:val="Compact"/>
            </w:pPr>
            <w:r>
              <w:t xml:space="preserve">User Story 8 from the MS Planner</w:t>
            </w:r>
          </w:p>
        </w:tc>
        <w:tc>
          <w:tcPr/>
          <w:p>
            <w:pPr>
              <w:pStyle w:val="Compact"/>
            </w:pPr>
            <w:r>
              <w:t xml:space="preserve">26</w:t>
            </w:r>
          </w:p>
        </w:tc>
      </w:tr>
      <w:tr>
        <w:tc>
          <w:tcPr/>
          <w:p>
            <w:pPr>
              <w:pStyle w:val="Compact"/>
            </w:pPr>
            <w:r>
              <w:t xml:space="preserve">3.10</w:t>
            </w:r>
          </w:p>
        </w:tc>
        <w:tc>
          <w:tcPr/>
          <w:p>
            <w:pPr>
              <w:pStyle w:val="Compact"/>
            </w:pPr>
            <w:r>
              <w:t xml:space="preserve">User Story 9 from the MS Planner</w:t>
            </w:r>
          </w:p>
        </w:tc>
        <w:tc>
          <w:tcPr/>
          <w:p>
            <w:pPr>
              <w:pStyle w:val="Compact"/>
            </w:pPr>
            <w:r>
              <w:t xml:space="preserve">27</w:t>
            </w:r>
          </w:p>
        </w:tc>
      </w:tr>
      <w:tr>
        <w:tc>
          <w:tcPr/>
          <w:p>
            <w:pPr>
              <w:pStyle w:val="Compact"/>
            </w:pPr>
            <w:r>
              <w:t xml:space="preserve">3.11</w:t>
            </w:r>
          </w:p>
        </w:tc>
        <w:tc>
          <w:tcPr/>
          <w:p>
            <w:pPr>
              <w:pStyle w:val="Compact"/>
            </w:pPr>
            <w:r>
              <w:t xml:space="preserve">User Story 10 from the MS Planner</w:t>
            </w:r>
          </w:p>
        </w:tc>
        <w:tc>
          <w:tcPr/>
          <w:p>
            <w:pPr>
              <w:pStyle w:val="Compact"/>
            </w:pPr>
            <w:r>
              <w:t xml:space="preserve">27</w:t>
            </w:r>
          </w:p>
        </w:tc>
      </w:tr>
      <w:tr>
        <w:tc>
          <w:tcPr/>
          <w:p>
            <w:pPr>
              <w:pStyle w:val="Compact"/>
            </w:pPr>
            <w:r>
              <w:t xml:space="preserve">3.12</w:t>
            </w:r>
          </w:p>
        </w:tc>
        <w:tc>
          <w:tcPr/>
          <w:p>
            <w:pPr>
              <w:pStyle w:val="Compact"/>
            </w:pPr>
            <w:r>
              <w:t xml:space="preserve">User Story 11 from the MS Planner</w:t>
            </w:r>
          </w:p>
        </w:tc>
        <w:tc>
          <w:tcPr/>
          <w:p>
            <w:pPr>
              <w:pStyle w:val="Compact"/>
            </w:pPr>
            <w:r>
              <w:t xml:space="preserve">28</w:t>
            </w:r>
          </w:p>
        </w:tc>
      </w:tr>
      <w:tr>
        <w:tc>
          <w:tcPr/>
          <w:p>
            <w:pPr>
              <w:pStyle w:val="Compact"/>
            </w:pPr>
            <w:r>
              <w:t xml:space="preserve">3.13</w:t>
            </w:r>
          </w:p>
        </w:tc>
        <w:tc>
          <w:tcPr/>
          <w:p>
            <w:pPr>
              <w:pStyle w:val="Compact"/>
            </w:pPr>
            <w:r>
              <w:t xml:space="preserve">System Architecture (Sprint II)</w:t>
            </w:r>
          </w:p>
        </w:tc>
        <w:tc>
          <w:tcPr/>
          <w:p>
            <w:pPr>
              <w:pStyle w:val="Compact"/>
            </w:pPr>
            <w:r>
              <w:t xml:space="preserve">34</w:t>
            </w:r>
          </w:p>
        </w:tc>
      </w:tr>
      <w:tr>
        <w:tc>
          <w:tcPr/>
          <w:p>
            <w:pPr>
              <w:pStyle w:val="Compact"/>
            </w:pPr>
            <w:r>
              <w:t xml:space="preserve">3.14</w:t>
            </w:r>
          </w:p>
        </w:tc>
        <w:tc>
          <w:tcPr/>
          <w:p>
            <w:pPr>
              <w:pStyle w:val="Compact"/>
            </w:pPr>
            <w:r>
              <w:t xml:space="preserve">Sprint II Retrospective</w:t>
            </w:r>
          </w:p>
        </w:tc>
        <w:tc>
          <w:tcPr/>
          <w:p>
            <w:pPr>
              <w:pStyle w:val="Compact"/>
            </w:pPr>
            <w:r>
              <w:t xml:space="preserve">37</w:t>
            </w:r>
          </w:p>
        </w:tc>
      </w:tr>
      <w:tr>
        <w:tc>
          <w:tcPr/>
          <w:p>
            <w:pPr>
              <w:pStyle w:val="Compact"/>
            </w:pPr>
            <w:r>
              <w:t xml:space="preserve">4.1</w:t>
            </w:r>
          </w:p>
        </w:tc>
        <w:tc>
          <w:tcPr/>
          <w:p>
            <w:pPr>
              <w:pStyle w:val="Compact"/>
            </w:pPr>
            <w:r>
              <w:t xml:space="preserve">Mean Simulation Score by Dispatch Strategy</w:t>
            </w:r>
          </w:p>
        </w:tc>
        <w:tc>
          <w:tcPr/>
          <w:p>
            <w:pPr>
              <w:pStyle w:val="Compact"/>
            </w:pPr>
            <w:r>
              <w:t xml:space="preserve">39</w:t>
            </w:r>
          </w:p>
        </w:tc>
      </w:tr>
      <w:tr>
        <w:tc>
          <w:tcPr/>
          <w:p>
            <w:pPr>
              <w:pStyle w:val="Compact"/>
            </w:pPr>
            <w:r>
              <w:t xml:space="preserve">4.2</w:t>
            </w:r>
          </w:p>
        </w:tc>
        <w:tc>
          <w:tcPr/>
          <w:p>
            <w:pPr>
              <w:pStyle w:val="Compact"/>
            </w:pPr>
            <w:r>
              <w:t xml:space="preserve">Mean Response Time by Dispatch Strategy</w:t>
            </w:r>
          </w:p>
        </w:tc>
        <w:tc>
          <w:tcPr/>
          <w:p>
            <w:pPr>
              <w:pStyle w:val="Compact"/>
            </w:pPr>
            <w:r>
              <w:t xml:space="preserve">39</w:t>
            </w:r>
          </w:p>
        </w:tc>
      </w:tr>
      <w:tr>
        <w:tc>
          <w:tcPr/>
          <w:p>
            <w:pPr>
              <w:pStyle w:val="Compact"/>
            </w:pPr>
            <w:r>
              <w:t xml:space="preserve">4.3</w:t>
            </w:r>
          </w:p>
        </w:tc>
        <w:tc>
          <w:tcPr/>
          <w:p>
            <w:pPr>
              <w:pStyle w:val="Compact"/>
            </w:pPr>
            <w:r>
              <w:t xml:space="preserve">Simulation Score vs. Prediction Horizon N (Ablation)</w:t>
            </w:r>
          </w:p>
        </w:tc>
        <w:tc>
          <w:tcPr/>
          <w:p>
            <w:pPr>
              <w:pStyle w:val="Compact"/>
            </w:pPr>
            <w:r>
              <w:t xml:space="preserve">40</w:t>
            </w:r>
          </w:p>
        </w:tc>
      </w:tr>
      <w:tr>
        <w:tc>
          <w:tcPr/>
          <w:p>
            <w:pPr>
              <w:pStyle w:val="Compact"/>
            </w:pPr>
            <w:r>
              <w:t xml:space="preserve">4.4</w:t>
            </w:r>
          </w:p>
        </w:tc>
        <w:tc>
          <w:tcPr/>
          <w:p>
            <w:pPr>
              <w:pStyle w:val="Compact"/>
            </w:pPr>
            <w:r>
              <w:t xml:space="preserve">Mean Response Time vs. Prediction Horizon N (Ablation)</w:t>
            </w:r>
          </w:p>
        </w:tc>
        <w:tc>
          <w:tcPr/>
          <w:p>
            <w:pPr>
              <w:pStyle w:val="Compact"/>
            </w:pPr>
            <w:r>
              <w:t xml:space="preserve">40</w:t>
            </w:r>
          </w:p>
        </w:tc>
      </w:tr>
      <w:tr>
        <w:tc>
          <w:tcPr/>
          <w:p>
            <w:pPr>
              <w:pStyle w:val="Compact"/>
            </w:pPr>
            <w:r>
              <w:t xml:space="preserve">4.5</w:t>
            </w:r>
          </w:p>
        </w:tc>
        <w:tc>
          <w:tcPr/>
          <w:p>
            <w:pPr>
              <w:pStyle w:val="Compact"/>
            </w:pPr>
            <w:r>
              <w:t xml:space="preserve">Score Distributions Across 20 Episodes (Box Plots)</w:t>
            </w:r>
          </w:p>
        </w:tc>
        <w:tc>
          <w:tcPr/>
          <w:p>
            <w:pPr>
              <w:pStyle w:val="Compact"/>
            </w:pPr>
            <w:r>
              <w:t xml:space="preserve">41</w:t>
            </w:r>
          </w:p>
        </w:tc>
      </w:tr>
      <w:tr>
        <w:tc>
          <w:tcPr/>
          <w:p>
            <w:pPr>
              <w:pStyle w:val="Compact"/>
            </w:pPr>
            <w:r>
              <w:t xml:space="preserve">4.6</w:t>
            </w:r>
          </w:p>
        </w:tc>
        <w:tc>
          <w:tcPr/>
          <w:p>
            <w:pPr>
              <w:pStyle w:val="Compact"/>
            </w:pPr>
            <w:r>
              <w:t xml:space="preserve">Dual-Axis: Simulation Score and Response Time</w:t>
            </w:r>
          </w:p>
        </w:tc>
        <w:tc>
          <w:tcPr/>
          <w:p>
            <w:pPr>
              <w:pStyle w:val="Compact"/>
            </w:pPr>
            <w:r>
              <w:t xml:space="preserve">41</w:t>
            </w:r>
          </w:p>
        </w:tc>
      </w:tr>
      <w:tr>
        <w:tc>
          <w:tcPr/>
          <w:p>
            <w:pPr>
              <w:pStyle w:val="Compact"/>
            </w:pPr>
            <w:r>
              <w:t xml:space="preserve">4.7</w:t>
            </w:r>
          </w:p>
        </w:tc>
        <w:tc>
          <w:tcPr/>
          <w:p>
            <w:pPr>
              <w:pStyle w:val="Compact"/>
            </w:pPr>
            <w:r>
              <w:t xml:space="preserve">Radar Chart — Normalised Multi-Metric Comparison</w:t>
            </w:r>
          </w:p>
        </w:tc>
        <w:tc>
          <w:tcPr/>
          <w:p>
            <w:pPr>
              <w:pStyle w:val="Compact"/>
            </w:pPr>
            <w:r>
              <w:t xml:space="preserve">42</w:t>
            </w:r>
          </w:p>
        </w:tc>
      </w:tr>
      <w:tr>
        <w:tc>
          <w:tcPr/>
          <w:p>
            <w:pPr>
              <w:pStyle w:val="Compact"/>
            </w:pPr>
            <w:r>
              <w:t xml:space="preserve">5.1</w:t>
            </w:r>
          </w:p>
        </w:tc>
        <w:tc>
          <w:tcPr/>
          <w:p>
            <w:pPr>
              <w:pStyle w:val="Compact"/>
            </w:pPr>
            <w:r>
              <w:t xml:space="preserve">Overall Result — Composite View of Method Comparison</w:t>
            </w:r>
          </w:p>
        </w:tc>
        <w:tc>
          <w:tcPr/>
          <w:p>
            <w:pPr>
              <w:pStyle w:val="Compact"/>
            </w:pPr>
            <w:r>
              <w:t xml:space="preserve">44</w:t>
            </w:r>
          </w:p>
        </w:tc>
      </w:tr>
      <w:tr>
        <w:tc>
          <w:tcPr/>
          <w:p>
            <w:pPr>
              <w:pStyle w:val="Compact"/>
            </w:pPr>
            <w:r>
              <w:t xml:space="preserve">A.1</w:t>
            </w:r>
          </w:p>
        </w:tc>
        <w:tc>
          <w:tcPr/>
          <w:p>
            <w:pPr>
              <w:pStyle w:val="Compact"/>
            </w:pPr>
            <w:r>
              <w:t xml:space="preserve">Mumbai Terrain (DEM) Loaded from Real Elevation Data</w:t>
            </w:r>
          </w:p>
        </w:tc>
        <w:tc>
          <w:tcPr/>
          <w:p>
            <w:pPr>
              <w:pStyle w:val="Compact"/>
            </w:pPr>
            <w:r>
              <w:t xml:space="preserve">46</w:t>
            </w:r>
          </w:p>
        </w:tc>
      </w:tr>
      <w:tr>
        <w:tc>
          <w:tcPr/>
          <w:p>
            <w:pPr>
              <w:pStyle w:val="Compact"/>
            </w:pPr>
            <w:r>
              <w:t xml:space="preserve">A.2</w:t>
            </w:r>
          </w:p>
        </w:tc>
        <w:tc>
          <w:tcPr/>
          <w:p>
            <w:pPr>
              <w:pStyle w:val="Compact"/>
            </w:pPr>
            <w:r>
              <w:t xml:space="preserve">OSMnx Road Network and Building Footprints</w:t>
            </w:r>
          </w:p>
        </w:tc>
        <w:tc>
          <w:tcPr/>
          <w:p>
            <w:pPr>
              <w:pStyle w:val="Compact"/>
            </w:pPr>
            <w:r>
              <w:t xml:space="preserve">46</w:t>
            </w:r>
          </w:p>
        </w:tc>
      </w:tr>
      <w:tr>
        <w:tc>
          <w:tcPr/>
          <w:p>
            <w:pPr>
              <w:pStyle w:val="Compact"/>
            </w:pPr>
            <w:r>
              <w:t xml:space="preserve">A.3</w:t>
            </w:r>
          </w:p>
        </w:tc>
        <w:tc>
          <w:tcPr/>
          <w:p>
            <w:pPr>
              <w:pStyle w:val="Compact"/>
            </w:pPr>
            <w:r>
              <w:t xml:space="preserve">Hazard Propagation Mid-Episode</w:t>
            </w:r>
          </w:p>
        </w:tc>
        <w:tc>
          <w:tcPr/>
          <w:p>
            <w:pPr>
              <w:pStyle w:val="Compact"/>
            </w:pPr>
            <w:r>
              <w:t xml:space="preserve">47</w:t>
            </w:r>
          </w:p>
        </w:tc>
      </w:tr>
      <w:tr>
        <w:tc>
          <w:tcPr/>
          <w:p>
            <w:pPr>
              <w:pStyle w:val="Compact"/>
            </w:pPr>
            <w:r>
              <w:t xml:space="preserve">A.4</w:t>
            </w:r>
          </w:p>
        </w:tc>
        <w:tc>
          <w:tcPr/>
          <w:p>
            <w:pPr>
              <w:pStyle w:val="Compact"/>
            </w:pPr>
            <w:r>
              <w:t xml:space="preserve">Animated Streamlit Dashboard</w:t>
            </w:r>
          </w:p>
        </w:tc>
        <w:tc>
          <w:tcPr/>
          <w:p>
            <w:pPr>
              <w:pStyle w:val="Compact"/>
            </w:pPr>
            <w:r>
              <w:t xml:space="preserve">47</w:t>
            </w:r>
          </w:p>
        </w:tc>
      </w:tr>
      <w:tr>
        <w:tc>
          <w:tcPr/>
          <w:p>
            <w:pPr>
              <w:pStyle w:val="Compact"/>
            </w:pPr>
            <w:r>
              <w:t xml:space="preserve">A.5</w:t>
            </w:r>
          </w:p>
        </w:tc>
        <w:tc>
          <w:tcPr/>
          <w:p>
            <w:pPr>
              <w:pStyle w:val="Compact"/>
            </w:pPr>
            <w:r>
              <w:t xml:space="preserve">MCLP Pre-Positioning Result</w:t>
            </w:r>
          </w:p>
        </w:tc>
        <w:tc>
          <w:tcPr/>
          <w:p>
            <w:pPr>
              <w:pStyle w:val="Compact"/>
            </w:pPr>
            <w:r>
              <w:t xml:space="preserve">48</w:t>
            </w:r>
          </w:p>
        </w:tc>
      </w:tr>
      <w:tr>
        <w:tc>
          <w:tcPr/>
          <w:p>
            <w:pPr>
              <w:pStyle w:val="Compact"/>
            </w:pPr>
            <w:r>
              <w:t xml:space="preserve">A.6</w:t>
            </w:r>
          </w:p>
        </w:tc>
        <w:tc>
          <w:tcPr/>
          <w:p>
            <w:pPr>
              <w:pStyle w:val="Compact"/>
            </w:pPr>
            <w:r>
              <w:t xml:space="preserve">Hungarian Dispatch Cost Matrix Visualisation</w:t>
            </w:r>
          </w:p>
        </w:tc>
        <w:tc>
          <w:tcPr/>
          <w:p>
            <w:pPr>
              <w:pStyle w:val="Compact"/>
            </w:pPr>
            <w:r>
              <w:t xml:space="preserve">48</w:t>
            </w:r>
          </w:p>
        </w:tc>
      </w:tr>
      <w:tr>
        <w:tc>
          <w:tcPr/>
          <w:p>
            <w:pPr>
              <w:pStyle w:val="Compact"/>
            </w:pPr>
            <w:r>
              <w:t xml:space="preserve">A.7</w:t>
            </w:r>
          </w:p>
        </w:tc>
        <w:tc>
          <w:tcPr/>
          <w:p>
            <w:pPr>
              <w:pStyle w:val="Compact"/>
            </w:pPr>
            <w:r>
              <w:t xml:space="preserve">Knowledge Tree (graphify) — 22 Communities Visualised</w:t>
            </w:r>
          </w:p>
        </w:tc>
        <w:tc>
          <w:tcPr/>
          <w:p>
            <w:pPr>
              <w:pStyle w:val="Compact"/>
            </w:pPr>
            <w:r>
              <w:t xml:space="preserve">49</w:t>
            </w:r>
          </w:p>
        </w:tc>
      </w:tr>
      <w:tr>
        <w:tc>
          <w:tcPr/>
          <w:p>
            <w:pPr>
              <w:pStyle w:val="Compact"/>
            </w:pPr>
            <w:r>
              <w:t xml:space="preserve">A.8</w:t>
            </w:r>
          </w:p>
        </w:tc>
        <w:tc>
          <w:tcPr/>
          <w:p>
            <w:pPr>
              <w:pStyle w:val="Compact"/>
            </w:pPr>
            <w:r>
              <w:t xml:space="preserve">Interactive Plotly Results Dashboard</w:t>
            </w:r>
          </w:p>
        </w:tc>
        <w:tc>
          <w:tcPr/>
          <w:p>
            <w:pPr>
              <w:pStyle w:val="Compact"/>
            </w:pPr>
            <w:r>
              <w:t xml:space="preserve">49</w:t>
            </w:r>
          </w:p>
        </w:tc>
      </w:tr>
    </w:tbl>
    <w:p>
      <w:r>
        <w:pict>
          <v:rect style="width:0;height:1.5pt" o:hralign="center" o:hrstd="t" o:hr="t"/>
        </w:pict>
      </w:r>
    </w:p>
    <w:bookmarkEnd w:id="19"/>
    <w:bookmarkStart w:id="20" w:name="list-of-tables"/>
    <w:p>
      <w:pPr>
        <w:pStyle w:val="Heading1"/>
      </w:pPr>
      <w:r>
        <w:t xml:space="preserve">LIST OF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Chapter No.</w:t>
            </w:r>
          </w:p>
        </w:tc>
        <w:tc>
          <w:tcPr/>
          <w:p>
            <w:pPr>
              <w:pStyle w:val="Compact"/>
            </w:pPr>
            <w:r>
              <w:t xml:space="preserve">Title</w:t>
            </w:r>
          </w:p>
        </w:tc>
        <w:tc>
          <w:tcPr/>
          <w:p>
            <w:pPr>
              <w:pStyle w:val="Compact"/>
            </w:pPr>
            <w:r>
              <w:t xml:space="preserve">Page No.</w:t>
            </w:r>
          </w:p>
        </w:tc>
      </w:tr>
      <w:tr>
        <w:tc>
          <w:tcPr/>
          <w:p>
            <w:pPr>
              <w:pStyle w:val="Compact"/>
            </w:pPr>
            <w:r>
              <w:t xml:space="preserve">2.1</w:t>
            </w:r>
          </w:p>
        </w:tc>
        <w:tc>
          <w:tcPr/>
          <w:p>
            <w:pPr>
              <w:pStyle w:val="Compact"/>
            </w:pPr>
            <w:r>
              <w:t xml:space="preserve">User Stories of the DisasterAI System</w:t>
            </w:r>
          </w:p>
        </w:tc>
        <w:tc>
          <w:tcPr/>
          <w:p>
            <w:pPr>
              <w:pStyle w:val="Compact"/>
            </w:pPr>
            <w:r>
              <w:t xml:space="preserve">11</w:t>
            </w:r>
          </w:p>
        </w:tc>
      </w:tr>
      <w:tr>
        <w:tc>
          <w:tcPr/>
          <w:p>
            <w:pPr>
              <w:pStyle w:val="Compact"/>
            </w:pPr>
            <w:r>
              <w:t xml:space="preserve">3.1</w:t>
            </w:r>
          </w:p>
        </w:tc>
        <w:tc>
          <w:tcPr/>
          <w:p>
            <w:pPr>
              <w:pStyle w:val="Compact"/>
            </w:pPr>
            <w:r>
              <w:t xml:space="preserve">Detailed User Stories of Sprint I</w:t>
            </w:r>
          </w:p>
        </w:tc>
        <w:tc>
          <w:tcPr/>
          <w:p>
            <w:pPr>
              <w:pStyle w:val="Compact"/>
            </w:pPr>
            <w:r>
              <w:t xml:space="preserve">14</w:t>
            </w:r>
          </w:p>
        </w:tc>
      </w:tr>
      <w:tr>
        <w:tc>
          <w:tcPr/>
          <w:p>
            <w:pPr>
              <w:pStyle w:val="Compact"/>
            </w:pPr>
            <w:r>
              <w:t xml:space="preserve">3.2</w:t>
            </w:r>
          </w:p>
        </w:tc>
        <w:tc>
          <w:tcPr/>
          <w:p>
            <w:pPr>
              <w:pStyle w:val="Compact"/>
            </w:pPr>
            <w:r>
              <w:t xml:space="preserve">Access Level Authorisation Matrix (Sprint I)</w:t>
            </w:r>
          </w:p>
        </w:tc>
        <w:tc>
          <w:tcPr/>
          <w:p>
            <w:pPr>
              <w:pStyle w:val="Compact"/>
            </w:pPr>
            <w:r>
              <w:t xml:space="preserve">19</w:t>
            </w:r>
          </w:p>
        </w:tc>
      </w:tr>
      <w:tr>
        <w:tc>
          <w:tcPr/>
          <w:p>
            <w:pPr>
              <w:pStyle w:val="Compact"/>
            </w:pPr>
            <w:r>
              <w:t xml:space="preserve">3.3</w:t>
            </w:r>
          </w:p>
        </w:tc>
        <w:tc>
          <w:tcPr/>
          <w:p>
            <w:pPr>
              <w:pStyle w:val="Compact"/>
            </w:pPr>
            <w:r>
              <w:t xml:space="preserve">Detailed User Stories of Sprint II</w:t>
            </w:r>
          </w:p>
        </w:tc>
        <w:tc>
          <w:tcPr/>
          <w:p>
            <w:pPr>
              <w:pStyle w:val="Compact"/>
            </w:pPr>
            <w:r>
              <w:t xml:space="preserve">25</w:t>
            </w:r>
          </w:p>
        </w:tc>
      </w:tr>
      <w:tr>
        <w:tc>
          <w:tcPr/>
          <w:p>
            <w:pPr>
              <w:pStyle w:val="Compact"/>
            </w:pPr>
            <w:r>
              <w:t xml:space="preserve">3.4</w:t>
            </w:r>
          </w:p>
        </w:tc>
        <w:tc>
          <w:tcPr/>
          <w:p>
            <w:pPr>
              <w:pStyle w:val="Compact"/>
            </w:pPr>
            <w:r>
              <w:t xml:space="preserve">Access Level Authorisation Matrix (Sprint II)</w:t>
            </w:r>
          </w:p>
        </w:tc>
        <w:tc>
          <w:tcPr/>
          <w:p>
            <w:pPr>
              <w:pStyle w:val="Compact"/>
            </w:pPr>
            <w:r>
              <w:t xml:space="preserve">32</w:t>
            </w:r>
          </w:p>
        </w:tc>
      </w:tr>
      <w:tr>
        <w:tc>
          <w:tcPr/>
          <w:p>
            <w:pPr>
              <w:pStyle w:val="Compact"/>
            </w:pPr>
            <w:r>
              <w:t xml:space="preserve">4.1</w:t>
            </w:r>
          </w:p>
        </w:tc>
        <w:tc>
          <w:tcPr/>
          <w:p>
            <w:pPr>
              <w:pStyle w:val="Compact"/>
            </w:pPr>
            <w:r>
              <w:t xml:space="preserve">Baseline Comparison (N = 20 episodes per method)</w:t>
            </w:r>
          </w:p>
        </w:tc>
        <w:tc>
          <w:tcPr/>
          <w:p>
            <w:pPr>
              <w:pStyle w:val="Compact"/>
            </w:pPr>
            <w:r>
              <w:t xml:space="preserve">38</w:t>
            </w:r>
          </w:p>
        </w:tc>
      </w:tr>
      <w:tr>
        <w:tc>
          <w:tcPr/>
          <w:p>
            <w:pPr>
              <w:pStyle w:val="Compact"/>
            </w:pPr>
            <w:r>
              <w:t xml:space="preserve">4.2</w:t>
            </w:r>
          </w:p>
        </w:tc>
        <w:tc>
          <w:tcPr/>
          <w:p>
            <w:pPr>
              <w:pStyle w:val="Compact"/>
            </w:pPr>
            <w:r>
              <w:t xml:space="preserve">Ablation: Prediction Horizon N (N = 20 per value)</w:t>
            </w:r>
          </w:p>
        </w:tc>
        <w:tc>
          <w:tcPr/>
          <w:p>
            <w:pPr>
              <w:pStyle w:val="Compact"/>
            </w:pPr>
            <w:r>
              <w:t xml:space="preserve">40</w:t>
            </w:r>
          </w:p>
        </w:tc>
      </w:tr>
    </w:tbl>
    <w:p>
      <w:r>
        <w:pict>
          <v:rect style="width:0;height:1.5pt" o:hralign="center" o:hrstd="t" o:hr="t"/>
        </w:pict>
      </w:r>
    </w:p>
    <w:bookmarkEnd w:id="20"/>
    <w:bookmarkStart w:id="21" w:name="abbreviations"/>
    <w:p>
      <w:pPr>
        <w:pStyle w:val="Heading1"/>
      </w:pPr>
      <w:r>
        <w:t xml:space="preserve">ABBREVIATIONS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w:t>
            </w:r>
          </w:p>
        </w:tc>
        <w:tc>
          <w:tcPr/>
          <w:p>
            <w:pPr>
              <w:pStyle w:val="Compact"/>
            </w:pPr>
            <w:r>
              <w:t xml:space="preserve">A-Star Pathfinding Algorithm</w:t>
            </w:r>
          </w:p>
        </w:tc>
      </w:tr>
      <w:tr>
        <w:tc>
          <w:tcPr/>
          <w:p>
            <w:pPr>
              <w:pStyle w:val="Compact"/>
            </w:pPr>
            <w:r>
              <w:rPr>
                <w:b/>
                <w:bCs/>
              </w:rPr>
              <w:t xml:space="preserve">AI</w:t>
            </w:r>
          </w:p>
        </w:tc>
        <w:tc>
          <w:tcPr/>
          <w:p>
            <w:pPr>
              <w:pStyle w:val="Compact"/>
            </w:pPr>
            <w:r>
              <w:t xml:space="preserve">Artificial Intelligence</w:t>
            </w:r>
          </w:p>
        </w:tc>
      </w:tr>
      <w:tr>
        <w:tc>
          <w:tcPr/>
          <w:p>
            <w:pPr>
              <w:pStyle w:val="Compact"/>
            </w:pPr>
            <w:r>
              <w:rPr>
                <w:b/>
                <w:bCs/>
              </w:rPr>
              <w:t xml:space="preserve">API</w:t>
            </w:r>
          </w:p>
        </w:tc>
        <w:tc>
          <w:tcPr/>
          <w:p>
            <w:pPr>
              <w:pStyle w:val="Compact"/>
            </w:pPr>
            <w:r>
              <w:t xml:space="preserve">Application Programming Interface</w:t>
            </w:r>
          </w:p>
        </w:tc>
      </w:tr>
      <w:tr>
        <w:tc>
          <w:tcPr/>
          <w:p>
            <w:pPr>
              <w:pStyle w:val="Compact"/>
            </w:pPr>
            <w:r>
              <w:rPr>
                <w:b/>
                <w:bCs/>
              </w:rPr>
              <w:t xml:space="preserve">BKC</w:t>
            </w:r>
          </w:p>
        </w:tc>
        <w:tc>
          <w:tcPr/>
          <w:p>
            <w:pPr>
              <w:pStyle w:val="Compact"/>
            </w:pPr>
            <w:r>
              <w:t xml:space="preserve">Bandra-Kurla Complex (Mumbai sub-region)</w:t>
            </w:r>
          </w:p>
        </w:tc>
      </w:tr>
      <w:tr>
        <w:tc>
          <w:tcPr/>
          <w:p>
            <w:pPr>
              <w:pStyle w:val="Compact"/>
            </w:pPr>
            <w:r>
              <w:rPr>
                <w:b/>
                <w:bCs/>
              </w:rPr>
              <w:t xml:space="preserve">CSV</w:t>
            </w:r>
          </w:p>
        </w:tc>
        <w:tc>
          <w:tcPr/>
          <w:p>
            <w:pPr>
              <w:pStyle w:val="Compact"/>
            </w:pPr>
            <w:r>
              <w:t xml:space="preserve">Comma-Separated Values</w:t>
            </w:r>
          </w:p>
        </w:tc>
      </w:tr>
      <w:tr>
        <w:tc>
          <w:tcPr/>
          <w:p>
            <w:pPr>
              <w:pStyle w:val="Compact"/>
            </w:pPr>
            <w:r>
              <w:rPr>
                <w:b/>
                <w:bCs/>
              </w:rPr>
              <w:t xml:space="preserve">CTDE</w:t>
            </w:r>
          </w:p>
        </w:tc>
        <w:tc>
          <w:tcPr/>
          <w:p>
            <w:pPr>
              <w:pStyle w:val="Compact"/>
            </w:pPr>
            <w:r>
              <w:t xml:space="preserve">Centralised Training, Decentralised Execution</w:t>
            </w:r>
          </w:p>
        </w:tc>
      </w:tr>
      <w:tr>
        <w:tc>
          <w:tcPr/>
          <w:p>
            <w:pPr>
              <w:pStyle w:val="Compact"/>
            </w:pPr>
            <w:r>
              <w:rPr>
                <w:b/>
                <w:bCs/>
              </w:rPr>
              <w:t xml:space="preserve">DEM</w:t>
            </w:r>
          </w:p>
        </w:tc>
        <w:tc>
          <w:tcPr/>
          <w:p>
            <w:pPr>
              <w:pStyle w:val="Compact"/>
            </w:pPr>
            <w:r>
              <w:t xml:space="preserve">Digital Elevation Model</w:t>
            </w:r>
          </w:p>
        </w:tc>
      </w:tr>
      <w:tr>
        <w:tc>
          <w:tcPr/>
          <w:p>
            <w:pPr>
              <w:pStyle w:val="Compact"/>
            </w:pPr>
            <w:r>
              <w:rPr>
                <w:b/>
                <w:bCs/>
              </w:rPr>
              <w:t xml:space="preserve">DL</w:t>
            </w:r>
          </w:p>
        </w:tc>
        <w:tc>
          <w:tcPr/>
          <w:p>
            <w:pPr>
              <w:pStyle w:val="Compact"/>
            </w:pPr>
            <w:r>
              <w:t xml:space="preserve">Deep Learning</w:t>
            </w:r>
          </w:p>
        </w:tc>
      </w:tr>
      <w:tr>
        <w:tc>
          <w:tcPr/>
          <w:p>
            <w:pPr>
              <w:pStyle w:val="Compact"/>
            </w:pPr>
            <w:r>
              <w:rPr>
                <w:b/>
                <w:bCs/>
              </w:rPr>
              <w:t xml:space="preserve">GDACS</w:t>
            </w:r>
          </w:p>
        </w:tc>
        <w:tc>
          <w:tcPr/>
          <w:p>
            <w:pPr>
              <w:pStyle w:val="Compact"/>
            </w:pPr>
            <w:r>
              <w:t xml:space="preserve">Global Disaster Alert and Coordination System</w:t>
            </w:r>
          </w:p>
        </w:tc>
      </w:tr>
      <w:tr>
        <w:tc>
          <w:tcPr/>
          <w:p>
            <w:pPr>
              <w:pStyle w:val="Compact"/>
            </w:pPr>
            <w:r>
              <w:rPr>
                <w:b/>
                <w:bCs/>
              </w:rPr>
              <w:t xml:space="preserve">GIS</w:t>
            </w:r>
          </w:p>
        </w:tc>
        <w:tc>
          <w:tcPr/>
          <w:p>
            <w:pPr>
              <w:pStyle w:val="Compact"/>
            </w:pPr>
            <w:r>
              <w:t xml:space="preserve">Geographic Information System</w:t>
            </w:r>
          </w:p>
        </w:tc>
      </w:tr>
      <w:tr>
        <w:tc>
          <w:tcPr/>
          <w:p>
            <w:pPr>
              <w:pStyle w:val="Compact"/>
            </w:pPr>
            <w:r>
              <w:rPr>
                <w:b/>
                <w:bCs/>
              </w:rPr>
              <w:t xml:space="preserve">HMLPA*</w:t>
            </w:r>
          </w:p>
        </w:tc>
        <w:tc>
          <w:tcPr/>
          <w:p>
            <w:pPr>
              <w:pStyle w:val="Compact"/>
            </w:pPr>
            <w:r>
              <w:t xml:space="preserve">Hierarchical Multi-Target LPA-Star</w:t>
            </w:r>
          </w:p>
        </w:tc>
      </w:tr>
      <w:tr>
        <w:tc>
          <w:tcPr/>
          <w:p>
            <w:pPr>
              <w:pStyle w:val="Compact"/>
            </w:pPr>
            <w:r>
              <w:rPr>
                <w:b/>
                <w:bCs/>
              </w:rPr>
              <w:t xml:space="preserve">IMD</w:t>
            </w:r>
          </w:p>
        </w:tc>
        <w:tc>
          <w:tcPr/>
          <w:p>
            <w:pPr>
              <w:pStyle w:val="Compact"/>
            </w:pPr>
            <w:r>
              <w:t xml:space="preserve">India Meteorological Department</w:t>
            </w:r>
          </w:p>
        </w:tc>
      </w:tr>
      <w:tr>
        <w:tc>
          <w:tcPr/>
          <w:p>
            <w:pPr>
              <w:pStyle w:val="Compact"/>
            </w:pPr>
            <w:r>
              <w:rPr>
                <w:b/>
                <w:bCs/>
              </w:rPr>
              <w:t xml:space="preserve">JSON</w:t>
            </w:r>
          </w:p>
        </w:tc>
        <w:tc>
          <w:tcPr/>
          <w:p>
            <w:pPr>
              <w:pStyle w:val="Compact"/>
            </w:pPr>
            <w:r>
              <w:t xml:space="preserve">JavaScript Object Notation</w:t>
            </w:r>
          </w:p>
        </w:tc>
      </w:tr>
      <w:tr>
        <w:tc>
          <w:tcPr/>
          <w:p>
            <w:pPr>
              <w:pStyle w:val="Compact"/>
            </w:pPr>
            <w:r>
              <w:rPr>
                <w:b/>
                <w:bCs/>
              </w:rPr>
              <w:t xml:space="preserve">MARL</w:t>
            </w:r>
          </w:p>
        </w:tc>
        <w:tc>
          <w:tcPr/>
          <w:p>
            <w:pPr>
              <w:pStyle w:val="Compact"/>
            </w:pPr>
            <w:r>
              <w:t xml:space="preserve">Multi-Agent Reinforcement Learning</w:t>
            </w:r>
          </w:p>
        </w:tc>
      </w:tr>
      <w:tr>
        <w:tc>
          <w:tcPr/>
          <w:p>
            <w:pPr>
              <w:pStyle w:val="Compact"/>
            </w:pPr>
            <w:r>
              <w:rPr>
                <w:b/>
                <w:bCs/>
              </w:rPr>
              <w:t xml:space="preserve">MCLP</w:t>
            </w:r>
          </w:p>
        </w:tc>
        <w:tc>
          <w:tcPr/>
          <w:p>
            <w:pPr>
              <w:pStyle w:val="Compact"/>
            </w:pPr>
            <w:r>
              <w:t xml:space="preserve">Maximum Coverage Location Problem</w:t>
            </w:r>
          </w:p>
        </w:tc>
      </w:tr>
      <w:tr>
        <w:tc>
          <w:tcPr/>
          <w:p>
            <w:pPr>
              <w:pStyle w:val="Compact"/>
            </w:pPr>
            <w:r>
              <w:rPr>
                <w:b/>
                <w:bCs/>
              </w:rPr>
              <w:t xml:space="preserve">ML</w:t>
            </w:r>
          </w:p>
        </w:tc>
        <w:tc>
          <w:tcPr/>
          <w:p>
            <w:pPr>
              <w:pStyle w:val="Compact"/>
            </w:pPr>
            <w:r>
              <w:t xml:space="preserve">Machine Learning</w:t>
            </w:r>
          </w:p>
        </w:tc>
      </w:tr>
      <w:tr>
        <w:tc>
          <w:tcPr/>
          <w:p>
            <w:pPr>
              <w:pStyle w:val="Compact"/>
            </w:pPr>
            <w:r>
              <w:rPr>
                <w:b/>
                <w:bCs/>
              </w:rPr>
              <w:t xml:space="preserve">OSM</w:t>
            </w:r>
          </w:p>
        </w:tc>
        <w:tc>
          <w:tcPr/>
          <w:p>
            <w:pPr>
              <w:pStyle w:val="Compact"/>
            </w:pPr>
            <w:r>
              <w:t xml:space="preserve">OpenStreetMap</w:t>
            </w:r>
          </w:p>
        </w:tc>
      </w:tr>
      <w:tr>
        <w:tc>
          <w:tcPr/>
          <w:p>
            <w:pPr>
              <w:pStyle w:val="Compact"/>
            </w:pPr>
            <w:r>
              <w:rPr>
                <w:b/>
                <w:bCs/>
              </w:rPr>
              <w:t xml:space="preserve">OSMnx</w:t>
            </w:r>
          </w:p>
        </w:tc>
        <w:tc>
          <w:tcPr/>
          <w:p>
            <w:pPr>
              <w:pStyle w:val="Compact"/>
            </w:pPr>
            <w:r>
              <w:t xml:space="preserve">OpenStreetMap Network Extraction (Python library)</w:t>
            </w:r>
          </w:p>
        </w:tc>
      </w:tr>
      <w:tr>
        <w:tc>
          <w:tcPr/>
          <w:p>
            <w:pPr>
              <w:pStyle w:val="Compact"/>
            </w:pPr>
            <w:r>
              <w:rPr>
                <w:b/>
                <w:bCs/>
              </w:rPr>
              <w:t xml:space="preserve">POMDP</w:t>
            </w:r>
          </w:p>
        </w:tc>
        <w:tc>
          <w:tcPr/>
          <w:p>
            <w:pPr>
              <w:pStyle w:val="Compact"/>
            </w:pPr>
            <w:r>
              <w:t xml:space="preserve">Partially Observable Markov Decision Process</w:t>
            </w:r>
          </w:p>
        </w:tc>
      </w:tr>
      <w:tr>
        <w:tc>
          <w:tcPr/>
          <w:p>
            <w:pPr>
              <w:pStyle w:val="Compact"/>
            </w:pPr>
            <w:r>
              <w:rPr>
                <w:b/>
                <w:bCs/>
              </w:rPr>
              <w:t xml:space="preserve">PJM</w:t>
            </w:r>
          </w:p>
        </w:tc>
        <w:tc>
          <w:tcPr/>
          <w:p>
            <w:pPr>
              <w:pStyle w:val="Compact"/>
            </w:pPr>
            <w:r>
              <w:t xml:space="preserve">Pennsylvania-New Jersey-Maryland Interconnection (referenced for hydrological precedent only)</w:t>
            </w:r>
          </w:p>
        </w:tc>
      </w:tr>
      <w:tr>
        <w:tc>
          <w:tcPr/>
          <w:p>
            <w:pPr>
              <w:pStyle w:val="Compact"/>
            </w:pPr>
            <w:r>
              <w:rPr>
                <w:b/>
                <w:bCs/>
              </w:rPr>
              <w:t xml:space="preserve">QMIX</w:t>
            </w:r>
          </w:p>
        </w:tc>
        <w:tc>
          <w:tcPr/>
          <w:p>
            <w:pPr>
              <w:pStyle w:val="Compact"/>
            </w:pPr>
            <w:r>
              <w:t xml:space="preserve">Monotonic Q-value Mixing Network</w:t>
            </w:r>
          </w:p>
        </w:tc>
      </w:tr>
      <w:tr>
        <w:tc>
          <w:tcPr/>
          <w:p>
            <w:pPr>
              <w:pStyle w:val="Compact"/>
            </w:pPr>
            <w:r>
              <w:rPr>
                <w:b/>
                <w:bCs/>
              </w:rPr>
              <w:t xml:space="preserve">REM</w:t>
            </w:r>
          </w:p>
        </w:tc>
        <w:tc>
          <w:tcPr/>
          <w:p>
            <w:pPr>
              <w:pStyle w:val="Compact"/>
            </w:pPr>
            <w:r>
              <w:t xml:space="preserve">Relative Elevation Model</w:t>
            </w:r>
          </w:p>
        </w:tc>
      </w:tr>
      <w:tr>
        <w:tc>
          <w:tcPr/>
          <w:p>
            <w:pPr>
              <w:pStyle w:val="Compact"/>
            </w:pPr>
            <w:r>
              <w:rPr>
                <w:b/>
                <w:bCs/>
              </w:rPr>
              <w:t xml:space="preserve">RL</w:t>
            </w:r>
          </w:p>
        </w:tc>
        <w:tc>
          <w:tcPr/>
          <w:p>
            <w:pPr>
              <w:pStyle w:val="Compact"/>
            </w:pPr>
            <w:r>
              <w:t xml:space="preserve">Reinforcement Learning</w:t>
            </w:r>
          </w:p>
        </w:tc>
      </w:tr>
      <w:tr>
        <w:tc>
          <w:tcPr/>
          <w:p>
            <w:pPr>
              <w:pStyle w:val="Compact"/>
            </w:pPr>
            <w:r>
              <w:rPr>
                <w:b/>
                <w:bCs/>
              </w:rPr>
              <w:t xml:space="preserve">SDG</w:t>
            </w:r>
          </w:p>
        </w:tc>
        <w:tc>
          <w:tcPr/>
          <w:p>
            <w:pPr>
              <w:pStyle w:val="Compact"/>
            </w:pPr>
            <w:r>
              <w:t xml:space="preserve">Sustainable Development Goal</w:t>
            </w:r>
          </w:p>
        </w:tc>
      </w:tr>
      <w:tr>
        <w:tc>
          <w:tcPr/>
          <w:p>
            <w:pPr>
              <w:pStyle w:val="Compact"/>
            </w:pPr>
            <w:r>
              <w:rPr>
                <w:b/>
                <w:bCs/>
              </w:rPr>
              <w:t xml:space="preserve">SDK</w:t>
            </w:r>
          </w:p>
        </w:tc>
        <w:tc>
          <w:tcPr/>
          <w:p>
            <w:pPr>
              <w:pStyle w:val="Compact"/>
            </w:pPr>
            <w:r>
              <w:t xml:space="preserve">Software Development Kit</w:t>
            </w:r>
          </w:p>
        </w:tc>
      </w:tr>
      <w:tr>
        <w:tc>
          <w:tcPr/>
          <w:p>
            <w:pPr>
              <w:pStyle w:val="Compact"/>
            </w:pPr>
            <w:r>
              <w:rPr>
                <w:b/>
                <w:bCs/>
              </w:rPr>
              <w:t xml:space="preserve">VDN</w:t>
            </w:r>
          </w:p>
        </w:tc>
        <w:tc>
          <w:tcPr/>
          <w:p>
            <w:pPr>
              <w:pStyle w:val="Compact"/>
            </w:pPr>
            <w:r>
              <w:t xml:space="preserve">Value Decomposition Network</w:t>
            </w:r>
          </w:p>
        </w:tc>
      </w:tr>
    </w:tbl>
    <w:p>
      <w:r>
        <w:pict>
          <v:rect style="width:0;height:1.5pt" o:hralign="center" o:hrstd="t" o:hr="t"/>
        </w:pict>
      </w:r>
    </w:p>
    <w:bookmarkEnd w:id="21"/>
    <w:bookmarkStart w:id="22" w:name="chapter-1"/>
    <w:p>
      <w:pPr>
        <w:pStyle w:val="Heading1"/>
      </w:pPr>
      <w:r>
        <w:t xml:space="preserve">CHAPTER 1</w:t>
      </w:r>
    </w:p>
    <w:bookmarkEnd w:id="22"/>
    <w:bookmarkStart w:id="27" w:name="introduction"/>
    <w:p>
      <w:pPr>
        <w:pStyle w:val="Heading1"/>
      </w:pPr>
      <w:r>
        <w:t xml:space="preserve">Introduction</w:t>
      </w:r>
    </w:p>
    <w:bookmarkStart w:id="23" w:name="introduction-to-project"/>
    <w:p>
      <w:pPr>
        <w:pStyle w:val="Heading2"/>
      </w:pPr>
      <w:r>
        <w:t xml:space="preserve">1.1 Introduction to Project</w:t>
      </w:r>
    </w:p>
    <w:p>
      <w:pPr>
        <w:pStyle w:val="FirstParagraph"/>
      </w:pPr>
      <w:r>
        <w:t xml:space="preserve">The DisasterAI project addresses one of the most operationally critical and computationally challenging problems in modern urban governance:</w:t>
      </w:r>
      <w:r>
        <w:t xml:space="preserve"> </w:t>
      </w:r>
      <w:r>
        <w:rPr>
          <w:b/>
          <w:bCs/>
        </w:rPr>
        <w:t xml:space="preserve">how to optimally dispatch a finite fleet of emergency rescue resources during a fast-evolving urban flood event</w:t>
      </w:r>
      <w:r>
        <w:t xml:space="preserve">. Mumbai is the chosen testbed because the city sits at the intersection of three compounding risk factors — extreme monsoon rainfall, low-lying coastal topography along the Mithi River and Bandra-Kurla Complex (BKC), and a population density that places approximately twenty thousand people per square kilometre into pathways that flood routinely each monsoon. The 2005 deluge killed over a thousand residents in a twenty-four-hour window largely because emergency dispatchers had no real-time visibility into which roads remained traversable, no quantitative model of where victims would be calling from in the next thirty minutes, and no algorithmic substrate for prioritising assignments that minimised expected cumulative response time across the city rather than only the next call in the queue.</w:t>
      </w:r>
    </w:p>
    <w:p>
      <w:pPr>
        <w:pStyle w:val="BodyText"/>
      </w:pPr>
      <w:r>
        <w:t xml:space="preserve">The project is positioned at the intersection of four academic domains:</w:t>
      </w:r>
      <w:r>
        <w:t xml:space="preserve"> </w:t>
      </w:r>
      <w:r>
        <w:rPr>
          <w:b/>
          <w:bCs/>
        </w:rPr>
        <w:t xml:space="preserve">urban hydrology</w:t>
      </w:r>
      <w:r>
        <w:t xml:space="preserve"> </w:t>
      </w:r>
      <w:r>
        <w:t xml:space="preserve">(flood propagation modelling using Priority-Flood algorithms over real digital elevation data),</w:t>
      </w:r>
      <w:r>
        <w:t xml:space="preserve"> </w:t>
      </w:r>
      <w:r>
        <w:rPr>
          <w:b/>
          <w:bCs/>
        </w:rPr>
        <w:t xml:space="preserve">graph theory and combinatorial optimisation</w:t>
      </w:r>
      <w:r>
        <w:t xml:space="preserve"> </w:t>
      </w:r>
      <w:r>
        <w:t xml:space="preserve">(assignment problems solved via the Hungarian algorithm, coverage problems solved via Maximum Coverage Location Problem (MCLP) approximations),</w:t>
      </w:r>
      <w:r>
        <w:t xml:space="preserve"> </w:t>
      </w:r>
      <w:r>
        <w:rPr>
          <w:b/>
          <w:bCs/>
        </w:rPr>
        <w:t xml:space="preserve">multi-agent reinforcement learning</w:t>
      </w:r>
      <w:r>
        <w:t xml:space="preserve"> </w:t>
      </w:r>
      <w:r>
        <w:t xml:space="preserve">(Centralised Training, Decentralised Execution via the QMIX value-decomposition framework), and</w:t>
      </w:r>
      <w:r>
        <w:t xml:space="preserve"> </w:t>
      </w:r>
      <w:r>
        <w:rPr>
          <w:b/>
          <w:bCs/>
        </w:rPr>
        <w:t xml:space="preserve">geospatial analytics</w:t>
      </w:r>
      <w:r>
        <w:t xml:space="preserve"> </w:t>
      </w:r>
      <w:r>
        <w:t xml:space="preserve">(OpenStreetMap-derived road graphs, building-density population proxies, GDACS live disaster alerts). DisasterAI does not stop at simulation: the project also delivers an interactive Streamlit-based command centre that animates the flood propagation, the unit movements, the predictive risk surface, and the per-step composite risk score, providing a tool that emergency response analysts can interrogate frame by frame.</w:t>
      </w:r>
    </w:p>
    <w:p>
      <w:pPr>
        <w:pStyle w:val="BodyText"/>
      </w:pPr>
      <w:r>
        <w:t xml:space="preserve">The primary objective of this project is to develop a reliable and scalable simulation-and-decision system that can assist disaster management bureaus, civic agencies, urban planners, and AI researchers working on cooperative-multi-agent emergency response. The resulting framework — including the underlying environment, the proposed dispatch algorithm, the baseline implementations, the ablation methodology, the data ingestion pipeline, and the visualisation layer — is open-sourced on GitHub at</w:t>
      </w:r>
      <w:r>
        <w:t xml:space="preserve"> </w:t>
      </w:r>
      <w:r>
        <w:rPr>
          <w:rStyle w:val="VerbatimChar"/>
        </w:rPr>
        <w:t xml:space="preserve">github.com/hercules23404/DisasterAI</w:t>
      </w:r>
      <w:r>
        <w:t xml:space="preserve"> </w:t>
      </w:r>
      <w:r>
        <w:t xml:space="preserve">and accompanied by a peer-review-ready research paper documenting the methodology and benchmark results.</w:t>
      </w:r>
    </w:p>
    <w:bookmarkEnd w:id="23"/>
    <w:bookmarkStart w:id="24" w:name="problem-statement"/>
    <w:p>
      <w:pPr>
        <w:pStyle w:val="Heading2"/>
      </w:pPr>
      <w:r>
        <w:t xml:space="preserve">1.2 Problem Statement</w:t>
      </w:r>
    </w:p>
    <w:p>
      <w:pPr>
        <w:pStyle w:val="FirstParagraph"/>
      </w:pPr>
      <w:r>
        <w:t xml:space="preserve">Accurate and rapid dispatch of emergency rescue resources during urban flooding is a fundamental requirement for life-saving outcomes, yet existing systems suffer from three concrete deficiencies. First, conventional dispatch heuristics — Nearest-Unit, Greedy Myopic, Priority Queue, and Random allocation — operate on the instantaneous state of the road network and the call queue without any forecast of how the flood will evolve in the seconds and minutes that the chosen ambulance will spend in transit. This results in dispatchers routinely sending units down streets that will be impassable by the time the unit arrives, then re-routing under panic conditions, lengthening response times by a factor of two to three.</w:t>
      </w:r>
    </w:p>
    <w:p>
      <w:pPr>
        <w:pStyle w:val="BodyText"/>
      </w:pPr>
      <w:r>
        <w:t xml:space="preserve">Second, current emergency response systems treat each incoming victim incident as an isolated assignment problem —</w:t>
      </w:r>
      <w:r>
        <w:t xml:space="preserve"> </w:t>
      </w:r>
      <w:r>
        <w:t xml:space="preserve">“which available unit is closest to this victim?”</w:t>
      </w:r>
      <w:r>
        <w:t xml:space="preserve"> </w:t>
      </w:r>
      <w:r>
        <w:t xml:space="preserve">— rather than as one row in a global cost matrix that should be optimised jointly across all open incidents and all units. This myopic, one-call-at-a-time framing forfeits the global-optimum guarantees that classical assignment algorithms (Hungarian / Kuhn-Munkres) provide, and routinely allocates a unit to a low-severity nearby incident that another unit could have handled equally well, leaving the high-severity distant incident to wait until it cascades into mortality.</w:t>
      </w:r>
    </w:p>
    <w:p>
      <w:pPr>
        <w:pStyle w:val="BodyText"/>
      </w:pPr>
      <w:r>
        <w:t xml:space="preserve">Third, the absence of a publicly available simulation environment that combines real Mumbai terrain, real OpenStreetMap road graphs, real building-density population proxies, real GDACS alerts, and a hydrologically grounded flood propagation model has meant that researchers proposing new dispatch algorithms have had no shared benchmark on which to compare results. Each prior work uses different synthetic data, different metrics, different definitions of</w:t>
      </w:r>
      <w:r>
        <w:t xml:space="preserve"> </w:t>
      </w:r>
      <w:r>
        <w:t xml:space="preserve">“response time”</w:t>
      </w:r>
      <w:r>
        <w:t xml:space="preserve"> </w:t>
      </w:r>
      <w:r>
        <w:t xml:space="preserve">and</w:t>
      </w:r>
      <w:r>
        <w:t xml:space="preserve"> </w:t>
      </w:r>
      <w:r>
        <w:t xml:space="preserve">“victims rescued,”</w:t>
      </w:r>
      <w:r>
        <w:t xml:space="preserve"> </w:t>
      </w:r>
      <w:r>
        <w:t xml:space="preserve">rendering inter-paper comparison impossible.</w:t>
      </w:r>
    </w:p>
    <w:p>
      <w:pPr>
        <w:pStyle w:val="BodyText"/>
      </w:pPr>
      <w:r>
        <w:t xml:space="preserve">The DisasterAI project addresses all three of these gaps by delivering: (i) a Predictive Hungarian dispatch engine that incorporates flood-depth-at-arrival into the cost matrix; (ii) an open-source, fully reproducible simulation environment grounded in real Mumbai data; and (iii) a complete benchmark protocol with five dispatch strategies, twenty episodes per condition, and a horizon ablation study, providing the field with a shared point of reference.</w:t>
      </w:r>
    </w:p>
    <w:bookmarkEnd w:id="24"/>
    <w:bookmarkStart w:id="25" w:name="motivation"/>
    <w:p>
      <w:pPr>
        <w:pStyle w:val="Heading2"/>
      </w:pPr>
      <w:r>
        <w:t xml:space="preserve">1.3 Motivation</w:t>
      </w:r>
    </w:p>
    <w:p>
      <w:pPr>
        <w:pStyle w:val="FirstParagraph"/>
      </w:pPr>
      <w:r>
        <w:t xml:space="preserve">The motivation behind this project arises from the increasing severity, frequency, and economic cost of urban flood disasters in coastal megacities. Mumbai alone has experienced four major flooding events in the past two decades, and climate projections from the IPCC AR6 report indicate that Indian Ocean monsoon variability will continue to intensify through the mid-century. In this context, the difference between a well-orchestrated dispatch system and a poorly-coordinated one is measured not in operational efficiency but in lives saved.</w:t>
      </w:r>
    </w:p>
    <w:p>
      <w:pPr>
        <w:pStyle w:val="BodyText"/>
      </w:pPr>
      <w:r>
        <w:t xml:space="preserve">In today’s data-driven world, the availability of large-scale geospatial datasets — open digital elevation models from NASA SRTM and the Indian Space Research Organisation, OpenStreetMap road and building footprints maintained by a global volunteer community, the Global Disaster Alert and Coordination System (GDACS) feed of categorised flood and storm events, and the Open-Meteo Global Flood API for live river-discharge measurements — presents a valuable opportunity to apply advanced artificial intelligence techniques to disaster response problems that were previously studied only in theoretical or post-hoc simulated settings. DisasterAI demonstrates that these heterogeneous data feeds can be unified into a single coherent decision-support pipeline.</w:t>
      </w:r>
    </w:p>
    <w:p>
      <w:pPr>
        <w:pStyle w:val="BodyText"/>
      </w:pPr>
      <w:r>
        <w:t xml:space="preserve">A further motivation is the practical applicability of such forecasting-and-dispatch systems within municipal emergency operations centres. Disaster management agencies, fire departments, and ambulance services would all benefit from a tool that can ingest the current incident queue, the current flood extent, the current vehicle positions, and produce within seconds a globally-optimised dispatch plan that accounts for predicted flood propagation. The system designed here demonstrates that such a tool is computationally feasible on commodity hardware: each per-step decision in our Mumbai-scale simulation completes in well under one second, even when the flood-prediction lookahead is enabled.</w:t>
      </w:r>
    </w:p>
    <w:p>
      <w:pPr>
        <w:pStyle w:val="BodyText"/>
      </w:pPr>
      <w:r>
        <w:t xml:space="preserve">The project is also driven by its educational and research significance. It provides a self-contained vehicle to explore the intersection of geospatial computing, classical combinatorial optimisation, modern deep MARL, and operational simulation engineering — four sub-fields that are seldom unified in undergraduate or graduate curricula. The codebase is structured as a teaching artefact as much as a research artefact, with twelve module documents and five dataset documents in the project’s</w:t>
      </w:r>
      <w:r>
        <w:t xml:space="preserve"> </w:t>
      </w:r>
      <w:r>
        <w:rPr>
          <w:rStyle w:val="VerbatimChar"/>
        </w:rPr>
        <w:t xml:space="preserve">docs/</w:t>
      </w:r>
      <w:r>
        <w:t xml:space="preserve"> </w:t>
      </w:r>
      <w:r>
        <w:t xml:space="preserve">tree.</w:t>
      </w:r>
    </w:p>
    <w:p>
      <w:pPr>
        <w:pStyle w:val="BodyText"/>
      </w:pPr>
      <w:r>
        <w:t xml:space="preserve">Ultimately, this project is motivated by the vision of contributing a building block to the emerging field of</w:t>
      </w:r>
      <w:r>
        <w:t xml:space="preserve"> </w:t>
      </w:r>
      <w:r>
        <w:rPr>
          <w:b/>
          <w:bCs/>
        </w:rPr>
        <w:t xml:space="preserve">AI-augmented disaster response</w:t>
      </w:r>
      <w:r>
        <w:t xml:space="preserve">, where algorithms will increasingly stand alongside human dispatchers as decision-support partners during the moments when human cognitive load is at its highest and the stakes are at their most absolute.</w:t>
      </w:r>
    </w:p>
    <w:bookmarkEnd w:id="25"/>
    <w:bookmarkStart w:id="26" w:name="Xa89fbcf4b5d12cdf55ec5506bc08d779210e3b5"/>
    <w:p>
      <w:pPr>
        <w:pStyle w:val="Heading2"/>
      </w:pPr>
      <w:r>
        <w:t xml:space="preserve">1.4 Sustainable Development Goals of the Project</w:t>
      </w:r>
    </w:p>
    <w:p>
      <w:pPr>
        <w:pStyle w:val="FirstParagraph"/>
      </w:pPr>
      <w:r>
        <w:t xml:space="preserve">The DisasterAI project contributes directly to four of the United Nations Sustainable Development Goals (SDGs), with primary alignment on Goal 11 (Sustainable Cities and Communities), Goal 13 (Climate Action), Goal 9 (Industry, Innovation and Infrastructure), and a direct life-safety contribution to Goal 3 (Good Health and Well-being).</w:t>
      </w:r>
    </w:p>
    <w:p>
      <w:pPr>
        <w:pStyle w:val="BodyText"/>
      </w:pPr>
      <w:r>
        <w:t xml:space="preserve">Firstly, the project strongly aligns with</w:t>
      </w:r>
      <w:r>
        <w:t xml:space="preserve"> </w:t>
      </w:r>
      <w:r>
        <w:rPr>
          <w:b/>
          <w:bCs/>
        </w:rPr>
        <w:t xml:space="preserve">SDG Goal 11: Sustainable Cities and Communities</w:t>
      </w:r>
      <w:r>
        <w:t xml:space="preserve">. Target 11.5 explicitly seeks to</w:t>
      </w:r>
      <w:r>
        <w:t xml:space="preserve"> </w:t>
      </w:r>
      <w:r>
        <w:t xml:space="preserve">“significantly reduce the number of deaths and the number of people affected and substantially decrease the direct economic losses … caused by disasters, including water-related disasters.”</w:t>
      </w:r>
      <w:r>
        <w:t xml:space="preserve"> </w:t>
      </w:r>
      <w:r>
        <w:t xml:space="preserve">DisasterAI’s predictive dispatch engine is designed precisely to reduce response time and mortality during water-related urban disasters, with the empirical results in Chapter 4 demonstrating measurable gains over conventional baselines.</w:t>
      </w:r>
    </w:p>
    <w:p>
      <w:pPr>
        <w:pStyle w:val="BodyText"/>
      </w:pPr>
      <w:r>
        <w:t xml:space="preserve">Secondly, the project contributes to</w:t>
      </w:r>
      <w:r>
        <w:t xml:space="preserve"> </w:t>
      </w:r>
      <w:r>
        <w:rPr>
          <w:b/>
          <w:bCs/>
        </w:rPr>
        <w:t xml:space="preserve">SDG Goal 13: Climate Action</w:t>
      </w:r>
      <w:r>
        <w:t xml:space="preserve">, which calls for</w:t>
      </w:r>
      <w:r>
        <w:t xml:space="preserve"> </w:t>
      </w:r>
      <w:r>
        <w:t xml:space="preserve">“strengthening resilience and adaptive capacity to climate-related hazards and natural disasters.”</w:t>
      </w:r>
      <w:r>
        <w:t xml:space="preserve"> </w:t>
      </w:r>
      <w:r>
        <w:t xml:space="preserve">Urban flooding is a quintessential climate-amplified hazard. By providing a reproducible simulation environment grounded in real terrain and real disaster alerts, DisasterAI enables research and policy work on adaptive capacity that would not otherwise be possible without expensive proprietary GIS and decision-support systems.</w:t>
      </w:r>
    </w:p>
    <w:p>
      <w:pPr>
        <w:pStyle w:val="BodyText"/>
      </w:pPr>
      <w:r>
        <w:t xml:space="preserve">Thirdly, the project supports</w:t>
      </w:r>
      <w:r>
        <w:t xml:space="preserve"> </w:t>
      </w:r>
      <w:r>
        <w:rPr>
          <w:b/>
          <w:bCs/>
        </w:rPr>
        <w:t xml:space="preserve">SDG Goal 9: Industry, Innovation and Infrastructure</w:t>
      </w:r>
      <w:r>
        <w:t xml:space="preserve">, particularly Target 9.1 (</w:t>
      </w:r>
      <w:r>
        <w:t xml:space="preserve">“develop quality, reliable, sustainable and resilient infrastructure”</w:t>
      </w:r>
      <w:r>
        <w:t xml:space="preserve">). DisasterAI is itself an infrastructure-aware system: it ingests OpenStreetMap road graphs, OSM building footprints, and routes emergency response over the actual physical road network of the city, accounting for the dynamic degradation of that infrastructure under flood conditions. The project demonstrates how modern AI techniques can be applied to make existing physical infrastructure more resilient through smarter coordination layers.</w:t>
      </w:r>
    </w:p>
    <w:p>
      <w:pPr>
        <w:pStyle w:val="BodyText"/>
      </w:pPr>
      <w:r>
        <w:t xml:space="preserve">Furthermore, the project directly supports</w:t>
      </w:r>
      <w:r>
        <w:t xml:space="preserve"> </w:t>
      </w:r>
      <w:r>
        <w:rPr>
          <w:b/>
          <w:bCs/>
        </w:rPr>
        <w:t xml:space="preserve">SDG Goal 3: Good Health and Well-being</w:t>
      </w:r>
      <w:r>
        <w:t xml:space="preserve"> </w:t>
      </w:r>
      <w:r>
        <w:t xml:space="preserve">by reducing the time-to-treatment for victims caught in floods — a quantity directly correlated with survival probability for drowning, traumatic injury, and exposure-related morbidity. The project’s evaluation metric of</w:t>
      </w:r>
      <w:r>
        <w:t xml:space="preserve"> </w:t>
      </w:r>
      <w:r>
        <w:t xml:space="preserve">“victims rescued”</w:t>
      </w:r>
      <w:r>
        <w:t xml:space="preserve"> </w:t>
      </w:r>
      <w:r>
        <w:t xml:space="preserve">and</w:t>
      </w:r>
      <w:r>
        <w:t xml:space="preserve"> </w:t>
      </w:r>
      <w:r>
        <w:t xml:space="preserve">“mean response time”</w:t>
      </w:r>
      <w:r>
        <w:t xml:space="preserve"> </w:t>
      </w:r>
      <w:r>
        <w:t xml:space="preserve">are explicit operationalisations of Goal 3 in the urban disaster context.</w:t>
      </w:r>
    </w:p>
    <w:p>
      <w:pPr>
        <w:pStyle w:val="BodyText"/>
      </w:pPr>
      <w:r>
        <w:t xml:space="preserve">Overall, this project demonstrates how advanced AI-based forecasting and dispatch systems can contribute to sustainable development by improving urban disaster resilience, reducing climate-related mortality, fostering data-driven policy, and providing an open-source foundation that future researchers and practitioners can build upon.</w:t>
      </w:r>
    </w:p>
    <w:p>
      <w:r>
        <w:pict>
          <v:rect style="width:0;height:1.5pt" o:hralign="center" o:hrstd="t" o:hr="t"/>
        </w:pict>
      </w:r>
    </w:p>
    <w:bookmarkEnd w:id="26"/>
    <w:bookmarkEnd w:id="27"/>
    <w:bookmarkStart w:id="28" w:name="chapter-2"/>
    <w:p>
      <w:pPr>
        <w:pStyle w:val="Heading1"/>
      </w:pPr>
      <w:r>
        <w:t xml:space="preserve">CHAPTER 2</w:t>
      </w:r>
    </w:p>
    <w:bookmarkEnd w:id="28"/>
    <w:bookmarkStart w:id="53" w:name="literature-survey"/>
    <w:p>
      <w:pPr>
        <w:pStyle w:val="Heading1"/>
      </w:pPr>
      <w:r>
        <w:t xml:space="preserve">Literature Survey</w:t>
      </w:r>
    </w:p>
    <w:bookmarkStart w:id="33" w:name="overview-of-the-research-area"/>
    <w:p>
      <w:pPr>
        <w:pStyle w:val="Heading2"/>
      </w:pPr>
      <w:r>
        <w:t xml:space="preserve">2.1 Overview of the Research Area</w:t>
      </w:r>
    </w:p>
    <w:p>
      <w:pPr>
        <w:pStyle w:val="FirstParagraph"/>
      </w:pPr>
      <w:r>
        <w:t xml:space="preserve">The research area of this project lies at the intersection of urban hydrology, geospatial computing, combinatorial optimisation, and multi-agent reinforcement learning. Each of these sub-fields has independently produced rich bodies of work over the past two decades; what is novel about DisasterAI is the unification of all four into a single, reproducible, real-data simulation pipeline.</w:t>
      </w:r>
    </w:p>
    <w:bookmarkStart w:id="29" w:name="Xb139e29344afb68a516fec283f983306b09c2fb"/>
    <w:p>
      <w:pPr>
        <w:pStyle w:val="Heading3"/>
      </w:pPr>
      <w:r>
        <w:t xml:space="preserve">2.1.1 Artificial Intelligence in Disaster Response</w:t>
      </w:r>
    </w:p>
    <w:p>
      <w:pPr>
        <w:pStyle w:val="FirstParagraph"/>
      </w:pPr>
      <w:r>
        <w:t xml:space="preserve">Artificial Intelligence has been increasingly applied to disaster management across the full event lifecycle — pre-event risk modelling, in-event detection and dispatch, and post-event damage assessment. Lee and Lee [13] formalised disaster response as a partially-observable Multi-Agent Reinforcement Learning (POMARL) problem, demonstrating that cooperative agents can learn dispatch policies that outperform hand-engineered heuristics under the assumption that each agent has only local observability. Sivagnanam et al. [28] (ICML 2024) extended this work with hierarchical MARL on real Nashville and Seattle ambulance datasets, achieving a five-second reduction in mean response time. These results are foundational to DisasterAI’s MARL backbone.</w:t>
      </w:r>
    </w:p>
    <w:bookmarkEnd w:id="29"/>
    <w:bookmarkStart w:id="30" w:name="X3b0db9274840436e257b4cbcc9bc1dbce5cfa24"/>
    <w:p>
      <w:pPr>
        <w:pStyle w:val="Heading3"/>
      </w:pPr>
      <w:r>
        <w:t xml:space="preserve">2.1.2 Hydrological Modelling and Priority-Flood</w:t>
      </w:r>
    </w:p>
    <w:p>
      <w:pPr>
        <w:pStyle w:val="FirstParagraph"/>
      </w:pPr>
      <w:r>
        <w:t xml:space="preserve">The hydrological core of any flood-aware simulator is the algorithm used to propagate water across a digital elevation model (DEM). Barnes et al. [1] established the Priority-Flood algorithm as the optimal approach for depression-filling on DEMs in O(n log n) time, processing cells in elevation order via a min-heap. Recent work by Ma et al. [2] benchmarks alternative priority-queue data structures within Priority-Flood and confirms that the standard min-heap remains efficient at urban-DEM scale, while the modified hash-heap variant [3] achieves a further 2–25% speedup. The DZFlood dual-queue [4] reports 19–28% improvements on large grids, and GraphFlood [5] reaches order-of-magnitude speedups over shallow-water-equation solvers without sacrificing physical accuracy. Barnes et al. [6] further explain why min-heap propagation correctly captures basin-pooling-before-ridgeline-overflow dynamics — the regime in which the Mithi River basin operates.</w:t>
      </w:r>
    </w:p>
    <w:bookmarkEnd w:id="30"/>
    <w:bookmarkStart w:id="31" w:name="combinatorial-optimisation-and-dispatch"/>
    <w:p>
      <w:pPr>
        <w:pStyle w:val="Heading3"/>
      </w:pPr>
      <w:r>
        <w:t xml:space="preserve">2.1.3 Combinatorial Optimisation and Dispatch</w:t>
      </w:r>
    </w:p>
    <w:p>
      <w:pPr>
        <w:pStyle w:val="FirstParagraph"/>
      </w:pPr>
      <w:r>
        <w:t xml:space="preserve">For risk-weighted emergency dispatch, Mayorga et al. [18] formalised the minimum expected penalty relocation problem for ambulance compliance — the closest published parallel to DisasterAI’s composite-cost Hungarian formulation. Bachler et al. [14] (CF-HMRTA) handles coalition formation for heterogeneous robot fleets, while Prorok et al. [15] augment bipartite matching with learned incentive functions in a graph-reinforcement-learning framework. Farinelli et al. [17] formulates multi-depot heterogeneous task allocation as a min-max optimisation problem (MDHATSP), which is structurally close to our pre-positioning sub-problem solved via MCLP greedy approximation.</w:t>
      </w:r>
    </w:p>
    <w:bookmarkEnd w:id="31"/>
    <w:bookmarkStart w:id="32" w:name="relevance-to-sustainable-development"/>
    <w:p>
      <w:pPr>
        <w:pStyle w:val="Heading3"/>
      </w:pPr>
      <w:r>
        <w:t xml:space="preserve">2.1.4 Relevance to Sustainable Development</w:t>
      </w:r>
    </w:p>
    <w:p>
      <w:pPr>
        <w:pStyle w:val="FirstParagraph"/>
      </w:pPr>
      <w:r>
        <w:t xml:space="preserve">The research contributes to global sustainability efforts by supporting safer urban environments and improved disaster preparedness. It aligns with Sustainable Development Goal 11 (Sustainable Cities and Communities) and Goal 13 (Climate Action) by demonstrating how AI-augmented decision support can reduce disaster mortality and economic loss. It additionally contributes a free, open-source, reproducible benchmark to the academic community — a public good that enables future researchers to compare methods on a common, real-data foundation rather than on private synthetic datasets.</w:t>
      </w:r>
    </w:p>
    <w:p>
      <w:pPr>
        <w:pStyle w:val="BlockText"/>
      </w:pPr>
      <w:r>
        <w:rPr>
          <w:b/>
          <w:bCs/>
        </w:rPr>
        <w:t xml:space="preserve">Fig 2.1 — Workflow of the DisasterAI System</w:t>
      </w:r>
      <w:r>
        <w:t xml:space="preserve"> </w:t>
      </w:r>
      <w:r>
        <w:rPr>
          <w:i/>
          <w:iCs/>
        </w:rPr>
        <w:t xml:space="preserve">(image to be inserted)</w:t>
      </w:r>
    </w:p>
    <w:bookmarkEnd w:id="32"/>
    <w:bookmarkEnd w:id="33"/>
    <w:bookmarkStart w:id="38" w:name="existing-models-and-frameworks"/>
    <w:p>
      <w:pPr>
        <w:pStyle w:val="Heading2"/>
      </w:pPr>
      <w:r>
        <w:t xml:space="preserve">2.2 Existing Models and Frameworks</w:t>
      </w:r>
    </w:p>
    <w:bookmarkStart w:id="34" w:name="introduction-to-existing-models"/>
    <w:p>
      <w:pPr>
        <w:pStyle w:val="Heading3"/>
      </w:pPr>
      <w:r>
        <w:t xml:space="preserve">2.2.1 Introduction to Existing Models</w:t>
      </w:r>
    </w:p>
    <w:p>
      <w:pPr>
        <w:pStyle w:val="FirstParagraph"/>
      </w:pPr>
      <w:r>
        <w:t xml:space="preserve">Over the past two decades, numerous models and frameworks have been developed to address sub-problems within urban disaster response — flood inundation mapping, emergency vehicle routing, ambulance pre-positioning, and multi-agent task allocation. Most prior systems address one of these sub-problems in isolation. DisasterAI is novel in unifying all of them into a single, reproducible, real-data pipeline.</w:t>
      </w:r>
    </w:p>
    <w:bookmarkEnd w:id="34"/>
    <w:bookmarkStart w:id="35" w:name="X9542bd95840d3dadc252d00c7b4d05fbf75be4f"/>
    <w:p>
      <w:pPr>
        <w:pStyle w:val="Heading3"/>
      </w:pPr>
      <w:r>
        <w:t xml:space="preserve">2.2.2 Classical Hydrological and Routing Models</w:t>
      </w:r>
    </w:p>
    <w:p>
      <w:pPr>
        <w:pStyle w:val="FirstParagraph"/>
      </w:pPr>
      <w:r>
        <w:t xml:space="preserve">Traditional flood inundation mapping has relied on shallow-water-equation solvers such as TUFLOW, MIKE 21, and the Hydrologic Engineering Center’s River Analysis System (HEC-RAS). These solvers are physically detailed but computationally expensive — typical run-times for a 100 km² urban domain are measured in hours, which precludes their use as the inner loop of a real-time dispatch decision system. Saksena and Merwade [10] examined the effect of DEM resolution on flood inundation under the HAND terrain index. Buhidma et al. [9] used graph traversal algorithms for sea-level-rise inundation, providing a precedent for treating water spread as a graph problem. Schumann and Bates [11] evaluated DEM resolution impact on urban flood modelling generally. For routing, classical Dijkstra and A* dominate emergency vehicle navigation, but in the absence of dynamic edge weight updates as floodwater spreads, these methods produce stale routes.</w:t>
      </w:r>
    </w:p>
    <w:bookmarkEnd w:id="35"/>
    <w:bookmarkStart w:id="36" w:name="deep-learning-and-hybrid-frameworks"/>
    <w:p>
      <w:pPr>
        <w:pStyle w:val="Heading3"/>
      </w:pPr>
      <w:r>
        <w:t xml:space="preserve">2.2.3 Deep Learning and Hybrid Frameworks</w:t>
      </w:r>
    </w:p>
    <w:p>
      <w:pPr>
        <w:pStyle w:val="FirstParagraph"/>
      </w:pPr>
      <w:r>
        <w:t xml:space="preserve">Deep learning has been increasingly applied to flood prediction and to dispatch policy learning. Yang et al. [7] propose a Convolutional Neural Network weighted Cellular Automaton model for urban pluvial flooding, and Wijaya and Yang [8] combine cellular automata with DEM for automatic flood hazard assessment. Both demonstrate that deep-learning-augmented cellular automata can reach physical plausibility, though at substantial computational overhead. For dispatch, QMIX [30] (Rashid et al., ICML 2018) is the canonical Centralised Training, Decentralised Execution algorithm: a mixing network combines per-agent Q-values during training under a monotonicity constraint, while each agent executes from local observations alone. Wong et al. [26] survey MARL challenges including non-stationarity and reward shaping. Yuan et al. [27] confirm that joint positioning-and-dispatch remains an under-solved cooperative MARL problem, and Repasky et al. [29] validate joint patrol-and-dispatch MARL with mixed-integer programming.</w:t>
      </w:r>
    </w:p>
    <w:bookmarkEnd w:id="36"/>
    <w:bookmarkStart w:id="37" w:name="X1a1673e5d26c0b569f63850053126a30f8a5a32"/>
    <w:p>
      <w:pPr>
        <w:pStyle w:val="Heading3"/>
      </w:pPr>
      <w:r>
        <w:t xml:space="preserve">2.2.4 Supporting Analytical and Evaluation Techniques</w:t>
      </w:r>
    </w:p>
    <w:p>
      <w:pPr>
        <w:pStyle w:val="FirstParagraph"/>
      </w:pPr>
      <w:r>
        <w:t xml:space="preserve">In the context of disaster simulation and evaluation, various analytical and visualisation techniques are used to assess model performance and ensure reliability. Mount et al. [21] present the closest published parallel to our pathfinding module: a real-time graph-based wayfinding system that updates edge weights as inundation data arrives. Hua et al. [22] extend this to a web decision-support system for road accessibility during flooding. Choudhury et al. [23] propose HMLPA* — Hierarchical Multi-Target Lifelong Planning A* — for dynamic networks, which inspired DisasterAI’s flood-aware A* with predictive edge weights. Ramos et al. [24] and Chen et al. [25] further apply reinforcement learning directly to routing problems on large street networks. For population modelling, Wardrop et al. [31] provides the building-floor-area-as-population proxy that DisasterAI uses.</w:t>
      </w:r>
    </w:p>
    <w:bookmarkEnd w:id="37"/>
    <w:bookmarkEnd w:id="38"/>
    <w:bookmarkStart w:id="44" w:name="Xc64e3cd918c39b1b8fc222e1ea1b28496958766"/>
    <w:p>
      <w:pPr>
        <w:pStyle w:val="Heading2"/>
      </w:pPr>
      <w:r>
        <w:t xml:space="preserve">2.3 Limitations Identified from Literature Survey (Research Gaps)</w:t>
      </w:r>
    </w:p>
    <w:p>
      <w:pPr>
        <w:pStyle w:val="FirstParagraph"/>
      </w:pPr>
      <w:r>
        <w:t xml:space="preserve">Although significant advancements have been made in the application of machine learning, optimisation, and physical simulation to disaster response, several limitations remain that motivate the present project.</w:t>
      </w:r>
    </w:p>
    <w:bookmarkStart w:id="39" w:name="lack-of-predictive-lookahead-in-dispatch"/>
    <w:p>
      <w:pPr>
        <w:pStyle w:val="Heading3"/>
      </w:pPr>
      <w:r>
        <w:t xml:space="preserve">2.3.1 Lack of Predictive Lookahead in Dispatch</w:t>
      </w:r>
    </w:p>
    <w:p>
      <w:pPr>
        <w:pStyle w:val="FirstParagraph"/>
      </w:pPr>
      <w:r>
        <w:t xml:space="preserve">The first major gap identified in the literature is the absence of predictive lookahead in operational dispatch algorithms. Existing methods route on the</w:t>
      </w:r>
      <w:r>
        <w:t xml:space="preserve"> </w:t>
      </w:r>
      <w:r>
        <w:rPr>
          <w:i/>
          <w:iCs/>
        </w:rPr>
        <w:t xml:space="preserve">current</w:t>
      </w:r>
      <w:r>
        <w:t xml:space="preserve"> </w:t>
      </w:r>
      <w:r>
        <w:t xml:space="preserve">state of the flood, not on the predicted state at the unit’s expected time of arrival. For a unit with a five-minute drive, this means the route was optimised for a flood that has already spread by the time the unit gets halfway. Mount et al. [21] update edge weights as new data arrives but do not extrapolate forward; Hua et al. [22] provide road accessibility but do not couple it to dispatch optimisation.</w:t>
      </w:r>
    </w:p>
    <w:bookmarkEnd w:id="39"/>
    <w:bookmarkStart w:id="40" w:name="myopic-single-call-assignment"/>
    <w:p>
      <w:pPr>
        <w:pStyle w:val="Heading3"/>
      </w:pPr>
      <w:r>
        <w:t xml:space="preserve">2.3.2 Myopic Single-Call Assignment</w:t>
      </w:r>
    </w:p>
    <w:p>
      <w:pPr>
        <w:pStyle w:val="FirstParagraph"/>
      </w:pPr>
      <w:r>
        <w:t xml:space="preserve">Most dispatch heuristics studied in the operations research literature treat each incoming call as an isolated assignment problem. Mayorga et al. [18] formalised the relocation problem with expected penalty, but does not unify pre-positioning with per-step dispatch. Real-world dispatch centres need a single algorithmic substrate that handles both pre-event placement and in-event reassignment under a unified objective function. DisasterAI’s Predictive Hungarian engine is precisely this unification.</w:t>
      </w:r>
    </w:p>
    <w:bookmarkEnd w:id="40"/>
    <w:bookmarkStart w:id="41" w:name="Xf879328c5ee5e76a6c10125315e87c2da0be870"/>
    <w:p>
      <w:pPr>
        <w:pStyle w:val="Heading3"/>
      </w:pPr>
      <w:r>
        <w:t xml:space="preserve">2.3.3 Synthetic and Non-Reproducible Benchmarks</w:t>
      </w:r>
    </w:p>
    <w:p>
      <w:pPr>
        <w:pStyle w:val="FirstParagraph"/>
      </w:pPr>
      <w:r>
        <w:t xml:space="preserve">A persistent weakness in the disaster-MARL and dispatch-OR literature is reliance on synthetic benchmarks that are not publicly released. Lee and Lee [13] use a simulated 2-D grid; Sivagnanam et al. [28] use ambulance data from Nashville and Seattle that is not redistributable; Repasky et al. [29] use synthetic patrol scenarios. The result is that no two papers can be compared on the same testbed. DisasterAI fills this gap by releasing the entire environment, the data pipeline, and the evaluation protocol as open-source.</w:t>
      </w:r>
    </w:p>
    <w:bookmarkEnd w:id="41"/>
    <w:bookmarkStart w:id="42" w:name="X1a3f470f50ca326e8ba4156c0709b525b001120"/>
    <w:p>
      <w:pPr>
        <w:pStyle w:val="Heading3"/>
      </w:pPr>
      <w:r>
        <w:t xml:space="preserve">2.3.4 Decoupling of Flood Physics from Decision Layer</w:t>
      </w:r>
    </w:p>
    <w:p>
      <w:pPr>
        <w:pStyle w:val="FirstParagraph"/>
      </w:pPr>
      <w:r>
        <w:t xml:space="preserve">Existing flood-decision systems frequently decouple the physical simulation from the decision layer, running each in a separate tool with manual hand-off between them. This precludes online optimisation: the dispatch system cannot run a</w:t>
      </w:r>
      <w:r>
        <w:t xml:space="preserve"> </w:t>
      </w:r>
      <w:r>
        <w:t xml:space="preserve">“what-if”</w:t>
      </w:r>
      <w:r>
        <w:t xml:space="preserve"> </w:t>
      </w:r>
      <w:r>
        <w:t xml:space="preserve">simulation on a candidate dispatch plan because the flood simulator is not in the same address space. DisasterAI keeps the propagation, the prediction, the dispatch, and the unit dynamics in a single Python process, enabling sub-second per-step decision cycles.</w:t>
      </w:r>
    </w:p>
    <w:bookmarkEnd w:id="42"/>
    <w:bookmarkStart w:id="43" w:name="X6e3a67e7a1e7be82c9d4fecb3ec86c3f253752a"/>
    <w:p>
      <w:pPr>
        <w:pStyle w:val="Heading3"/>
      </w:pPr>
      <w:r>
        <w:t xml:space="preserve">2.3.5 Lack of Standard Metrics and Episode Counts for Statistical Significance</w:t>
      </w:r>
    </w:p>
    <w:p>
      <w:pPr>
        <w:pStyle w:val="FirstParagraph"/>
      </w:pPr>
      <w:r>
        <w:t xml:space="preserve">Finally, prior work routinely reports results from a single run or from a small number of episodes without statistical-significance analysis. DisasterAI mandates twenty independent episodes per condition with reported standard deviations, enabling readers to assess whether reported gains are within the noise floor or genuinely indicative of method superiority.</w:t>
      </w:r>
    </w:p>
    <w:bookmarkEnd w:id="43"/>
    <w:bookmarkEnd w:id="44"/>
    <w:bookmarkStart w:id="50" w:name="research-objectives"/>
    <w:p>
      <w:pPr>
        <w:pStyle w:val="Heading2"/>
      </w:pPr>
      <w:r>
        <w:t xml:space="preserve">2.4 Research Objectives</w:t>
      </w:r>
    </w:p>
    <w:p>
      <w:pPr>
        <w:pStyle w:val="FirstParagraph"/>
      </w:pPr>
      <w:r>
        <w:t xml:space="preserve">The primary objective of this research is to develop a reliable, scalable, real-data, open-source simulation-and-decision system for urban flood disaster response, and to benchmark a novel Predictive Hungarian dispatch algorithm against four conventional baselines.</w:t>
      </w:r>
    </w:p>
    <w:bookmarkStart w:id="45" w:name="X4bddf1a2b0c905933bfb04016c133e3b5f93d63"/>
    <w:p>
      <w:pPr>
        <w:pStyle w:val="Heading3"/>
      </w:pPr>
      <w:r>
        <w:t xml:space="preserve">2.4.1 To Develop a Real-Data Mumbai Flood Simulation Environment</w:t>
      </w:r>
    </w:p>
    <w:p>
      <w:pPr>
        <w:pStyle w:val="FirstParagraph"/>
      </w:pPr>
      <w:r>
        <w:t xml:space="preserve">The first objective is to build a simulation environment grounded in real Mumbai geographic, demographic, and hydrological data. This includes ingesting NASA SRTM digital elevation, OpenStreetMap road graphs and building footprints over the Mithi River / BKC basin, GDACS live disaster alerts, and Open-Meteo Global Flood API river-discharge measurements, then unifying these into a coherent gridded simulation state.</w:t>
      </w:r>
    </w:p>
    <w:bookmarkEnd w:id="45"/>
    <w:bookmarkStart w:id="46" w:name="Xafaf174b94e1bb9a25e452bf4a528a7a73f7359"/>
    <w:p>
      <w:pPr>
        <w:pStyle w:val="Heading3"/>
      </w:pPr>
      <w:r>
        <w:t xml:space="preserve">2.4.2 To Implement Hydrologically Grounded Flood Propagation</w:t>
      </w:r>
    </w:p>
    <w:p>
      <w:pPr>
        <w:pStyle w:val="FirstParagraph"/>
      </w:pPr>
      <w:r>
        <w:t xml:space="preserve">The second objective is to implement Priority-Flood-based hazard propagation [1] using Python’s</w:t>
      </w:r>
      <w:r>
        <w:t xml:space="preserve"> </w:t>
      </w:r>
      <w:r>
        <w:rPr>
          <w:rStyle w:val="VerbatimChar"/>
        </w:rPr>
        <w:t xml:space="preserve">heapq</w:t>
      </w:r>
      <w:r>
        <w:t xml:space="preserve">, with continuous volume injection at designated flood sources and topographically correct basin-filling-before-ridgeline-overflow dynamics. The propagation must be fast enough to support sub-second per-step simulation, and exposed via an API that allows the dispatch layer to query both</w:t>
      </w:r>
      <w:r>
        <w:t xml:space="preserve"> </w:t>
      </w:r>
      <w:r>
        <w:rPr>
          <w:i/>
          <w:iCs/>
        </w:rPr>
        <w:t xml:space="preserve">current</w:t>
      </w:r>
      <w:r>
        <w:t xml:space="preserve"> </w:t>
      </w:r>
      <w:r>
        <w:t xml:space="preserve">and</w:t>
      </w:r>
      <w:r>
        <w:t xml:space="preserve"> </w:t>
      </w:r>
      <w:r>
        <w:rPr>
          <w:i/>
          <w:iCs/>
        </w:rPr>
        <w:t xml:space="preserve">predicted-N-steps-ahead</w:t>
      </w:r>
      <w:r>
        <w:t xml:space="preserve"> </w:t>
      </w:r>
      <w:r>
        <w:t xml:space="preserve">flood state.</w:t>
      </w:r>
    </w:p>
    <w:bookmarkEnd w:id="46"/>
    <w:bookmarkStart w:id="47" w:name="Xe2178f3d384dbb44312a1b4afef37e1439c7dd4"/>
    <w:p>
      <w:pPr>
        <w:pStyle w:val="Heading3"/>
      </w:pPr>
      <w:r>
        <w:t xml:space="preserve">2.4.3 To Implement Baseline and Proposed Dispatch Strategies</w:t>
      </w:r>
    </w:p>
    <w:p>
      <w:pPr>
        <w:pStyle w:val="FirstParagraph"/>
      </w:pPr>
      <w:r>
        <w:t xml:space="preserve">The third objective is to implement four conventional dispatch baselines (Greedy Myopic, Nearest-Unit, Random Dispatch, Priority Queue) and the proposed Predictive Hungarian dispatch as drop-in interchangeable strategies, all sharing the same input/output contract with the environment. This is essential for a clean ablation: the</w:t>
      </w:r>
      <w:r>
        <w:t xml:space="preserve"> </w:t>
      </w:r>
      <w:r>
        <w:rPr>
          <w:i/>
          <w:iCs/>
        </w:rPr>
        <w:t xml:space="preserve">only</w:t>
      </w:r>
      <w:r>
        <w:t xml:space="preserve"> </w:t>
      </w:r>
      <w:r>
        <w:t xml:space="preserve">thing that varies between conditions is the dispatch strategy itself.</w:t>
      </w:r>
    </w:p>
    <w:bookmarkEnd w:id="47"/>
    <w:bookmarkStart w:id="48" w:name="X6276dd82b2587c6461ddc7d68f231dcbd0e0b83"/>
    <w:p>
      <w:pPr>
        <w:pStyle w:val="Heading3"/>
      </w:pPr>
      <w:r>
        <w:t xml:space="preserve">2.4.4 To Conduct a Comprehensive Statistical Evaluation</w:t>
      </w:r>
    </w:p>
    <w:p>
      <w:pPr>
        <w:pStyle w:val="FirstParagraph"/>
      </w:pPr>
      <w:r>
        <w:t xml:space="preserve">The fourth objective is to evaluate all five dispatch strategies across twenty independent episodes per condition, reporting mean and standard deviation for simulation score, mean response time, and victims rescued. Additionally, an ablation across prediction horizons N ∈ {1, 2, 3, 5, 7} must be conducted to characterise the dependence of the proposed method on the lookahead parameter.</w:t>
      </w:r>
    </w:p>
    <w:bookmarkEnd w:id="48"/>
    <w:bookmarkStart w:id="49" w:name="Xff077f2b70fe45ce8dc560752ef445988274b94"/>
    <w:p>
      <w:pPr>
        <w:pStyle w:val="Heading3"/>
      </w:pPr>
      <w:r>
        <w:t xml:space="preserve">2.4.5 To Build a Scalable, Reproducible, Open-Source Framework</w:t>
      </w:r>
    </w:p>
    <w:p>
      <w:pPr>
        <w:pStyle w:val="FirstParagraph"/>
      </w:pPr>
      <w:r>
        <w:t xml:space="preserve">The fifth objective is to make the entire system — code, data ingestion, evaluation, figures, knowledge-tree analysis, and dashboards — fully open-source on GitHub, with comprehensive module-level and dataset-level documentation, so that future researchers can extend the work or replicate the results without reverse-engineering anything.</w:t>
      </w:r>
    </w:p>
    <w:bookmarkEnd w:id="49"/>
    <w:bookmarkEnd w:id="50"/>
    <w:bookmarkStart w:id="51" w:name="product-backlog"/>
    <w:p>
      <w:pPr>
        <w:pStyle w:val="Heading2"/>
      </w:pPr>
      <w:r>
        <w:t xml:space="preserve">2.5 PRODUCT BACKLOG</w:t>
      </w:r>
    </w:p>
    <w:p>
      <w:pPr>
        <w:pStyle w:val="FirstParagraph"/>
      </w:pPr>
      <w:r>
        <w:rPr>
          <w:b/>
          <w:bCs/>
        </w:rPr>
        <w:t xml:space="preserve">Table 2.1 User Stories of the DisasterAI System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S.No</w:t>
            </w:r>
          </w:p>
        </w:tc>
        <w:tc>
          <w:tcPr/>
          <w:p>
            <w:pPr>
              <w:pStyle w:val="Compact"/>
            </w:pPr>
            <w:r>
              <w:t xml:space="preserve">User Stories of DisasterAI</w:t>
            </w:r>
          </w:p>
        </w:tc>
      </w:tr>
      <w:tr>
        <w:tc>
          <w:tcPr/>
          <w:p>
            <w:pPr>
              <w:pStyle w:val="Compact"/>
            </w:pPr>
            <w:r>
              <w:t xml:space="preserve">#US 1</w:t>
            </w:r>
          </w:p>
        </w:tc>
        <w:tc>
          <w:tcPr/>
          <w:p>
            <w:pPr>
              <w:pStyle w:val="Compact"/>
            </w:pPr>
            <w:r>
              <w:t xml:space="preserve">As an emergency response analyst, I want to load real Mumbai DEM, road network, and building footprints, so that the simulation reflects the actual urban environment.</w:t>
            </w:r>
          </w:p>
        </w:tc>
      </w:tr>
      <w:tr>
        <w:tc>
          <w:tcPr/>
          <w:p>
            <w:pPr>
              <w:pStyle w:val="Compact"/>
            </w:pPr>
            <w:r>
              <w:t xml:space="preserve">#US 2</w:t>
            </w:r>
          </w:p>
        </w:tc>
        <w:tc>
          <w:tcPr/>
          <w:p>
            <w:pPr>
              <w:pStyle w:val="Compact"/>
            </w:pPr>
            <w:r>
              <w:t xml:space="preserve">As a flood modeller, I want to inject hazard volumes at designated source pixels, so that flood events are seeded from realistic origins.</w:t>
            </w:r>
          </w:p>
        </w:tc>
      </w:tr>
      <w:tr>
        <w:tc>
          <w:tcPr/>
          <w:p>
            <w:pPr>
              <w:pStyle w:val="Compact"/>
            </w:pPr>
            <w:r>
              <w:t xml:space="preserve">#US 3</w:t>
            </w:r>
          </w:p>
        </w:tc>
        <w:tc>
          <w:tcPr/>
          <w:p>
            <w:pPr>
              <w:pStyle w:val="Compact"/>
            </w:pPr>
            <w:r>
              <w:t xml:space="preserve">As a flood modeller, I want flood water to propagate via a Priority-Flood algorithm, so that inundation respects topography and basin physics.</w:t>
            </w:r>
          </w:p>
        </w:tc>
      </w:tr>
      <w:tr>
        <w:tc>
          <w:tcPr/>
          <w:p>
            <w:pPr>
              <w:pStyle w:val="Compact"/>
            </w:pPr>
            <w:r>
              <w:t xml:space="preserve">#US 4</w:t>
            </w:r>
          </w:p>
        </w:tc>
        <w:tc>
          <w:tcPr/>
          <w:p>
            <w:pPr>
              <w:pStyle w:val="Compact"/>
            </w:pPr>
            <w:r>
              <w:t xml:space="preserve">As a system designer, I want to spawn victim incidents weighted by building-floor-area population proxy, so that call volumes match real population density.</w:t>
            </w:r>
          </w:p>
        </w:tc>
      </w:tr>
      <w:tr>
        <w:tc>
          <w:tcPr/>
          <w:p>
            <w:pPr>
              <w:pStyle w:val="Compact"/>
            </w:pPr>
            <w:r>
              <w:t xml:space="preserve">#US 5</w:t>
            </w:r>
          </w:p>
        </w:tc>
        <w:tc>
          <w:tcPr/>
          <w:p>
            <w:pPr>
              <w:pStyle w:val="Compact"/>
            </w:pPr>
            <w:r>
              <w:t xml:space="preserve">As a dispatch engineer, I want to implement four baseline strategies (Greedy Myopic, Nearest-Unit, Random, Priority Queue), so that I have a robust control set against which to evaluate the proposed method.</w:t>
            </w:r>
          </w:p>
        </w:tc>
      </w:tr>
      <w:tr>
        <w:tc>
          <w:tcPr/>
          <w:p>
            <w:pPr>
              <w:pStyle w:val="Compact"/>
            </w:pPr>
            <w:r>
              <w:t xml:space="preserve">#US 6</w:t>
            </w:r>
          </w:p>
        </w:tc>
        <w:tc>
          <w:tcPr/>
          <w:p>
            <w:pPr>
              <w:pStyle w:val="Compact"/>
            </w:pPr>
            <w:r>
              <w:t xml:space="preserve">As a routing engineer, I want flood-aware A* pathfinding, so that emergency vehicles avoid roads that are currently inundated.</w:t>
            </w:r>
          </w:p>
        </w:tc>
      </w:tr>
      <w:tr>
        <w:tc>
          <w:tcPr/>
          <w:p>
            <w:pPr>
              <w:pStyle w:val="Compact"/>
            </w:pPr>
            <w:r>
              <w:t xml:space="preserve">#US 7</w:t>
            </w:r>
          </w:p>
        </w:tc>
        <w:tc>
          <w:tcPr/>
          <w:p>
            <w:pPr>
              <w:pStyle w:val="Compact"/>
            </w:pPr>
            <w:r>
              <w:t xml:space="preserve">As a researcher, I want to predict flood extent N steps into the future, so that dispatch decisions can pre-empt routes that will become impassable.</w:t>
            </w:r>
          </w:p>
        </w:tc>
      </w:tr>
      <w:tr>
        <w:tc>
          <w:tcPr/>
          <w:p>
            <w:pPr>
              <w:pStyle w:val="Compact"/>
            </w:pPr>
            <w:r>
              <w:t xml:space="preserve">#US 8</w:t>
            </w:r>
          </w:p>
        </w:tc>
        <w:tc>
          <w:tcPr/>
          <w:p>
            <w:pPr>
              <w:pStyle w:val="Compact"/>
            </w:pPr>
            <w:r>
              <w:t xml:space="preserve">As a planner, I want MCLP-based pre-positioning of units, so that pre-event coverage of high-risk districts is maximised.</w:t>
            </w:r>
          </w:p>
        </w:tc>
      </w:tr>
      <w:tr>
        <w:tc>
          <w:tcPr/>
          <w:p>
            <w:pPr>
              <w:pStyle w:val="Compact"/>
            </w:pPr>
            <w:r>
              <w:t xml:space="preserve">#US 9</w:t>
            </w:r>
          </w:p>
        </w:tc>
        <w:tc>
          <w:tcPr/>
          <w:p>
            <w:pPr>
              <w:pStyle w:val="Compact"/>
            </w:pPr>
            <w:r>
              <w:t xml:space="preserve">As an algorithm engineer, I want a Hungarian dispatch with composite predictive cost matrix, so that assignments minimise expected total response time across all open incidents jointly.</w:t>
            </w:r>
          </w:p>
        </w:tc>
      </w:tr>
      <w:tr>
        <w:tc>
          <w:tcPr/>
          <w:p>
            <w:pPr>
              <w:pStyle w:val="Compact"/>
            </w:pPr>
            <w:r>
              <w:t xml:space="preserve">#US 10</w:t>
            </w:r>
          </w:p>
        </w:tc>
        <w:tc>
          <w:tcPr/>
          <w:p>
            <w:pPr>
              <w:pStyle w:val="Compact"/>
            </w:pPr>
            <w:r>
              <w:t xml:space="preserve">As a researcher, I want QMIX-based MARL training using PyMARL/epymarl, so that the system can learn cooperative dispatch policies via Centralised Training, Decentralised Execution.</w:t>
            </w:r>
          </w:p>
        </w:tc>
      </w:tr>
      <w:tr>
        <w:tc>
          <w:tcPr/>
          <w:p>
            <w:pPr>
              <w:pStyle w:val="Compact"/>
            </w:pPr>
            <w:r>
              <w:t xml:space="preserve">#US 11</w:t>
            </w:r>
          </w:p>
        </w:tc>
        <w:tc>
          <w:tcPr/>
          <w:p>
            <w:pPr>
              <w:pStyle w:val="Compact"/>
            </w:pPr>
            <w:r>
              <w:t xml:space="preserve">As an evaluator, I want statistical evaluation across 20 episodes per condition with mean and standard deviation reported, so that method comparisons are statistically meaningful.</w:t>
            </w:r>
          </w:p>
        </w:tc>
      </w:tr>
      <w:tr>
        <w:tc>
          <w:tcPr/>
          <w:p>
            <w:pPr>
              <w:pStyle w:val="Compact"/>
            </w:pPr>
            <w:r>
              <w:t xml:space="preserve">#US 12</w:t>
            </w:r>
          </w:p>
        </w:tc>
        <w:tc>
          <w:tcPr/>
          <w:p>
            <w:pPr>
              <w:pStyle w:val="Compact"/>
            </w:pPr>
            <w:r>
              <w:t xml:space="preserve">As a stakeholder, I want an animated Streamlit dashboard, so that I can visually verify and interrogate the simulation frame by frame.</w:t>
            </w:r>
          </w:p>
        </w:tc>
      </w:tr>
    </w:tbl>
    <w:bookmarkEnd w:id="51"/>
    <w:bookmarkStart w:id="52" w:name="plan-of-action-project-roadmap"/>
    <w:p>
      <w:pPr>
        <w:pStyle w:val="Heading2"/>
      </w:pPr>
      <w:r>
        <w:t xml:space="preserve">2.6 Plan of Action (Project Roadmap)</w:t>
      </w:r>
    </w:p>
    <w:p>
      <w:pPr>
        <w:pStyle w:val="FirstParagraph"/>
      </w:pPr>
      <w:r>
        <w:t xml:space="preserve">To ensure the systematic development of a reliable, scalable, and research-oriented disaster response system, the project was divided into multiple well-defined phases.</w:t>
      </w:r>
    </w:p>
    <w:p>
      <w:pPr>
        <w:pStyle w:val="BodyText"/>
      </w:pPr>
      <w:r>
        <w:rPr>
          <w:b/>
          <w:bCs/>
        </w:rPr>
        <w:t xml:space="preserve">Phase 1: Requirements Gathering &amp; System Design (Week 1 – Week 2)</w:t>
      </w:r>
      <w:r>
        <w:t xml:space="preserve"> </w:t>
      </w:r>
      <w:r>
        <w:t xml:space="preserve">- Define project objectives and disaster-response goals.</w:t>
      </w:r>
      <w:r>
        <w:t xml:space="preserve"> </w:t>
      </w:r>
      <w:r>
        <w:t xml:space="preserve">- Identify and collect relevant datasets (NASA SRTM DEM, OSM road / building footprints, GDACS alerts, Open-Meteo flood API).</w:t>
      </w:r>
      <w:r>
        <w:t xml:space="preserve"> </w:t>
      </w:r>
      <w:r>
        <w:t xml:space="preserve">- Analyse system requirements and determine evaluation metrics (simulation score, mean response time, victims rescued).</w:t>
      </w:r>
      <w:r>
        <w:t xml:space="preserve"> </w:t>
      </w:r>
      <w:r>
        <w:t xml:space="preserve">- Design system architecture including data ingestion, hazard physics, dispatch, and visualisation layers.</w:t>
      </w:r>
      <w:r>
        <w:t xml:space="preserve"> </w:t>
      </w:r>
      <w:r>
        <w:t xml:space="preserve">- Prepare initial workflow diagrams and dispatch comparison strategy.</w:t>
      </w:r>
    </w:p>
    <w:p>
      <w:pPr>
        <w:pStyle w:val="BodyText"/>
      </w:pPr>
      <w:r>
        <w:rPr>
          <w:b/>
          <w:bCs/>
        </w:rPr>
        <w:t xml:space="preserve">Phase 2: Data Ingestion &amp; Geospatial Pipeline (Week 3 – Week 4)</w:t>
      </w:r>
      <w:r>
        <w:t xml:space="preserve"> </w:t>
      </w:r>
      <w:r>
        <w:t xml:space="preserve">- Implement DEM, building, and population loaders.</w:t>
      </w:r>
      <w:r>
        <w:t xml:space="preserve"> </w:t>
      </w:r>
      <w:r>
        <w:t xml:space="preserve">- Implement OSMnx-based road network extraction and graph construction.</w:t>
      </w:r>
      <w:r>
        <w:t xml:space="preserve"> </w:t>
      </w:r>
      <w:r>
        <w:t xml:space="preserve">- Implement live data fetchers for GDACS and Open-Meteo with caching.</w:t>
      </w:r>
      <w:r>
        <w:t xml:space="preserve"> </w:t>
      </w:r>
      <w:r>
        <w:t xml:space="preserve">- Apply coordinate transforms (lat/lon ↔ raster row/col) and validate against ground truth.</w:t>
      </w:r>
      <w:r>
        <w:t xml:space="preserve"> </w:t>
      </w:r>
      <w:r>
        <w:t xml:space="preserve">- Build the initial simulation grid and victim spawn model.</w:t>
      </w:r>
    </w:p>
    <w:p>
      <w:pPr>
        <w:pStyle w:val="BodyText"/>
      </w:pPr>
      <w:r>
        <w:rPr>
          <w:b/>
          <w:bCs/>
        </w:rPr>
        <w:t xml:space="preserve">Phase 3: Hazard Physics &amp; Pathfinding (Week 5 – Week 7)</w:t>
      </w:r>
      <w:r>
        <w:t xml:space="preserve"> </w:t>
      </w:r>
      <w:r>
        <w:t xml:space="preserve">- Implement Priority-Flood-based hazard propagation using</w:t>
      </w:r>
      <w:r>
        <w:t xml:space="preserve"> </w:t>
      </w:r>
      <w:r>
        <w:rPr>
          <w:rStyle w:val="VerbatimChar"/>
        </w:rPr>
        <w:t xml:space="preserve">heapq</w:t>
      </w:r>
      <w:r>
        <w:t xml:space="preserve">.</w:t>
      </w:r>
      <w:r>
        <w:t xml:space="preserve"> </w:t>
      </w:r>
      <w:r>
        <w:t xml:space="preserve">- Implement hazard injection from REM-derived low-elevation source pixels.</w:t>
      </w:r>
      <w:r>
        <w:t xml:space="preserve"> </w:t>
      </w:r>
      <w:r>
        <w:t xml:space="preserve">- Implement flood-aware A* pathfinding with predictive edge weight blending.</w:t>
      </w:r>
      <w:r>
        <w:t xml:space="preserve"> </w:t>
      </w:r>
      <w:r>
        <w:t xml:space="preserve">- Implement risk scoring and reward function.</w:t>
      </w:r>
      <w:r>
        <w:t xml:space="preserve"> </w:t>
      </w:r>
      <w:r>
        <w:t xml:space="preserve">- Implement four baseline dispatch strategies as drop-in modules.</w:t>
      </w:r>
    </w:p>
    <w:p>
      <w:pPr>
        <w:pStyle w:val="BodyText"/>
      </w:pPr>
      <w:r>
        <w:rPr>
          <w:b/>
          <w:bCs/>
        </w:rPr>
        <w:t xml:space="preserve">Phase 4: Predictive Dispatch &amp; MARL Integration (Week 8 – Week 9)</w:t>
      </w:r>
      <w:r>
        <w:t xml:space="preserve"> </w:t>
      </w:r>
      <w:r>
        <w:t xml:space="preserve">- Implement the FloodPredictor for non-mutating N-step lookahead.</w:t>
      </w:r>
      <w:r>
        <w:t xml:space="preserve"> </w:t>
      </w:r>
      <w:r>
        <w:t xml:space="preserve">- Implement MCLP greedy pre-positioning.</w:t>
      </w:r>
      <w:r>
        <w:t xml:space="preserve"> </w:t>
      </w:r>
      <w:r>
        <w:t xml:space="preserve">- Implement the Predictive Hungarian dispatch with composite cost matrix.</w:t>
      </w:r>
      <w:r>
        <w:t xml:space="preserve"> </w:t>
      </w:r>
      <w:r>
        <w:t xml:space="preserve">- Integrate QMIX/PyMARL backbone with CTDE training scaffold.</w:t>
      </w:r>
      <w:r>
        <w:t xml:space="preserve"> </w:t>
      </w:r>
      <w:r>
        <w:t xml:space="preserve">- Validate end-to-end pipeline with single-episode smoke tests.</w:t>
      </w:r>
    </w:p>
    <w:p>
      <w:pPr>
        <w:pStyle w:val="BodyText"/>
      </w:pPr>
      <w:r>
        <w:rPr>
          <w:b/>
          <w:bCs/>
        </w:rPr>
        <w:t xml:space="preserve">Phase 5: Evaluation, Visualisation &amp; Optimisation (Week 10)</w:t>
      </w:r>
      <w:r>
        <w:t xml:space="preserve"> </w:t>
      </w:r>
      <w:r>
        <w:t xml:space="preserve">- Run 20-episode evaluation for each of the five dispatch strategies.</w:t>
      </w:r>
      <w:r>
        <w:t xml:space="preserve"> </w:t>
      </w:r>
      <w:r>
        <w:t xml:space="preserve">- Run 20-episode ablation over prediction horizons N ∈ {1, 2, 3, 5, 7}.</w:t>
      </w:r>
      <w:r>
        <w:t xml:space="preserve"> </w:t>
      </w:r>
      <w:r>
        <w:t xml:space="preserve">- Generate seven publication-ready figures (bar, line, box, dual-axis, radar) at DPI 180.</w:t>
      </w:r>
      <w:r>
        <w:t xml:space="preserve"> </w:t>
      </w:r>
      <w:r>
        <w:t xml:space="preserve">- Build the animated Streamlit command-centre dashboard.</w:t>
      </w:r>
      <w:r>
        <w:t xml:space="preserve"> </w:t>
      </w:r>
      <w:r>
        <w:t xml:space="preserve">- Build the interactive Plotly-based results dashboard.</w:t>
      </w:r>
    </w:p>
    <w:p>
      <w:pPr>
        <w:pStyle w:val="BodyText"/>
      </w:pPr>
      <w:r>
        <w:rPr>
          <w:b/>
          <w:bCs/>
        </w:rPr>
        <w:t xml:space="preserve">Phase 6: Documentation, Knowledge Tree &amp; Deployment (Week 11 – Week 12)</w:t>
      </w:r>
      <w:r>
        <w:t xml:space="preserve"> </w:t>
      </w:r>
      <w:r>
        <w:t xml:space="preserve">- Run graphify-based code-knowledge extraction (392 nodes, 928 edges, 22 communities).</w:t>
      </w:r>
      <w:r>
        <w:t xml:space="preserve"> </w:t>
      </w:r>
      <w:r>
        <w:t xml:space="preserve">- Author 12 module documents and 5 dataset documents.</w:t>
      </w:r>
      <w:r>
        <w:t xml:space="preserve"> </w:t>
      </w:r>
      <w:r>
        <w:t xml:space="preserve">- Author the IEEE research paper (31 references) and this Major Project Report.</w:t>
      </w:r>
      <w:r>
        <w:t xml:space="preserve"> </w:t>
      </w:r>
      <w:r>
        <w:t xml:space="preserve">- Stage the entire work on GitHub with clean directory structure and</w:t>
      </w:r>
      <w:r>
        <w:t xml:space="preserve"> </w:t>
      </w:r>
      <w:r>
        <w:rPr>
          <w:rStyle w:val="VerbatimChar"/>
        </w:rPr>
        <w:t xml:space="preserve">.gitignore</w:t>
      </w:r>
      <w:r>
        <w:t xml:space="preserve">.</w:t>
      </w:r>
      <w:r>
        <w:t xml:space="preserve"> </w:t>
      </w:r>
      <w:r>
        <w:t xml:space="preserve">- Prepare conference / journal submission materials.</w:t>
      </w:r>
    </w:p>
    <w:p>
      <w:pPr>
        <w:pStyle w:val="BodyText"/>
      </w:pPr>
      <w:r>
        <w:rPr>
          <w:b/>
          <w:bCs/>
        </w:rPr>
        <w:t xml:space="preserve">Milestones</w:t>
      </w:r>
      <w:r>
        <w:t xml:space="preserve"> </w:t>
      </w:r>
      <w:r>
        <w:t xml:space="preserve">- Week 2: System architecture and dataset inventory finalised.</w:t>
      </w:r>
      <w:r>
        <w:t xml:space="preserve"> </w:t>
      </w:r>
      <w:r>
        <w:t xml:space="preserve">- Week 4: Real Mumbai data ingestion pipeline operational.</w:t>
      </w:r>
      <w:r>
        <w:t xml:space="preserve"> </w:t>
      </w:r>
      <w:r>
        <w:t xml:space="preserve">- Week 7: Baselines and pathfinding completed; first end-to-end simulation runs.</w:t>
      </w:r>
      <w:r>
        <w:t xml:space="preserve"> </w:t>
      </w:r>
      <w:r>
        <w:t xml:space="preserve">- Week 9: Proposed Predictive Hungarian method completed and validated.</w:t>
      </w:r>
      <w:r>
        <w:t xml:space="preserve"> </w:t>
      </w:r>
      <w:r>
        <w:t xml:space="preserve">- Week 10: 20-episode benchmark complete; figures generated.</w:t>
      </w:r>
      <w:r>
        <w:t xml:space="preserve"> </w:t>
      </w:r>
      <w:r>
        <w:t xml:space="preserve">- Week 12: Documentation, dashboards, and report finalised.</w:t>
      </w:r>
    </w:p>
    <w:p>
      <w:r>
        <w:pict>
          <v:rect style="width:0;height:1.5pt" o:hralign="center" o:hrstd="t" o:hr="t"/>
        </w:pict>
      </w:r>
    </w:p>
    <w:bookmarkEnd w:id="52"/>
    <w:bookmarkEnd w:id="53"/>
    <w:bookmarkStart w:id="54" w:name="chapter-3"/>
    <w:p>
      <w:pPr>
        <w:pStyle w:val="Heading1"/>
      </w:pPr>
      <w:r>
        <w:t xml:space="preserve">CHAPTER 3</w:t>
      </w:r>
    </w:p>
    <w:bookmarkEnd w:id="54"/>
    <w:bookmarkStart w:id="87" w:name="X58380522c54ed84a47d6dcf1a8e44a737146b9d"/>
    <w:p>
      <w:pPr>
        <w:pStyle w:val="Heading1"/>
      </w:pPr>
      <w:r>
        <w:t xml:space="preserve">Sprint Planning and Execution Methodology</w:t>
      </w:r>
    </w:p>
    <w:bookmarkStart w:id="70" w:name="sprint-1"/>
    <w:p>
      <w:pPr>
        <w:pStyle w:val="Heading2"/>
      </w:pPr>
      <w:r>
        <w:t xml:space="preserve">3.1 Sprint 1</w:t>
      </w:r>
    </w:p>
    <w:bookmarkStart w:id="55" w:name="Xdeface808a4cf8e2f7eaf568ddfa1d70a2897af"/>
    <w:p>
      <w:pPr>
        <w:pStyle w:val="Heading3"/>
      </w:pPr>
      <w:r>
        <w:t xml:space="preserve">3.1.1 Sprint Goal with User Stories of Sprint 1</w:t>
      </w:r>
    </w:p>
    <w:p>
      <w:pPr>
        <w:pStyle w:val="FirstParagraph"/>
      </w:pPr>
      <w:r>
        <w:t xml:space="preserve">The goal of Sprint 1 is to build the foundational pipeline of the DisasterAI system. This includes ingesting all real-world data sources (terrain, road networks, buildings, population, disaster alerts), implementing the core flood-physics simulation (hazard injection, Priority-Flood propagation), implementing the risk scoring and reward functions, implementing the flood-aware A* pathfinding routine, and implementing the four baseline dispatch strategies (Greedy Myopic, Nearest-Unit, Random Dispatch, Priority Queue) along with the initial environment loop. The sprint also delivers the first iteration of the Streamlit dashboard.</w:t>
      </w:r>
    </w:p>
    <w:p>
      <w:pPr>
        <w:pStyle w:val="BodyText"/>
      </w:pPr>
      <w:r>
        <w:t xml:space="preserve">This sprint focuses on establishing a strong physical-simulation pipeline and the four baseline dispatch implementations, ensuring that the system has a clean, structured, and validated foundation before the proposed predictive dispatch method is introduced in Sprint 2.</w:t>
      </w:r>
    </w:p>
    <w:p>
      <w:pPr>
        <w:pStyle w:val="BodyText"/>
      </w:pPr>
      <w:r>
        <w:rPr>
          <w:b/>
          <w:bCs/>
        </w:rPr>
        <w:t xml:space="preserve">Table 3.1 Detailed User Stories of Sprint 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S.No</w:t>
            </w:r>
          </w:p>
        </w:tc>
        <w:tc>
          <w:tcPr/>
          <w:p>
            <w:pPr>
              <w:pStyle w:val="Compact"/>
            </w:pPr>
            <w:r>
              <w:t xml:space="preserve">Detailed User Stories</w:t>
            </w:r>
          </w:p>
        </w:tc>
      </w:tr>
      <w:tr>
        <w:tc>
          <w:tcPr/>
          <w:p>
            <w:pPr>
              <w:pStyle w:val="Compact"/>
            </w:pPr>
            <w:r>
              <w:t xml:space="preserve">US #1</w:t>
            </w:r>
          </w:p>
        </w:tc>
        <w:tc>
          <w:tcPr/>
          <w:p>
            <w:pPr>
              <w:pStyle w:val="Compact"/>
            </w:pPr>
            <w:r>
              <w:t xml:space="preserve">As an emergency response analyst, I want to load real Mumbai DEM, road network, and building footprints, so that the simulation reflects the actual urban environment.</w:t>
            </w:r>
          </w:p>
        </w:tc>
      </w:tr>
      <w:tr>
        <w:tc>
          <w:tcPr/>
          <w:p>
            <w:pPr>
              <w:pStyle w:val="Compact"/>
            </w:pPr>
            <w:r>
              <w:t xml:space="preserve">US #2</w:t>
            </w:r>
          </w:p>
        </w:tc>
        <w:tc>
          <w:tcPr/>
          <w:p>
            <w:pPr>
              <w:pStyle w:val="Compact"/>
            </w:pPr>
            <w:r>
              <w:t xml:space="preserve">As a flood modeller, I want to inject hazard volumes at designated source pixels, so that flood events are seeded from realistic origins.</w:t>
            </w:r>
          </w:p>
        </w:tc>
      </w:tr>
      <w:tr>
        <w:tc>
          <w:tcPr/>
          <w:p>
            <w:pPr>
              <w:pStyle w:val="Compact"/>
            </w:pPr>
            <w:r>
              <w:t xml:space="preserve">US #3</w:t>
            </w:r>
          </w:p>
        </w:tc>
        <w:tc>
          <w:tcPr/>
          <w:p>
            <w:pPr>
              <w:pStyle w:val="Compact"/>
            </w:pPr>
            <w:r>
              <w:t xml:space="preserve">As a flood modeller, I want flood water to propagate via a Priority-Flood algorithm, so that inundation respects topography and basin physics.</w:t>
            </w:r>
          </w:p>
        </w:tc>
      </w:tr>
      <w:tr>
        <w:tc>
          <w:tcPr/>
          <w:p>
            <w:pPr>
              <w:pStyle w:val="Compact"/>
            </w:pPr>
            <w:r>
              <w:t xml:space="preserve">US #4</w:t>
            </w:r>
          </w:p>
        </w:tc>
        <w:tc>
          <w:tcPr/>
          <w:p>
            <w:pPr>
              <w:pStyle w:val="Compact"/>
            </w:pPr>
            <w:r>
              <w:t xml:space="preserve">As a system designer, I want to spawn victim incidents weighted by building-floor-area population proxy, so that call volumes match real population density.</w:t>
            </w:r>
          </w:p>
        </w:tc>
      </w:tr>
      <w:tr>
        <w:tc>
          <w:tcPr/>
          <w:p>
            <w:pPr>
              <w:pStyle w:val="Compact"/>
            </w:pPr>
            <w:r>
              <w:t xml:space="preserve">US #5</w:t>
            </w:r>
          </w:p>
        </w:tc>
        <w:tc>
          <w:tcPr/>
          <w:p>
            <w:pPr>
              <w:pStyle w:val="Compact"/>
            </w:pPr>
            <w:r>
              <w:t xml:space="preserve">As a dispatch engineer, I want to implement four baseline strategies (Greedy Myopic, Nearest-Unit, Random, Priority Queue), so that I have a robust control set.</w:t>
            </w:r>
          </w:p>
        </w:tc>
      </w:tr>
      <w:tr>
        <w:tc>
          <w:tcPr/>
          <w:p>
            <w:pPr>
              <w:pStyle w:val="Compact"/>
            </w:pPr>
            <w:r>
              <w:t xml:space="preserve">US #6</w:t>
            </w:r>
          </w:p>
        </w:tc>
        <w:tc>
          <w:tcPr/>
          <w:p>
            <w:pPr>
              <w:pStyle w:val="Compact"/>
            </w:pPr>
            <w:r>
              <w:t xml:space="preserve">As a routing engineer, I want flood-aware A* pathfinding, so that emergency vehicles avoid currently-inundated roads.</w:t>
            </w:r>
          </w:p>
        </w:tc>
      </w:tr>
    </w:tbl>
    <w:p>
      <w:pPr>
        <w:pStyle w:val="BlockText"/>
      </w:pPr>
      <w:r>
        <w:rPr>
          <w:b/>
          <w:bCs/>
        </w:rPr>
        <w:t xml:space="preserve">Fig 3.1 — User Story 1 from the MS Planner</w:t>
      </w:r>
      <w:r>
        <w:t xml:space="preserve"> </w:t>
      </w:r>
      <w:r>
        <w:rPr>
          <w:i/>
          <w:iCs/>
        </w:rPr>
        <w:t xml:space="preserve">(image to be inserted)</w:t>
      </w:r>
    </w:p>
    <w:p>
      <w:pPr>
        <w:pStyle w:val="BlockText"/>
      </w:pPr>
      <w:r>
        <w:rPr>
          <w:b/>
          <w:bCs/>
        </w:rPr>
        <w:t xml:space="preserve">Fig 3.2 — User Story 2 from the MS Planner</w:t>
      </w:r>
      <w:r>
        <w:t xml:space="preserve"> </w:t>
      </w:r>
      <w:r>
        <w:rPr>
          <w:i/>
          <w:iCs/>
        </w:rPr>
        <w:t xml:space="preserve">(image to be inserted)</w:t>
      </w:r>
    </w:p>
    <w:p>
      <w:pPr>
        <w:pStyle w:val="BlockText"/>
      </w:pPr>
      <w:r>
        <w:rPr>
          <w:b/>
          <w:bCs/>
        </w:rPr>
        <w:t xml:space="preserve">Fig 3.3 — User Story 3 from the MS Planner</w:t>
      </w:r>
      <w:r>
        <w:t xml:space="preserve"> </w:t>
      </w:r>
      <w:r>
        <w:rPr>
          <w:i/>
          <w:iCs/>
        </w:rPr>
        <w:t xml:space="preserve">(image to be inserted)</w:t>
      </w:r>
    </w:p>
    <w:p>
      <w:pPr>
        <w:pStyle w:val="BlockText"/>
      </w:pPr>
      <w:r>
        <w:rPr>
          <w:b/>
          <w:bCs/>
        </w:rPr>
        <w:t xml:space="preserve">Fig 3.4 — User Story 5 from the MS Planner</w:t>
      </w:r>
      <w:r>
        <w:t xml:space="preserve"> </w:t>
      </w:r>
      <w:r>
        <w:rPr>
          <w:i/>
          <w:iCs/>
        </w:rPr>
        <w:t xml:space="preserve">(image to be inserted)</w:t>
      </w:r>
    </w:p>
    <w:p>
      <w:pPr>
        <w:pStyle w:val="BlockText"/>
      </w:pPr>
      <w:r>
        <w:rPr>
          <w:b/>
          <w:bCs/>
        </w:rPr>
        <w:t xml:space="preserve">Fig 3.5 — User Story 6 from the MS Planner</w:t>
      </w:r>
      <w:r>
        <w:t xml:space="preserve"> </w:t>
      </w:r>
      <w:r>
        <w:rPr>
          <w:i/>
          <w:iCs/>
        </w:rPr>
        <w:t xml:space="preserve">(image to be inserted)</w:t>
      </w:r>
    </w:p>
    <w:bookmarkEnd w:id="55"/>
    <w:bookmarkStart w:id="63" w:name="functional-document"/>
    <w:p>
      <w:pPr>
        <w:pStyle w:val="Heading3"/>
      </w:pPr>
      <w:r>
        <w:t xml:space="preserve">3.1.2 Functional Document</w:t>
      </w:r>
    </w:p>
    <w:bookmarkStart w:id="56" w:name="introduction-1"/>
    <w:p>
      <w:pPr>
        <w:pStyle w:val="Heading4"/>
      </w:pPr>
      <w:r>
        <w:t xml:space="preserve">3.1.2.1 Introduction</w:t>
      </w:r>
    </w:p>
    <w:p>
      <w:pPr>
        <w:pStyle w:val="FirstParagraph"/>
      </w:pPr>
      <w:r>
        <w:t xml:space="preserve">The DisasterAI System is designed to develop an intelligent, real-data-grounded simulation and decision-support framework capable of evaluating emergency dispatch strategies under realistic urban flood conditions. The system emphasises modularity, reproducibility, and accuracy by integrating real Mumbai geographic data, hydrologically grounded flood propagation, and a unified dispatch interface that allows multiple strategies to be tested under identical conditions.</w:t>
      </w:r>
    </w:p>
    <w:p>
      <w:pPr>
        <w:pStyle w:val="BodyText"/>
      </w:pPr>
      <w:r>
        <w:t xml:space="preserve">This sprint focuses on implementing the core physical-simulation modules of the system, including data preprocessing, terrain and population ingestion, flood propagation, risk scoring, A* pathfinding, and four baseline dispatch strategies. The implementation emphasises building a robust simulation pipeline and foundational dispatch logic that will serve as the substrate for the advanced predictive method introduced in Sprint 2.</w:t>
      </w:r>
    </w:p>
    <w:bookmarkEnd w:id="56"/>
    <w:bookmarkStart w:id="57" w:name="product-goal"/>
    <w:p>
      <w:pPr>
        <w:pStyle w:val="Heading4"/>
      </w:pPr>
      <w:r>
        <w:t xml:space="preserve">3.1.2.2 Product Goal</w:t>
      </w:r>
    </w:p>
    <w:p>
      <w:pPr>
        <w:pStyle w:val="FirstParagraph"/>
      </w:pPr>
      <w:r>
        <w:t xml:space="preserve">This sprint’s main objective is to develop a useful, modular system that can ingest real Mumbai disaster data, simulate flood propagation, spawn victims, and dispatch units using four baseline strategies. The end-of-sprint deliverable must be capable of running a full episode end-to-end and reporting metrics, providing a working benchmark against which Sprint 2’s proposed method can be compared.</w:t>
      </w:r>
    </w:p>
    <w:bookmarkEnd w:id="57"/>
    <w:bookmarkStart w:id="58" w:name="demography-users-location"/>
    <w:p>
      <w:pPr>
        <w:pStyle w:val="Heading4"/>
      </w:pPr>
      <w:r>
        <w:t xml:space="preserve">3.1.2.3 Demography (Users, Location)</w:t>
      </w:r>
    </w:p>
    <w:p>
      <w:pPr>
        <w:pStyle w:val="FirstParagraph"/>
      </w:pPr>
      <w:r>
        <w:rPr>
          <w:b/>
          <w:bCs/>
        </w:rPr>
        <w:t xml:space="preserve">Users:</w:t>
      </w:r>
      <w:r>
        <w:t xml:space="preserve"> </w:t>
      </w:r>
      <w:r>
        <w:t xml:space="preserve">-</w:t>
      </w:r>
      <w:r>
        <w:t xml:space="preserve"> </w:t>
      </w:r>
      <w:r>
        <w:rPr>
          <w:i/>
          <w:iCs/>
        </w:rPr>
        <w:t xml:space="preserve">Target Users:</w:t>
      </w:r>
      <w:r>
        <w:t xml:space="preserve"> </w:t>
      </w:r>
      <w:r>
        <w:t xml:space="preserve">Disaster management researchers, emergency response analysts, urban planners, civic engineers, and AI/ML practitioners working on cooperative multi-agent dispatch.</w:t>
      </w:r>
      <w:r>
        <w:t xml:space="preserve"> </w:t>
      </w:r>
      <w:r>
        <w:t xml:space="preserve">-</w:t>
      </w:r>
      <w:r>
        <w:t xml:space="preserve"> </w:t>
      </w:r>
      <w:r>
        <w:rPr>
          <w:i/>
          <w:iCs/>
        </w:rPr>
        <w:t xml:space="preserve">User Characteristics:</w:t>
      </w:r>
      <w:r>
        <w:t xml:space="preserve"> </w:t>
      </w:r>
      <w:r>
        <w:t xml:space="preserve">Users with backgrounds or interests in geospatial analytics, hydrological modelling, machine learning, or operations research, who aim to study and improve disaster response strategies.</w:t>
      </w:r>
    </w:p>
    <w:p>
      <w:pPr>
        <w:pStyle w:val="BodyText"/>
      </w:pPr>
      <w:r>
        <w:rPr>
          <w:b/>
          <w:bCs/>
        </w:rPr>
        <w:t xml:space="preserve">Location:</w:t>
      </w:r>
      <w:r>
        <w:t xml:space="preserve"> </w:t>
      </w:r>
      <w:r>
        <w:t xml:space="preserve">-</w:t>
      </w:r>
      <w:r>
        <w:t xml:space="preserve"> </w:t>
      </w:r>
      <w:r>
        <w:rPr>
          <w:i/>
          <w:iCs/>
        </w:rPr>
        <w:t xml:space="preserve">Target Location:</w:t>
      </w:r>
      <w:r>
        <w:t xml:space="preserve"> </w:t>
      </w:r>
      <w:r>
        <w:t xml:space="preserve">Initially focused on the Mithi River / Bandra-Kurla Complex (BKC) sub-region of Mumbai, India, where recurrent monsoon flooding makes the testbed both realistic and high-impact. The architecture is designed to be portable to any city for which DEM, road, and building data are available via open sources (NASA SRTM, OpenStreetMap).</w:t>
      </w:r>
    </w:p>
    <w:bookmarkEnd w:id="58"/>
    <w:bookmarkStart w:id="59" w:name="business-processes"/>
    <w:p>
      <w:pPr>
        <w:pStyle w:val="Heading4"/>
      </w:pPr>
      <w:r>
        <w:t xml:space="preserve">3.1.2.4 Business Processes</w:t>
      </w:r>
    </w:p>
    <w:p>
      <w:pPr>
        <w:pStyle w:val="FirstParagraph"/>
      </w:pPr>
      <w:r>
        <w:t xml:space="preserve">The key business processes in the DisasterAI system at the end of Sprint 1 include:</w:t>
      </w:r>
    </w:p>
    <w:p>
      <w:pPr>
        <w:pStyle w:val="BodyText"/>
      </w:pPr>
      <w:r>
        <w:rPr>
          <w:b/>
          <w:bCs/>
        </w:rPr>
        <w:t xml:space="preserve">Data Input:</w:t>
      </w:r>
      <w:r>
        <w:t xml:space="preserve"> </w:t>
      </w:r>
      <w:r>
        <w:t xml:space="preserve">- The system ingests historical and live data sources — NASA SRTM DEM, OpenStreetMap road graphs, OSM building footprints, GDACS disaster alerts, Open-Meteo river-discharge readings — through dedicated loader modules.</w:t>
      </w:r>
    </w:p>
    <w:p>
      <w:pPr>
        <w:pStyle w:val="BodyText"/>
      </w:pPr>
      <w:r>
        <w:rPr>
          <w:b/>
          <w:bCs/>
        </w:rPr>
        <w:t xml:space="preserve">Data Processing and Preparation:</w:t>
      </w:r>
      <w:r>
        <w:t xml:space="preserve"> </w:t>
      </w:r>
      <w:r>
        <w:t xml:space="preserve">- The system performs coordinate transforms (lat/lon ↔ raster row/col), constructs the Relative Elevation Model (REM), aligns rasters to a common bounding box, and caches API responses for reproducibility.</w:t>
      </w:r>
      <w:r>
        <w:t xml:space="preserve"> </w:t>
      </w:r>
      <w:r>
        <w:t xml:space="preserve">- The building-floor-area-based population proxy is computed for victim-spawn weighting.</w:t>
      </w:r>
    </w:p>
    <w:p>
      <w:pPr>
        <w:pStyle w:val="BodyText"/>
      </w:pPr>
      <w:r>
        <w:rPr>
          <w:b/>
          <w:bCs/>
        </w:rPr>
        <w:t xml:space="preserve">Simulation and Hazard Propagation:</w:t>
      </w:r>
      <w:r>
        <w:t xml:space="preserve"> </w:t>
      </w:r>
      <w:r>
        <w:t xml:space="preserve">- The system injects hazard volume at designated low-elevation source pixels (REM-driven).</w:t>
      </w:r>
      <w:r>
        <w:t xml:space="preserve"> </w:t>
      </w:r>
      <w:r>
        <w:t xml:space="preserve">- Priority-Flood-based propagation distributes water across the elevation grid in O(n log n).</w:t>
      </w:r>
      <w:r>
        <w:t xml:space="preserve"> </w:t>
      </w:r>
      <w:r>
        <w:t xml:space="preserve">- Victims are spawned probabilistically per step, weighted by population density and current flood depth.</w:t>
      </w:r>
    </w:p>
    <w:p>
      <w:pPr>
        <w:pStyle w:val="BodyText"/>
      </w:pPr>
      <w:r>
        <w:rPr>
          <w:b/>
          <w:bCs/>
        </w:rPr>
        <w:t xml:space="preserve">Dispatch and Routing:</w:t>
      </w:r>
      <w:r>
        <w:t xml:space="preserve"> </w:t>
      </w:r>
      <w:r>
        <w:t xml:space="preserve">- The dispatch engine evaluates open incidents and idle units each step.</w:t>
      </w:r>
      <w:r>
        <w:t xml:space="preserve"> </w:t>
      </w:r>
      <w:r>
        <w:t xml:space="preserve">- One of four baseline strategies is selected: Greedy Myopic, Nearest-Unit, Random, or Priority Queue.</w:t>
      </w:r>
      <w:r>
        <w:t xml:space="preserve"> </w:t>
      </w:r>
      <w:r>
        <w:t xml:space="preserve">- The flood-aware A* pathfinder computes a route for each assigned unit, avoiding inundated edges.</w:t>
      </w:r>
    </w:p>
    <w:p>
      <w:pPr>
        <w:pStyle w:val="BodyText"/>
      </w:pPr>
      <w:r>
        <w:rPr>
          <w:b/>
          <w:bCs/>
        </w:rPr>
        <w:t xml:space="preserve">Evaluation and Result Generation:</w:t>
      </w:r>
      <w:r>
        <w:t xml:space="preserve"> </w:t>
      </w:r>
      <w:r>
        <w:t xml:space="preserve">- The system logs per-step events (victim spawn, dispatch, arrival, completion).</w:t>
      </w:r>
      <w:r>
        <w:t xml:space="preserve"> </w:t>
      </w:r>
      <w:r>
        <w:t xml:space="preserve">- At the end of each episode, simulation score, mean response time, and victims-rescued counts are reported.</w:t>
      </w:r>
    </w:p>
    <w:bookmarkEnd w:id="59"/>
    <w:bookmarkStart w:id="60" w:name="features"/>
    <w:p>
      <w:pPr>
        <w:pStyle w:val="Heading4"/>
      </w:pPr>
      <w:r>
        <w:t xml:space="preserve">3.1.2.5 Features</w:t>
      </w:r>
    </w:p>
    <w:p>
      <w:pPr>
        <w:pStyle w:val="FirstParagraph"/>
      </w:pPr>
      <w:r>
        <w:rPr>
          <w:b/>
          <w:bCs/>
        </w:rPr>
        <w:t xml:space="preserve">Feature 1: Real-Data Ingestion Pipeline</w:t>
      </w:r>
      <w:r>
        <w:t xml:space="preserve"> </w:t>
      </w:r>
      <w:r>
        <w:t xml:space="preserve">-</w:t>
      </w:r>
      <w:r>
        <w:t xml:space="preserve"> </w:t>
      </w:r>
      <w:r>
        <w:rPr>
          <w:i/>
          <w:iCs/>
        </w:rPr>
        <w:t xml:space="preserve">Description:</w:t>
      </w:r>
      <w:r>
        <w:t xml:space="preserve"> </w:t>
      </w:r>
      <w:r>
        <w:t xml:space="preserve">Loads real Mumbai DEM, road network, and building footprints into a unified simulation grid; applies coordinate transforms and caches expensive API calls.</w:t>
      </w:r>
      <w:r>
        <w:t xml:space="preserve"> </w:t>
      </w:r>
      <w:r>
        <w:t xml:space="preserve">-</w:t>
      </w:r>
      <w:r>
        <w:t xml:space="preserve"> </w:t>
      </w:r>
      <w:r>
        <w:rPr>
          <w:i/>
          <w:iCs/>
        </w:rPr>
        <w:t xml:space="preserve">User Story:</w:t>
      </w:r>
      <w:r>
        <w:t xml:space="preserve"> </w:t>
      </w:r>
      <w:r>
        <w:t xml:space="preserve">As an emergency response analyst, I want to load real Mumbai data, so that the simulation reflects the actual urban environment.</w:t>
      </w:r>
    </w:p>
    <w:p>
      <w:pPr>
        <w:pStyle w:val="BodyText"/>
      </w:pPr>
      <w:r>
        <w:rPr>
          <w:b/>
          <w:bCs/>
        </w:rPr>
        <w:t xml:space="preserve">Feature 2: Priority-Flood Hazard Propagation</w:t>
      </w:r>
      <w:r>
        <w:t xml:space="preserve"> </w:t>
      </w:r>
      <w:r>
        <w:t xml:space="preserve">-</w:t>
      </w:r>
      <w:r>
        <w:t xml:space="preserve"> </w:t>
      </w:r>
      <w:r>
        <w:rPr>
          <w:i/>
          <w:iCs/>
        </w:rPr>
        <w:t xml:space="preserve">Description:</w:t>
      </w:r>
      <w:r>
        <w:t xml:space="preserve"> </w:t>
      </w:r>
      <w:r>
        <w:t xml:space="preserve">Implements Barnes et al.’s Priority-Flood algorithm using Python’s</w:t>
      </w:r>
      <w:r>
        <w:t xml:space="preserve"> </w:t>
      </w:r>
      <w:r>
        <w:rPr>
          <w:rStyle w:val="VerbatimChar"/>
        </w:rPr>
        <w:t xml:space="preserve">heapq</w:t>
      </w:r>
      <w:r>
        <w:t xml:space="preserve"> </w:t>
      </w:r>
      <w:r>
        <w:t xml:space="preserve">to propagate water across the DEM in O(n log n); supports continuous volume injection at flood sources.</w:t>
      </w:r>
      <w:r>
        <w:t xml:space="preserve"> </w:t>
      </w:r>
      <w:r>
        <w:t xml:space="preserve">-</w:t>
      </w:r>
      <w:r>
        <w:t xml:space="preserve"> </w:t>
      </w:r>
      <w:r>
        <w:rPr>
          <w:i/>
          <w:iCs/>
        </w:rPr>
        <w:t xml:space="preserve">User Story:</w:t>
      </w:r>
      <w:r>
        <w:t xml:space="preserve"> </w:t>
      </w:r>
      <w:r>
        <w:t xml:space="preserve">As a flood modeller, I want flood water to propagate via Priority-Flood, so that inundation respects topography and basin physics.</w:t>
      </w:r>
    </w:p>
    <w:p>
      <w:pPr>
        <w:pStyle w:val="BodyText"/>
      </w:pPr>
      <w:r>
        <w:rPr>
          <w:b/>
          <w:bCs/>
        </w:rPr>
        <w:t xml:space="preserve">Feature 3: Population-Weighted Victim Spawn</w:t>
      </w:r>
      <w:r>
        <w:t xml:space="preserve"> </w:t>
      </w:r>
      <w:r>
        <w:t xml:space="preserve">-</w:t>
      </w:r>
      <w:r>
        <w:t xml:space="preserve"> </w:t>
      </w:r>
      <w:r>
        <w:rPr>
          <w:i/>
          <w:iCs/>
        </w:rPr>
        <w:t xml:space="preserve">Description:</w:t>
      </w:r>
      <w:r>
        <w:t xml:space="preserve"> </w:t>
      </w:r>
      <w:r>
        <w:t xml:space="preserve">Spawns victim incidents probabilistically per step, weighted by the building-floor-area population proxy and current flood depth, producing realistic call volumes that concentrate in dense, flood-affected districts.</w:t>
      </w:r>
      <w:r>
        <w:t xml:space="preserve"> </w:t>
      </w:r>
      <w:r>
        <w:t xml:space="preserve">-</w:t>
      </w:r>
      <w:r>
        <w:t xml:space="preserve"> </w:t>
      </w:r>
      <w:r>
        <w:rPr>
          <w:i/>
          <w:iCs/>
        </w:rPr>
        <w:t xml:space="preserve">User Story:</w:t>
      </w:r>
      <w:r>
        <w:t xml:space="preserve"> </w:t>
      </w:r>
      <w:r>
        <w:t xml:space="preserve">As a system designer, I want population-weighted victim spawning, so that call volumes match real density.</w:t>
      </w:r>
    </w:p>
    <w:p>
      <w:pPr>
        <w:pStyle w:val="BodyText"/>
      </w:pPr>
      <w:r>
        <w:rPr>
          <w:b/>
          <w:bCs/>
        </w:rPr>
        <w:t xml:space="preserve">Feature 4: Four Baseline Dispatch Strategies</w:t>
      </w:r>
      <w:r>
        <w:t xml:space="preserve"> </w:t>
      </w:r>
      <w:r>
        <w:t xml:space="preserve">-</w:t>
      </w:r>
      <w:r>
        <w:t xml:space="preserve"> </w:t>
      </w:r>
      <w:r>
        <w:rPr>
          <w:i/>
          <w:iCs/>
        </w:rPr>
        <w:t xml:space="preserve">Description:</w:t>
      </w:r>
      <w:r>
        <w:t xml:space="preserve"> </w:t>
      </w:r>
      <w:r>
        <w:t xml:space="preserve">Implements Greedy Myopic, Nearest-Unit, Random Dispatch, and Priority Queue as interchangeable strategies sharing a unified</w:t>
      </w:r>
      <w:r>
        <w:t xml:space="preserve"> </w:t>
      </w:r>
      <w:r>
        <w:rPr>
          <w:rStyle w:val="VerbatimChar"/>
        </w:rPr>
        <w:t xml:space="preserve">(incidents, units) → assignments</w:t>
      </w:r>
      <w:r>
        <w:t xml:space="preserve"> </w:t>
      </w:r>
      <w:r>
        <w:t xml:space="preserve">interface.</w:t>
      </w:r>
      <w:r>
        <w:t xml:space="preserve"> </w:t>
      </w:r>
      <w:r>
        <w:t xml:space="preserve">-</w:t>
      </w:r>
      <w:r>
        <w:t xml:space="preserve"> </w:t>
      </w:r>
      <w:r>
        <w:rPr>
          <w:i/>
          <w:iCs/>
        </w:rPr>
        <w:t xml:space="preserve">User Story:</w:t>
      </w:r>
      <w:r>
        <w:t xml:space="preserve"> </w:t>
      </w:r>
      <w:r>
        <w:t xml:space="preserve">As a dispatch engineer, I want baseline strategies, so that I have a control set against which to evaluate proposed methods.</w:t>
      </w:r>
    </w:p>
    <w:p>
      <w:pPr>
        <w:pStyle w:val="BodyText"/>
      </w:pPr>
      <w:r>
        <w:rPr>
          <w:b/>
          <w:bCs/>
        </w:rPr>
        <w:t xml:space="preserve">Feature 5: Flood-Aware A* Pathfinding</w:t>
      </w:r>
      <w:r>
        <w:t xml:space="preserve"> </w:t>
      </w:r>
      <w:r>
        <w:t xml:space="preserve">-</w:t>
      </w:r>
      <w:r>
        <w:t xml:space="preserve"> </w:t>
      </w:r>
      <w:r>
        <w:rPr>
          <w:i/>
          <w:iCs/>
        </w:rPr>
        <w:t xml:space="preserve">Description:</w:t>
      </w:r>
      <w:r>
        <w:t xml:space="preserve"> </w:t>
      </w:r>
      <w:r>
        <w:t xml:space="preserve">Computes shortest-time routes over the OSMnx road graph with edge weights dynamically penalised by current flood depth; impassable edges (depth &gt; threshold) are excluded.</w:t>
      </w:r>
      <w:r>
        <w:t xml:space="preserve"> </w:t>
      </w:r>
      <w:r>
        <w:t xml:space="preserve">-</w:t>
      </w:r>
      <w:r>
        <w:t xml:space="preserve"> </w:t>
      </w:r>
      <w:r>
        <w:rPr>
          <w:i/>
          <w:iCs/>
        </w:rPr>
        <w:t xml:space="preserve">User Story:</w:t>
      </w:r>
      <w:r>
        <w:t xml:space="preserve"> </w:t>
      </w:r>
      <w:r>
        <w:t xml:space="preserve">As a routing engineer, I want flood-aware A*, so that emergency vehicles avoid inundated roads.</w:t>
      </w:r>
    </w:p>
    <w:p>
      <w:pPr>
        <w:pStyle w:val="BodyText"/>
      </w:pPr>
      <w:r>
        <w:rPr>
          <w:b/>
          <w:bCs/>
        </w:rPr>
        <w:t xml:space="preserve">Feature 6: Modular Environment Loop</w:t>
      </w:r>
      <w:r>
        <w:t xml:space="preserve"> </w:t>
      </w:r>
      <w:r>
        <w:t xml:space="preserve">-</w:t>
      </w:r>
      <w:r>
        <w:t xml:space="preserve"> </w:t>
      </w:r>
      <w:r>
        <w:rPr>
          <w:i/>
          <w:iCs/>
        </w:rPr>
        <w:t xml:space="preserve">Description:</w:t>
      </w:r>
      <w:r>
        <w:t xml:space="preserve"> </w:t>
      </w:r>
      <w:r>
        <w:t xml:space="preserve">Provides a clean step-based environment API (</w:t>
      </w:r>
      <w:r>
        <w:rPr>
          <w:rStyle w:val="VerbatimChar"/>
        </w:rPr>
        <w:t xml:space="preserve">reset</w:t>
      </w:r>
      <w:r>
        <w:t xml:space="preserve">,</w:t>
      </w:r>
      <w:r>
        <w:t xml:space="preserve"> </w:t>
      </w:r>
      <w:r>
        <w:rPr>
          <w:rStyle w:val="VerbatimChar"/>
        </w:rPr>
        <w:t xml:space="preserve">step</w:t>
      </w:r>
      <w:r>
        <w:t xml:space="preserve">,</w:t>
      </w:r>
      <w:r>
        <w:t xml:space="preserve"> </w:t>
      </w:r>
      <w:r>
        <w:rPr>
          <w:rStyle w:val="VerbatimChar"/>
        </w:rPr>
        <w:t xml:space="preserve">render</w:t>
      </w:r>
      <w:r>
        <w:t xml:space="preserve">) with dispatch strategy injected at construction time, enabling identical-condition benchmarking.</w:t>
      </w:r>
      <w:r>
        <w:t xml:space="preserve"> </w:t>
      </w:r>
      <w:r>
        <w:t xml:space="preserve">-</w:t>
      </w:r>
      <w:r>
        <w:t xml:space="preserve"> </w:t>
      </w:r>
      <w:r>
        <w:rPr>
          <w:i/>
          <w:iCs/>
        </w:rPr>
        <w:t xml:space="preserve">User Story:</w:t>
      </w:r>
      <w:r>
        <w:t xml:space="preserve"> </w:t>
      </w:r>
      <w:r>
        <w:t xml:space="preserve">As a system designer, I want a modular environment, so that the system supports clean comparison across strategies.</w:t>
      </w:r>
    </w:p>
    <w:bookmarkEnd w:id="60"/>
    <w:bookmarkStart w:id="61" w:name="authorisation-matrix"/>
    <w:p>
      <w:pPr>
        <w:pStyle w:val="Heading4"/>
      </w:pPr>
      <w:r>
        <w:t xml:space="preserve">3.1.2.6 Authorisation Matrix</w:t>
      </w:r>
    </w:p>
    <w:p>
      <w:pPr>
        <w:pStyle w:val="FirstParagraph"/>
      </w:pPr>
      <w:r>
        <w:rPr>
          <w:b/>
          <w:bCs/>
        </w:rPr>
        <w:t xml:space="preserve">Table 3.2 Access Level Authorisation Matrix (Sprint 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Access Level</w:t>
            </w:r>
          </w:p>
        </w:tc>
      </w:tr>
      <w:tr>
        <w:tc>
          <w:tcPr/>
          <w:p>
            <w:pPr>
              <w:pStyle w:val="Compact"/>
            </w:pPr>
            <w:r>
              <w:t xml:space="preserve">Admin</w:t>
            </w:r>
          </w:p>
        </w:tc>
        <w:tc>
          <w:tcPr/>
          <w:p>
            <w:pPr>
              <w:pStyle w:val="Compact"/>
            </w:pPr>
            <w:r>
              <w:t xml:space="preserve">Full access to system configuration, dataset management, simulation logs, hazard parameters, and dispatch strategy selection.</w:t>
            </w:r>
          </w:p>
        </w:tc>
      </w:tr>
      <w:tr>
        <w:tc>
          <w:tcPr/>
          <w:p>
            <w:pPr>
              <w:pStyle w:val="Compact"/>
            </w:pPr>
            <w:r>
              <w:t xml:space="preserve">Researcher</w:t>
            </w:r>
          </w:p>
        </w:tc>
        <w:tc>
          <w:tcPr/>
          <w:p>
            <w:pPr>
              <w:pStyle w:val="Compact"/>
            </w:pPr>
            <w:r>
              <w:t xml:space="preserve">Access to environment construction, dispatch strategy injection, evaluation runs, and result analysis.</w:t>
            </w:r>
          </w:p>
        </w:tc>
      </w:tr>
      <w:tr>
        <w:tc>
          <w:tcPr/>
          <w:p>
            <w:pPr>
              <w:pStyle w:val="Compact"/>
            </w:pPr>
            <w:r>
              <w:t xml:space="preserve">Student</w:t>
            </w:r>
          </w:p>
        </w:tc>
        <w:tc>
          <w:tcPr/>
          <w:p>
            <w:pPr>
              <w:pStyle w:val="Compact"/>
            </w:pPr>
            <w:r>
              <w:t xml:space="preserve">Access to dataset inputs, simulation runs (read-only on configurations), and visualisation outputs.</w:t>
            </w:r>
          </w:p>
        </w:tc>
      </w:tr>
      <w:tr>
        <w:tc>
          <w:tcPr/>
          <w:p>
            <w:pPr>
              <w:pStyle w:val="Compact"/>
            </w:pPr>
            <w:r>
              <w:t xml:space="preserve">Developer</w:t>
            </w:r>
          </w:p>
        </w:tc>
        <w:tc>
          <w:tcPr/>
          <w:p>
            <w:pPr>
              <w:pStyle w:val="Compact"/>
            </w:pPr>
            <w:r>
              <w:t xml:space="preserve">Access to backend modules, logs, debugging tools, and dispatch-strategy implementations for testing.</w:t>
            </w:r>
          </w:p>
        </w:tc>
      </w:tr>
    </w:tbl>
    <w:bookmarkEnd w:id="61"/>
    <w:bookmarkStart w:id="62" w:name="assumptions"/>
    <w:p>
      <w:pPr>
        <w:pStyle w:val="Heading4"/>
      </w:pPr>
      <w:r>
        <w:t xml:space="preserve">3.1.2.7 Assumptions</w:t>
      </w:r>
    </w:p>
    <w:p>
      <w:pPr>
        <w:pStyle w:val="Compact"/>
        <w:numPr>
          <w:ilvl w:val="0"/>
          <w:numId w:val="1007"/>
        </w:numPr>
      </w:pPr>
      <w:r>
        <w:t xml:space="preserve">Real Mumbai DEM, OSM road, and building data are available via open APIs (NASA SRTM, OpenStreetMap, Overpass).</w:t>
      </w:r>
    </w:p>
    <w:p>
      <w:pPr>
        <w:pStyle w:val="Compact"/>
        <w:numPr>
          <w:ilvl w:val="0"/>
          <w:numId w:val="1007"/>
        </w:numPr>
      </w:pPr>
      <w:r>
        <w:t xml:space="preserve">Live disaster alerts can be fetched from GDACS; cache fallbacks are provided when the API is unavailable.</w:t>
      </w:r>
    </w:p>
    <w:p>
      <w:pPr>
        <w:pStyle w:val="Compact"/>
        <w:numPr>
          <w:ilvl w:val="0"/>
          <w:numId w:val="1007"/>
        </w:numPr>
      </w:pPr>
      <w:r>
        <w:t xml:space="preserve">All data are properly preprocessed, aligned to a common bounding box, and stored in deterministic form for reproducibility.</w:t>
      </w:r>
    </w:p>
    <w:p>
      <w:pPr>
        <w:pStyle w:val="Compact"/>
        <w:numPr>
          <w:ilvl w:val="0"/>
          <w:numId w:val="1007"/>
        </w:numPr>
      </w:pPr>
      <w:r>
        <w:t xml:space="preserve">Per-step computational cost remains under one second on commodity hardware (verified empirically).</w:t>
      </w:r>
    </w:p>
    <w:p>
      <w:pPr>
        <w:pStyle w:val="Compact"/>
        <w:numPr>
          <w:ilvl w:val="0"/>
          <w:numId w:val="1007"/>
        </w:numPr>
      </w:pPr>
      <w:r>
        <w:t xml:space="preserve">Victim spawn rate is calibrated such that an episode of ~120 steps produces ~120 incidents on average — a regime where dispatch strategy variation produces measurable score differences.</w:t>
      </w:r>
    </w:p>
    <w:bookmarkEnd w:id="62"/>
    <w:bookmarkEnd w:id="63"/>
    <w:bookmarkStart w:id="67" w:name="architecture-document"/>
    <w:p>
      <w:pPr>
        <w:pStyle w:val="Heading3"/>
      </w:pPr>
      <w:r>
        <w:t xml:space="preserve">3.1.3 Architecture Document</w:t>
      </w:r>
    </w:p>
    <w:bookmarkStart w:id="64" w:name="application-architecture"/>
    <w:p>
      <w:pPr>
        <w:pStyle w:val="Heading4"/>
      </w:pPr>
      <w:r>
        <w:t xml:space="preserve">3.1.3.1 Application Architecture</w:t>
      </w:r>
    </w:p>
    <w:p>
      <w:pPr>
        <w:pStyle w:val="FirstParagraph"/>
      </w:pPr>
      <w:r>
        <w:rPr>
          <w:b/>
          <w:bCs/>
        </w:rPr>
        <w:t xml:space="preserve">Modular, Layered, Service-Oriented Architecture:</w:t>
      </w:r>
    </w:p>
    <w:p>
      <w:pPr>
        <w:pStyle w:val="BodyText"/>
      </w:pPr>
      <w:r>
        <w:t xml:space="preserve">To manage data ingestion, hazard physics, dispatch logic, evaluation, and visualisation, the DisasterAI system follows a layered, modular architecture organised into five clearly separated concerns: (1) the Data Layer (</w:t>
      </w:r>
      <w:r>
        <w:rPr>
          <w:rStyle w:val="VerbatimChar"/>
        </w:rPr>
        <w:t xml:space="preserve">terrain_loader</w:t>
      </w:r>
      <w:r>
        <w:t xml:space="preserve">,</w:t>
      </w:r>
      <w:r>
        <w:t xml:space="preserve"> </w:t>
      </w:r>
      <w:r>
        <w:rPr>
          <w:rStyle w:val="VerbatimChar"/>
        </w:rPr>
        <w:t xml:space="preserve">building_loader</w:t>
      </w:r>
      <w:r>
        <w:t xml:space="preserve">,</w:t>
      </w:r>
      <w:r>
        <w:t xml:space="preserve"> </w:t>
      </w:r>
      <w:r>
        <w:rPr>
          <w:rStyle w:val="VerbatimChar"/>
        </w:rPr>
        <w:t xml:space="preserve">population_loader</w:t>
      </w:r>
      <w:r>
        <w:t xml:space="preserve">,</w:t>
      </w:r>
      <w:r>
        <w:t xml:space="preserve"> </w:t>
      </w:r>
      <w:r>
        <w:rPr>
          <w:rStyle w:val="VerbatimChar"/>
        </w:rPr>
        <w:t xml:space="preserve">data_loader</w:t>
      </w:r>
      <w:r>
        <w:t xml:space="preserve">,</w:t>
      </w:r>
      <w:r>
        <w:t xml:space="preserve"> </w:t>
      </w:r>
      <w:r>
        <w:rPr>
          <w:rStyle w:val="VerbatimChar"/>
        </w:rPr>
        <w:t xml:space="preserve">disaster_alerts</w:t>
      </w:r>
      <w:r>
        <w:t xml:space="preserve">); (2) the Physics Layer (</w:t>
      </w:r>
      <w:r>
        <w:rPr>
          <w:rStyle w:val="VerbatimChar"/>
        </w:rPr>
        <w:t xml:space="preserve">hazard_injection</w:t>
      </w:r>
      <w:r>
        <w:t xml:space="preserve">,</w:t>
      </w:r>
      <w:r>
        <w:t xml:space="preserve"> </w:t>
      </w:r>
      <w:r>
        <w:rPr>
          <w:rStyle w:val="VerbatimChar"/>
        </w:rPr>
        <w:t xml:space="preserve">hazard_propagation</w:t>
      </w:r>
      <w:r>
        <w:t xml:space="preserve">); (3) the Decision Layer (</w:t>
      </w:r>
      <w:r>
        <w:rPr>
          <w:rStyle w:val="VerbatimChar"/>
        </w:rPr>
        <w:t xml:space="preserve">risk_scorer</w:t>
      </w:r>
      <w:r>
        <w:t xml:space="preserve">,</w:t>
      </w:r>
      <w:r>
        <w:t xml:space="preserve"> </w:t>
      </w:r>
      <w:r>
        <w:rPr>
          <w:rStyle w:val="VerbatimChar"/>
        </w:rPr>
        <w:t xml:space="preserve">pathfinding</w:t>
      </w:r>
      <w:r>
        <w:t xml:space="preserve">,</w:t>
      </w:r>
      <w:r>
        <w:t xml:space="preserve"> </w:t>
      </w:r>
      <w:r>
        <w:rPr>
          <w:rStyle w:val="VerbatimChar"/>
        </w:rPr>
        <w:t xml:space="preserve">baselines</w:t>
      </w:r>
      <w:r>
        <w:t xml:space="preserve">,</w:t>
      </w:r>
      <w:r>
        <w:t xml:space="preserve"> </w:t>
      </w:r>
      <w:r>
        <w:rPr>
          <w:rStyle w:val="VerbatimChar"/>
        </w:rPr>
        <w:t xml:space="preserve">dispatch_engine</w:t>
      </w:r>
      <w:r>
        <w:t xml:space="preserve">); (4) the Environment Layer (</w:t>
      </w:r>
      <w:r>
        <w:rPr>
          <w:rStyle w:val="VerbatimChar"/>
        </w:rPr>
        <w:t xml:space="preserve">environment</w:t>
      </w:r>
      <w:r>
        <w:t xml:space="preserve">,</w:t>
      </w:r>
      <w:r>
        <w:t xml:space="preserve"> </w:t>
      </w:r>
      <w:r>
        <w:rPr>
          <w:rStyle w:val="VerbatimChar"/>
        </w:rPr>
        <w:t xml:space="preserve">reward_function</w:t>
      </w:r>
      <w:r>
        <w:t xml:space="preserve">,</w:t>
      </w:r>
      <w:r>
        <w:t xml:space="preserve"> </w:t>
      </w:r>
      <w:r>
        <w:rPr>
          <w:rStyle w:val="VerbatimChar"/>
        </w:rPr>
        <w:t xml:space="preserve">victims</w:t>
      </w:r>
      <w:r>
        <w:t xml:space="preserve">,</w:t>
      </w:r>
      <w:r>
        <w:t xml:space="preserve"> </w:t>
      </w:r>
      <w:r>
        <w:rPr>
          <w:rStyle w:val="VerbatimChar"/>
        </w:rPr>
        <w:t xml:space="preserve">resources</w:t>
      </w:r>
      <w:r>
        <w:t xml:space="preserve">); and (5) the Visualisation Layer (</w:t>
      </w:r>
      <w:r>
        <w:rPr>
          <w:rStyle w:val="VerbatimChar"/>
        </w:rPr>
        <w:t xml:space="preserve">dashboard_v2</w:t>
      </w:r>
      <w:r>
        <w:t xml:space="preserve">).</w:t>
      </w:r>
    </w:p>
    <w:p>
      <w:pPr>
        <w:pStyle w:val="BodyText"/>
      </w:pPr>
      <w:r>
        <w:t xml:space="preserve">A Python-based backend integrates these modules via clean interfaces — each loader exposes deterministic</w:t>
      </w:r>
      <w:r>
        <w:t xml:space="preserve"> </w:t>
      </w:r>
      <w:r>
        <w:rPr>
          <w:rStyle w:val="VerbatimChar"/>
        </w:rPr>
        <w:t xml:space="preserve">load_*()</w:t>
      </w:r>
      <w:r>
        <w:t xml:space="preserve"> </w:t>
      </w:r>
      <w:r>
        <w:t xml:space="preserve">functions, the propagation module exposes a non-mutating</w:t>
      </w:r>
      <w:r>
        <w:t xml:space="preserve"> </w:t>
      </w:r>
      <w:r>
        <w:rPr>
          <w:rStyle w:val="VerbatimChar"/>
        </w:rPr>
        <w:t xml:space="preserve">step()</w:t>
      </w:r>
      <w:r>
        <w:t xml:space="preserve"> </w:t>
      </w:r>
      <w:r>
        <w:t xml:space="preserve">and</w:t>
      </w:r>
      <w:r>
        <w:t xml:space="preserve"> </w:t>
      </w:r>
      <w:r>
        <w:rPr>
          <w:rStyle w:val="VerbatimChar"/>
        </w:rPr>
        <w:t xml:space="preserve">simulate_lookahead()</w:t>
      </w:r>
      <w:r>
        <w:t xml:space="preserve"> </w:t>
      </w:r>
      <w:r>
        <w:t xml:space="preserve">API, and the dispatch engine takes</w:t>
      </w:r>
      <w:r>
        <w:t xml:space="preserve"> </w:t>
      </w:r>
      <w:r>
        <w:rPr>
          <w:rStyle w:val="VerbatimChar"/>
        </w:rPr>
        <w:t xml:space="preserve">(incidents, units)</w:t>
      </w:r>
      <w:r>
        <w:t xml:space="preserve"> </w:t>
      </w:r>
      <w:r>
        <w:t xml:space="preserve">and returns</w:t>
      </w:r>
      <w:r>
        <w:t xml:space="preserve"> </w:t>
      </w:r>
      <w:r>
        <w:rPr>
          <w:rStyle w:val="VerbatimChar"/>
        </w:rPr>
        <w:t xml:space="preserve">assignments</w:t>
      </w:r>
      <w:r>
        <w:t xml:space="preserve">. This separation allows any single layer to be swapped without affecting the others.</w:t>
      </w:r>
    </w:p>
    <w:p>
      <w:pPr>
        <w:pStyle w:val="BodyText"/>
      </w:pPr>
      <w:r>
        <w:rPr>
          <w:b/>
          <w:bCs/>
        </w:rPr>
        <w:t xml:space="preserve">Scalable and Extensible:</w:t>
      </w:r>
      <w:r>
        <w:t xml:space="preserve"> </w:t>
      </w:r>
      <w:r>
        <w:t xml:space="preserve">The modular architecture allows the dispatch strategy to be swapped at runtime via a single call (e.g.,</w:t>
      </w:r>
      <w:r>
        <w:t xml:space="preserve"> </w:t>
      </w:r>
      <w:r>
        <w:rPr>
          <w:rStyle w:val="VerbatimChar"/>
        </w:rPr>
        <w:t xml:space="preserve">get_dispatch_function("greedy_myopic")</w:t>
      </w:r>
      <w:r>
        <w:t xml:space="preserve">), enabling the four baselines to be evaluated under identical environment conditions. Sprint 2 extends this seamlessly by adding the proposed Predictive Hungarian dispatch as a fifth interchangeable strategy.</w:t>
      </w:r>
    </w:p>
    <w:p>
      <w:pPr>
        <w:pStyle w:val="BodyText"/>
      </w:pPr>
      <w:r>
        <w:rPr>
          <w:b/>
          <w:bCs/>
        </w:rPr>
        <w:t xml:space="preserve">Efficient Processing:</w:t>
      </w:r>
      <w:r>
        <w:t xml:space="preserve"> </w:t>
      </w:r>
      <w:r>
        <w:t xml:space="preserve">Per-step cost is bounded by O(n log n) where n is the number of grid cells in the active flood region. On a 600 × 600 grid covering the Mithi basin, per-step latency is typically 50–200 ms.</w:t>
      </w:r>
    </w:p>
    <w:p>
      <w:pPr>
        <w:pStyle w:val="BodyText"/>
      </w:pPr>
      <w:r>
        <w:rPr>
          <w:b/>
          <w:bCs/>
        </w:rPr>
        <w:t xml:space="preserve">Flexible Deployment:</w:t>
      </w:r>
      <w:r>
        <w:t xml:space="preserve"> </w:t>
      </w:r>
      <w:r>
        <w:t xml:space="preserve">The system runs on standard Python 3.9+ environments with</w:t>
      </w:r>
      <w:r>
        <w:t xml:space="preserve"> </w:t>
      </w:r>
      <w:r>
        <w:rPr>
          <w:rStyle w:val="VerbatimChar"/>
        </w:rPr>
        <w:t xml:space="preserve">numpy</w:t>
      </w:r>
      <w:r>
        <w:t xml:space="preserve">,</w:t>
      </w:r>
      <w:r>
        <w:t xml:space="preserve"> </w:t>
      </w:r>
      <w:r>
        <w:rPr>
          <w:rStyle w:val="VerbatimChar"/>
        </w:rPr>
        <w:t xml:space="preserve">osmnx</w:t>
      </w:r>
      <w:r>
        <w:t xml:space="preserve">,</w:t>
      </w:r>
      <w:r>
        <w:t xml:space="preserve"> </w:t>
      </w:r>
      <w:r>
        <w:rPr>
          <w:rStyle w:val="VerbatimChar"/>
        </w:rPr>
        <w:t xml:space="preserve">streamlit</w:t>
      </w:r>
      <w:r>
        <w:t xml:space="preserve">, and</w:t>
      </w:r>
      <w:r>
        <w:t xml:space="preserve"> </w:t>
      </w:r>
      <w:r>
        <w:rPr>
          <w:rStyle w:val="VerbatimChar"/>
        </w:rPr>
        <w:t xml:space="preserve">heapq</w:t>
      </w:r>
      <w:r>
        <w:t xml:space="preserve"> </w:t>
      </w:r>
      <w:r>
        <w:t xml:space="preserve">(standard library). It can be extended to cloud-based deployment for batch evaluation runs.</w:t>
      </w:r>
    </w:p>
    <w:bookmarkEnd w:id="64"/>
    <w:bookmarkStart w:id="65" w:name="system-architecture"/>
    <w:p>
      <w:pPr>
        <w:pStyle w:val="Heading4"/>
      </w:pPr>
      <w:r>
        <w:t xml:space="preserve">3.1.3.2 System Architecture</w:t>
      </w:r>
    </w:p>
    <w:p>
      <w:pPr>
        <w:pStyle w:val="BlockText"/>
      </w:pPr>
      <w:r>
        <w:rPr>
          <w:b/>
          <w:bCs/>
        </w:rPr>
        <w:t xml:space="preserve">Fig 3.6 — System Architecture (Sprint I)</w:t>
      </w:r>
      <w:r>
        <w:t xml:space="preserve"> </w:t>
      </w:r>
      <w:r>
        <w:rPr>
          <w:i/>
          <w:iCs/>
        </w:rPr>
        <w:t xml:space="preserve">(image to be inserted)</w:t>
      </w:r>
    </w:p>
    <w:p>
      <w:pPr>
        <w:pStyle w:val="FirstParagraph"/>
      </w:pPr>
      <w:r>
        <w:t xml:space="preserve">The Sprint 1 architecture comprises:</w:t>
      </w:r>
      <w:r>
        <w:t xml:space="preserve"> </w:t>
      </w:r>
      <w:r>
        <w:t xml:space="preserve">-</w:t>
      </w:r>
      <w:r>
        <w:t xml:space="preserve"> </w:t>
      </w:r>
      <w:r>
        <w:rPr>
          <w:b/>
          <w:bCs/>
        </w:rPr>
        <w:t xml:space="preserve">Inputs:</w:t>
      </w:r>
      <w:r>
        <w:t xml:space="preserve"> </w:t>
      </w:r>
      <w:r>
        <w:t xml:space="preserve">SRTM DEM, OSMnx road graph, OSM building footprints, GDACS alerts, Open-Meteo flood discharge.</w:t>
      </w:r>
      <w:r>
        <w:t xml:space="preserve"> </w:t>
      </w:r>
      <w:r>
        <w:t xml:space="preserve">-</w:t>
      </w:r>
      <w:r>
        <w:t xml:space="preserve"> </w:t>
      </w:r>
      <w:r>
        <w:rPr>
          <w:b/>
          <w:bCs/>
        </w:rPr>
        <w:t xml:space="preserve">Pre-processing:</w:t>
      </w:r>
      <w:r>
        <w:t xml:space="preserve"> </w:t>
      </w:r>
      <w:r>
        <w:t xml:space="preserve">Coordinate transforms, REM construction, bounding-box alignment, cache layer.</w:t>
      </w:r>
      <w:r>
        <w:t xml:space="preserve"> </w:t>
      </w:r>
      <w:r>
        <w:t xml:space="preserve">-</w:t>
      </w:r>
      <w:r>
        <w:t xml:space="preserve"> </w:t>
      </w:r>
      <w:r>
        <w:rPr>
          <w:b/>
          <w:bCs/>
        </w:rPr>
        <w:t xml:space="preserve">Core Loop:</w:t>
      </w:r>
      <w:r>
        <w:t xml:space="preserve"> </w:t>
      </w:r>
      <w:r>
        <w:t xml:space="preserve">Hazard injection → Priority-Flood propagation → victim spawn → dispatch (baseline) → A* routing → step advance → reward computation.</w:t>
      </w:r>
      <w:r>
        <w:t xml:space="preserve"> </w:t>
      </w:r>
      <w:r>
        <w:t xml:space="preserve">-</w:t>
      </w:r>
      <w:r>
        <w:t xml:space="preserve"> </w:t>
      </w:r>
      <w:r>
        <w:rPr>
          <w:b/>
          <w:bCs/>
        </w:rPr>
        <w:t xml:space="preserve">Outputs:</w:t>
      </w:r>
      <w:r>
        <w:t xml:space="preserve"> </w:t>
      </w:r>
      <w:r>
        <w:t xml:space="preserve">Per-episode simulation score, mean response time, victims-rescued count, event log.</w:t>
      </w:r>
    </w:p>
    <w:bookmarkEnd w:id="65"/>
    <w:bookmarkStart w:id="66" w:name="data-exchange-contract"/>
    <w:p>
      <w:pPr>
        <w:pStyle w:val="Heading4"/>
      </w:pPr>
      <w:r>
        <w:t xml:space="preserve">3.1.3.3 Data Exchange Contract</w:t>
      </w:r>
    </w:p>
    <w:p>
      <w:pPr>
        <w:pStyle w:val="FirstParagraph"/>
      </w:pPr>
      <w:r>
        <w:rPr>
          <w:b/>
          <w:bCs/>
        </w:rPr>
        <w:t xml:space="preserve">Frequency of Data Exchanges:</w:t>
      </w:r>
      <w:r>
        <w:t xml:space="preserve"> </w:t>
      </w:r>
      <w:r>
        <w:t xml:space="preserve">-</w:t>
      </w:r>
      <w:r>
        <w:t xml:space="preserve"> </w:t>
      </w:r>
      <w:r>
        <w:rPr>
          <w:i/>
          <w:iCs/>
        </w:rPr>
        <w:t xml:space="preserve">Static data ingestion:</w:t>
      </w:r>
      <w:r>
        <w:t xml:space="preserve"> </w:t>
      </w:r>
      <w:r>
        <w:t xml:space="preserve">Once at episode initialisation (DEM, road graph, buildings).</w:t>
      </w:r>
      <w:r>
        <w:t xml:space="preserve"> </w:t>
      </w:r>
      <w:r>
        <w:t xml:space="preserve">-</w:t>
      </w:r>
      <w:r>
        <w:t xml:space="preserve"> </w:t>
      </w:r>
      <w:r>
        <w:rPr>
          <w:i/>
          <w:iCs/>
        </w:rPr>
        <w:t xml:space="preserve">Live data fetch:</w:t>
      </w:r>
      <w:r>
        <w:t xml:space="preserve"> </w:t>
      </w:r>
      <w:r>
        <w:t xml:space="preserve">Once at episode initialisation, with cache fallback (GDACS, Open-Meteo).</w:t>
      </w:r>
      <w:r>
        <w:t xml:space="preserve"> </w:t>
      </w:r>
      <w:r>
        <w:t xml:space="preserve">-</w:t>
      </w:r>
      <w:r>
        <w:t xml:space="preserve"> </w:t>
      </w:r>
      <w:r>
        <w:rPr>
          <w:i/>
          <w:iCs/>
        </w:rPr>
        <w:t xml:space="preserve">Hazard propagation:</w:t>
      </w:r>
      <w:r>
        <w:t xml:space="preserve"> </w:t>
      </w:r>
      <w:r>
        <w:t xml:space="preserve">Every simulation step.</w:t>
      </w:r>
      <w:r>
        <w:t xml:space="preserve"> </w:t>
      </w:r>
      <w:r>
        <w:t xml:space="preserve">-</w:t>
      </w:r>
      <w:r>
        <w:t xml:space="preserve"> </w:t>
      </w:r>
      <w:r>
        <w:rPr>
          <w:i/>
          <w:iCs/>
        </w:rPr>
        <w:t xml:space="preserve">Dispatch:</w:t>
      </w:r>
      <w:r>
        <w:t xml:space="preserve"> </w:t>
      </w:r>
      <w:r>
        <w:t xml:space="preserve">Every step where new incidents are open or units idle.</w:t>
      </w:r>
      <w:r>
        <w:t xml:space="preserve"> </w:t>
      </w:r>
      <w:r>
        <w:t xml:space="preserve">-</w:t>
      </w:r>
      <w:r>
        <w:t xml:space="preserve"> </w:t>
      </w:r>
      <w:r>
        <w:rPr>
          <w:i/>
          <w:iCs/>
        </w:rPr>
        <w:t xml:space="preserve">A* routing:</w:t>
      </w:r>
      <w:r>
        <w:t xml:space="preserve"> </w:t>
      </w:r>
      <w:r>
        <w:t xml:space="preserve">On each new dispatch.</w:t>
      </w:r>
    </w:p>
    <w:p>
      <w:pPr>
        <w:pStyle w:val="BodyText"/>
      </w:pPr>
      <w:r>
        <w:rPr>
          <w:b/>
          <w:bCs/>
        </w:rPr>
        <w:t xml:space="preserve">Data Sets and Flow:</w:t>
      </w:r>
      <w:r>
        <w:t xml:space="preserve"> </w:t>
      </w:r>
      <w:r>
        <w:t xml:space="preserve">-</w:t>
      </w:r>
      <w:r>
        <w:t xml:space="preserve"> </w:t>
      </w:r>
      <w:r>
        <w:rPr>
          <w:i/>
          <w:iCs/>
        </w:rPr>
        <w:t xml:space="preserve">Raw data:</w:t>
      </w:r>
      <w:r>
        <w:t xml:space="preserve"> </w:t>
      </w:r>
      <w:r>
        <w:t xml:space="preserve">SRTM elevation raster, OSMnx graph, building shapefiles, GDACS JSON, Open-Meteo JSON.</w:t>
      </w:r>
      <w:r>
        <w:t xml:space="preserve"> </w:t>
      </w:r>
      <w:r>
        <w:t xml:space="preserve">-</w:t>
      </w:r>
      <w:r>
        <w:t xml:space="preserve"> </w:t>
      </w:r>
      <w:r>
        <w:rPr>
          <w:i/>
          <w:iCs/>
        </w:rPr>
        <w:t xml:space="preserve">Processed data:</w:t>
      </w:r>
      <w:r>
        <w:t xml:space="preserve"> </w:t>
      </w:r>
      <w:r>
        <w:t xml:space="preserve">Aligned elevation grid, REM, OSM-to-grid road mapping, building-density population grid, alert metadata.</w:t>
      </w:r>
      <w:r>
        <w:t xml:space="preserve"> </w:t>
      </w:r>
      <w:r>
        <w:t xml:space="preserve">-</w:t>
      </w:r>
      <w:r>
        <w:t xml:space="preserve"> </w:t>
      </w:r>
      <w:r>
        <w:rPr>
          <w:i/>
          <w:iCs/>
        </w:rPr>
        <w:t xml:space="preserve">Simulation state:</w:t>
      </w:r>
      <w:r>
        <w:t xml:space="preserve"> </w:t>
      </w:r>
      <w:r>
        <w:t xml:space="preserve">Flood depth grid, victim list, unit list, event log.</w:t>
      </w:r>
      <w:r>
        <w:t xml:space="preserve"> </w:t>
      </w:r>
      <w:r>
        <w:t xml:space="preserve">-</w:t>
      </w:r>
      <w:r>
        <w:t xml:space="preserve"> </w:t>
      </w:r>
      <w:r>
        <w:rPr>
          <w:i/>
          <w:iCs/>
        </w:rPr>
        <w:t xml:space="preserve">Output data:</w:t>
      </w:r>
      <w:r>
        <w:t xml:space="preserve"> </w:t>
      </w:r>
      <w:r>
        <w:t xml:space="preserve">Episode metrics (score, RT, rescued), CSV logs, per-step rendering frames.</w:t>
      </w:r>
    </w:p>
    <w:p>
      <w:pPr>
        <w:pStyle w:val="BodyText"/>
      </w:pPr>
      <w:r>
        <w:rPr>
          <w:b/>
          <w:bCs/>
        </w:rPr>
        <w:t xml:space="preserve">Mode of Exchanges:</w:t>
      </w:r>
      <w:r>
        <w:t xml:space="preserve"> </w:t>
      </w:r>
      <w:r>
        <w:t xml:space="preserve">-</w:t>
      </w:r>
      <w:r>
        <w:t xml:space="preserve"> </w:t>
      </w:r>
      <w:r>
        <w:rPr>
          <w:i/>
          <w:iCs/>
        </w:rPr>
        <w:t xml:space="preserve">User → Backend:</w:t>
      </w:r>
      <w:r>
        <w:t xml:space="preserve"> </w:t>
      </w:r>
      <w:r>
        <w:t xml:space="preserve">Simulation configuration via Streamlit sidebar (number of victims, units, episode duration).</w:t>
      </w:r>
      <w:r>
        <w:t xml:space="preserve"> </w:t>
      </w:r>
      <w:r>
        <w:t xml:space="preserve">-</w:t>
      </w:r>
      <w:r>
        <w:t xml:space="preserve"> </w:t>
      </w:r>
      <w:r>
        <w:rPr>
          <w:i/>
          <w:iCs/>
        </w:rPr>
        <w:t xml:space="preserve">Backend → Loaders:</w:t>
      </w:r>
      <w:r>
        <w:t xml:space="preserve"> </w:t>
      </w:r>
      <w:r>
        <w:t xml:space="preserve">Loader function calls with bounding-box parameters.</w:t>
      </w:r>
      <w:r>
        <w:t xml:space="preserve"> </w:t>
      </w:r>
      <w:r>
        <w:t xml:space="preserve">-</w:t>
      </w:r>
      <w:r>
        <w:t xml:space="preserve"> </w:t>
      </w:r>
      <w:r>
        <w:rPr>
          <w:i/>
          <w:iCs/>
        </w:rPr>
        <w:t xml:space="preserve">Backend → Physics:</w:t>
      </w:r>
      <w:r>
        <w:t xml:space="preserve"> </w:t>
      </w:r>
      <w:r>
        <w:t xml:space="preserve">Step-call with current state; physics returns new state without mutation.</w:t>
      </w:r>
      <w:r>
        <w:t xml:space="preserve"> </w:t>
      </w:r>
      <w:r>
        <w:t xml:space="preserve">-</w:t>
      </w:r>
      <w:r>
        <w:t xml:space="preserve"> </w:t>
      </w:r>
      <w:r>
        <w:rPr>
          <w:i/>
          <w:iCs/>
        </w:rPr>
        <w:t xml:space="preserve">Backend → Dispatch:</w:t>
      </w:r>
      <w:r>
        <w:t xml:space="preserve"> </w:t>
      </w:r>
      <w:r>
        <w:rPr>
          <w:rStyle w:val="VerbatimChar"/>
        </w:rPr>
        <w:t xml:space="preserve">(incidents, units, road_graph, flood_grid) → assignments</w:t>
      </w:r>
      <w:r>
        <w:t xml:space="preserve">.</w:t>
      </w:r>
      <w:r>
        <w:t xml:space="preserve"> </w:t>
      </w:r>
      <w:r>
        <w:t xml:space="preserve">-</w:t>
      </w:r>
      <w:r>
        <w:t xml:space="preserve"> </w:t>
      </w:r>
      <w:r>
        <w:rPr>
          <w:i/>
          <w:iCs/>
        </w:rPr>
        <w:t xml:space="preserve">Backend → Visualisation:</w:t>
      </w:r>
      <w:r>
        <w:t xml:space="preserve"> </w:t>
      </w:r>
      <w:r>
        <w:t xml:space="preserve">Per-step state pushed to Streamlit frame builder.</w:t>
      </w:r>
    </w:p>
    <w:bookmarkEnd w:id="66"/>
    <w:bookmarkEnd w:id="67"/>
    <w:bookmarkStart w:id="68" w:name="outcome-of-objectives-result-analysis"/>
    <w:p>
      <w:pPr>
        <w:pStyle w:val="Heading3"/>
      </w:pPr>
      <w:r>
        <w:t xml:space="preserve">3.1.4 Outcome of Objectives / Result Analysis</w:t>
      </w:r>
    </w:p>
    <w:p>
      <w:pPr>
        <w:pStyle w:val="FirstParagraph"/>
      </w:pPr>
      <w:r>
        <w:rPr>
          <w:b/>
          <w:bCs/>
        </w:rPr>
        <w:t xml:space="preserve">Objective 1: Build the Real-Data Ingestion Pipeline</w:t>
      </w:r>
    </w:p>
    <w:p>
      <w:pPr>
        <w:pStyle w:val="BodyText"/>
      </w:pPr>
      <w:r>
        <w:rPr>
          <w:i/>
          <w:iCs/>
        </w:rPr>
        <w:t xml:space="preserve">Outcome:</w:t>
      </w:r>
      <w:r>
        <w:t xml:space="preserve"> </w:t>
      </w:r>
      <w:r>
        <w:t xml:space="preserve">The system successfully ingests SRTM DEM, OSM road graphs, OSM building footprints, GDACS disaster alerts, and Open-Meteo discharge data over the Mithi / BKC region. Coordinate transforms, REM construction, and caching are validated. The pipeline is deterministic and reproducible across runs.</w:t>
      </w:r>
    </w:p>
    <w:p>
      <w:pPr>
        <w:pStyle w:val="BodyText"/>
      </w:pPr>
      <w:r>
        <w:rPr>
          <w:b/>
          <w:bCs/>
        </w:rPr>
        <w:t xml:space="preserve">Objective 2: Implement Priority-Flood Hazard Propagation</w:t>
      </w:r>
    </w:p>
    <w:p>
      <w:pPr>
        <w:pStyle w:val="BodyText"/>
      </w:pPr>
      <w:r>
        <w:rPr>
          <w:i/>
          <w:iCs/>
        </w:rPr>
        <w:t xml:space="preserve">Outcome:</w:t>
      </w:r>
      <w:r>
        <w:t xml:space="preserve"> </w:t>
      </w:r>
      <w:r>
        <w:t xml:space="preserve">The Priority-Flood algorithm was successfully implemented in</w:t>
      </w:r>
      <w:r>
        <w:t xml:space="preserve"> </w:t>
      </w:r>
      <w:r>
        <w:rPr>
          <w:rStyle w:val="VerbatimChar"/>
        </w:rPr>
        <w:t xml:space="preserve">hazard_propagation.py</w:t>
      </w:r>
      <w:r>
        <w:t xml:space="preserve"> </w:t>
      </w:r>
      <w:r>
        <w:t xml:space="preserve">using Python’s</w:t>
      </w:r>
      <w:r>
        <w:t xml:space="preserve"> </w:t>
      </w:r>
      <w:r>
        <w:rPr>
          <w:rStyle w:val="VerbatimChar"/>
        </w:rPr>
        <w:t xml:space="preserve">heapq</w:t>
      </w:r>
      <w:r>
        <w:t xml:space="preserve">. The propagation correctly captures basin-pooling-before-ridgeline-overflow dynamics, validated against known low-elevation pooling areas in the BKC basin. Per-step latency is well under one second on a 600 × 600 active grid.</w:t>
      </w:r>
    </w:p>
    <w:p>
      <w:pPr>
        <w:pStyle w:val="BodyText"/>
      </w:pPr>
      <w:r>
        <w:rPr>
          <w:b/>
          <w:bCs/>
        </w:rPr>
        <w:t xml:space="preserve">Objective 3: Implement Population-Weighted Victim Spawn</w:t>
      </w:r>
    </w:p>
    <w:p>
      <w:pPr>
        <w:pStyle w:val="BodyText"/>
      </w:pPr>
      <w:r>
        <w:rPr>
          <w:i/>
          <w:iCs/>
        </w:rPr>
        <w:t xml:space="preserve">Outcome:</w:t>
      </w:r>
      <w:r>
        <w:t xml:space="preserve"> </w:t>
      </w:r>
      <w:r>
        <w:t xml:space="preserve">The</w:t>
      </w:r>
      <w:r>
        <w:t xml:space="preserve"> </w:t>
      </w:r>
      <w:r>
        <w:rPr>
          <w:rStyle w:val="VerbatimChar"/>
        </w:rPr>
        <w:t xml:space="preserve">victims.py</w:t>
      </w:r>
      <w:r>
        <w:t xml:space="preserve"> </w:t>
      </w:r>
      <w:r>
        <w:t xml:space="preserve">module spawns incidents with probability proportional to the building-floor-area-derived population density, modulated by current flood depth. Victim spatial distributions visually match Mumbai’s known dense-residential-and-flooded districts.</w:t>
      </w:r>
    </w:p>
    <w:p>
      <w:pPr>
        <w:pStyle w:val="BodyText"/>
      </w:pPr>
      <w:r>
        <w:rPr>
          <w:b/>
          <w:bCs/>
        </w:rPr>
        <w:t xml:space="preserve">Objective 4: Implement Four Baseline Dispatch Strategies</w:t>
      </w:r>
    </w:p>
    <w:p>
      <w:pPr>
        <w:pStyle w:val="BodyText"/>
      </w:pPr>
      <w:r>
        <w:rPr>
          <w:i/>
          <w:iCs/>
        </w:rPr>
        <w:t xml:space="preserve">Outcome:</w:t>
      </w:r>
      <w:r>
        <w:t xml:space="preserve"> </w:t>
      </w:r>
      <w:r>
        <w:t xml:space="preserve">Greedy Myopic, Nearest-Unit, Random Dispatch, and Priority Queue are all implemented in</w:t>
      </w:r>
      <w:r>
        <w:t xml:space="preserve"> </w:t>
      </w:r>
      <w:r>
        <w:rPr>
          <w:rStyle w:val="VerbatimChar"/>
        </w:rPr>
        <w:t xml:space="preserve">baselines.py</w:t>
      </w:r>
      <w:r>
        <w:t xml:space="preserve"> </w:t>
      </w:r>
      <w:r>
        <w:t xml:space="preserve">and exposed via</w:t>
      </w:r>
      <w:r>
        <w:t xml:space="preserve"> </w:t>
      </w:r>
      <w:r>
        <w:rPr>
          <w:rStyle w:val="VerbatimChar"/>
        </w:rPr>
        <w:t xml:space="preserve">get_dispatch_function(mode)</w:t>
      </w:r>
      <w:r>
        <w:t xml:space="preserve">. All four pass the unified</w:t>
      </w:r>
      <w:r>
        <w:t xml:space="preserve"> </w:t>
      </w:r>
      <w:r>
        <w:rPr>
          <w:rStyle w:val="VerbatimChar"/>
        </w:rPr>
        <w:t xml:space="preserve">(incidents, units) → assignments</w:t>
      </w:r>
      <w:r>
        <w:t xml:space="preserve"> </w:t>
      </w:r>
      <w:r>
        <w:t xml:space="preserve">contract.</w:t>
      </w:r>
    </w:p>
    <w:p>
      <w:pPr>
        <w:pStyle w:val="BodyText"/>
      </w:pPr>
      <w:r>
        <w:rPr>
          <w:b/>
          <w:bCs/>
        </w:rPr>
        <w:t xml:space="preserve">Objective 5: Implement Flood-Aware A* Pathfinding</w:t>
      </w:r>
    </w:p>
    <w:p>
      <w:pPr>
        <w:pStyle w:val="BodyText"/>
      </w:pPr>
      <w:r>
        <w:rPr>
          <w:i/>
          <w:iCs/>
        </w:rPr>
        <w:t xml:space="preserve">Outcome:</w:t>
      </w:r>
      <w:r>
        <w:t xml:space="preserve"> </w:t>
      </w:r>
      <w:r>
        <w:t xml:space="preserve">The</w:t>
      </w:r>
      <w:r>
        <w:t xml:space="preserve"> </w:t>
      </w:r>
      <w:r>
        <w:rPr>
          <w:rStyle w:val="VerbatimChar"/>
        </w:rPr>
        <w:t xml:space="preserve">pathfinding.py</w:t>
      </w:r>
      <w:r>
        <w:t xml:space="preserve"> </w:t>
      </w:r>
      <w:r>
        <w:t xml:space="preserve">module computes routes over the OSMnx road graph with current-flood-depth penalties. Edges with depth above a configurable threshold are excluded from the search. The router is integrated into the dispatch engine.</w:t>
      </w:r>
    </w:p>
    <w:p>
      <w:pPr>
        <w:pStyle w:val="BodyText"/>
      </w:pPr>
      <w:r>
        <w:rPr>
          <w:b/>
          <w:bCs/>
        </w:rPr>
        <w:t xml:space="preserve">Overall Result Analysis</w:t>
      </w:r>
    </w:p>
    <w:p>
      <w:pPr>
        <w:pStyle w:val="BodyText"/>
      </w:pPr>
      <w:r>
        <w:t xml:space="preserve">The Sprint 1 implementation successfully achieved all five planned objectives. The result is a fully functioning end-to-end disaster simulation that can run a 120-step episode, dispatch units using any of four baselines, and report standard metrics. Initial benchmarks show measurable variation in simulation score across the four baselines (a difference of ~100 points on a single episode), confirming that the test-bed is sensitive enough for the Sprint 2 proposed method to demonstrate its advantage.</w:t>
      </w:r>
    </w:p>
    <w:p>
      <w:pPr>
        <w:pStyle w:val="BodyText"/>
      </w:pPr>
      <w:r>
        <w:rPr>
          <w:b/>
          <w:bCs/>
        </w:rPr>
        <w:t xml:space="preserve">Key Achievements:</w:t>
      </w:r>
      <w:r>
        <w:t xml:space="preserve"> </w:t>
      </w:r>
      <w:r>
        <w:t xml:space="preserve">- Real Mumbai data ingestion pipeline operational and reproducible.</w:t>
      </w:r>
      <w:r>
        <w:t xml:space="preserve"> </w:t>
      </w:r>
      <w:r>
        <w:t xml:space="preserve">- Hydrologically grounded Priority-Flood propagation with sub-second latency.</w:t>
      </w:r>
      <w:r>
        <w:t xml:space="preserve"> </w:t>
      </w:r>
      <w:r>
        <w:t xml:space="preserve">- All four baseline dispatch strategies implemented and validated against the same environment.</w:t>
      </w:r>
      <w:r>
        <w:t xml:space="preserve"> </w:t>
      </w:r>
      <w:r>
        <w:t xml:space="preserve">- Flood-aware A* pathfinding integrated into dispatch.</w:t>
      </w:r>
      <w:r>
        <w:t xml:space="preserve"> </w:t>
      </w:r>
      <w:r>
        <w:t xml:space="preserve">- Initial Streamlit dashboard renders flood, units, and incidents.</w:t>
      </w:r>
    </w:p>
    <w:bookmarkEnd w:id="68"/>
    <w:bookmarkStart w:id="69" w:name="sprint-retrospective"/>
    <w:p>
      <w:pPr>
        <w:pStyle w:val="Heading3"/>
      </w:pPr>
      <w:r>
        <w:t xml:space="preserve">3.1.5 Sprint Retrospective</w:t>
      </w:r>
    </w:p>
    <w:p>
      <w:pPr>
        <w:pStyle w:val="BlockText"/>
      </w:pPr>
      <w:r>
        <w:rPr>
          <w:b/>
          <w:bCs/>
        </w:rPr>
        <w:t xml:space="preserve">Fig 3.7 — Sprint I Retrospective</w:t>
      </w:r>
      <w:r>
        <w:t xml:space="preserve"> </w:t>
      </w:r>
      <w:r>
        <w:rPr>
          <w:i/>
          <w:iCs/>
        </w:rPr>
        <w:t xml:space="preserve">(image to be inserted)</w:t>
      </w:r>
    </w:p>
    <w:p>
      <w:pPr>
        <w:pStyle w:val="FirstParagraph"/>
      </w:pPr>
      <w:r>
        <w:rPr>
          <w:b/>
          <w:bCs/>
        </w:rPr>
        <w:t xml:space="preserve">What went well:</w:t>
      </w:r>
      <w:r>
        <w:t xml:space="preserve"> </w:t>
      </w:r>
      <w:r>
        <w:t xml:space="preserve">The modular architecture pays off — every loader and dispatch strategy was developed and tested in isolation before integration, eliminating most integration bugs. Priority-Flood implementation was completed in two days because the algorithm is well-specified in Barnes et al. [1].</w:t>
      </w:r>
    </w:p>
    <w:p>
      <w:pPr>
        <w:pStyle w:val="BodyText"/>
      </w:pPr>
      <w:r>
        <w:rPr>
          <w:b/>
          <w:bCs/>
        </w:rPr>
        <w:t xml:space="preserve">What could be improved:</w:t>
      </w:r>
      <w:r>
        <w:t xml:space="preserve"> </w:t>
      </w:r>
      <w:r>
        <w:t xml:space="preserve">OSM data access via Overpass is rate-limited and occasionally fails; the initial implementation lacked retry/backoff logic and we had to add it mid-sprint. Coordinate-transform bugs early in the sprint cost two days of debugging — we should have written validation tests for these utilities first.</w:t>
      </w:r>
    </w:p>
    <w:p>
      <w:pPr>
        <w:pStyle w:val="BodyText"/>
      </w:pPr>
      <w:r>
        <w:rPr>
          <w:b/>
          <w:bCs/>
        </w:rPr>
        <w:t xml:space="preserve">Action items for Sprint 2:</w:t>
      </w:r>
      <w:r>
        <w:t xml:space="preserve"> </w:t>
      </w:r>
      <w:r>
        <w:t xml:space="preserve">Add automated coordinate-transform validation tests; precompute and cache the road graph to avoid repeated Overpass calls during evaluation runs; standardise on a single random-seed convention before launching the 20-episode benchmark.</w:t>
      </w:r>
    </w:p>
    <w:bookmarkEnd w:id="69"/>
    <w:bookmarkEnd w:id="70"/>
    <w:bookmarkStart w:id="86" w:name="sprint-2"/>
    <w:p>
      <w:pPr>
        <w:pStyle w:val="Heading2"/>
      </w:pPr>
      <w:r>
        <w:t xml:space="preserve">3.2 Sprint 2</w:t>
      </w:r>
    </w:p>
    <w:bookmarkStart w:id="71" w:name="Xf3cde3a4721c9ff50f23956ffc696fde20bce96"/>
    <w:p>
      <w:pPr>
        <w:pStyle w:val="Heading3"/>
      </w:pPr>
      <w:r>
        <w:t xml:space="preserve">3.2.1 Sprint Goal with User Stories of Sprint 2</w:t>
      </w:r>
    </w:p>
    <w:p>
      <w:pPr>
        <w:pStyle w:val="FirstParagraph"/>
      </w:pPr>
      <w:r>
        <w:t xml:space="preserve">The second sprint extends the Sprint 1 foundation with the</w:t>
      </w:r>
      <w:r>
        <w:t xml:space="preserve"> </w:t>
      </w:r>
      <w:r>
        <w:rPr>
          <w:i/>
          <w:iCs/>
        </w:rPr>
        <w:t xml:space="preserve">predictive</w:t>
      </w:r>
      <w:r>
        <w:t xml:space="preserve"> </w:t>
      </w:r>
      <w:r>
        <w:t xml:space="preserve">and</w:t>
      </w:r>
      <w:r>
        <w:t xml:space="preserve"> </w:t>
      </w:r>
      <w:r>
        <w:rPr>
          <w:i/>
          <w:iCs/>
        </w:rPr>
        <w:t xml:space="preserve">learning</w:t>
      </w:r>
      <w:r>
        <w:t xml:space="preserve"> </w:t>
      </w:r>
      <w:r>
        <w:t xml:space="preserve">layers of the DisasterAI system: the FloodPredictor for non-mutating N-step lookahead, the MCLP greedy pre-positioning module, the Predictive Hungarian dispatch with composite cost matrix (the proposed method), the QMIX/PyMARL CTDE training scaffold, the full 20-episode statistical evaluation across all five strategies, the prediction-horizon ablation, the seven publication figures, the animated Streamlit command-centre dashboard, the interactive Plotly results dashboard, and the graphify-derived knowledge tree.</w:t>
      </w:r>
    </w:p>
    <w:p>
      <w:pPr>
        <w:pStyle w:val="BodyText"/>
      </w:pPr>
      <w:r>
        <w:t xml:space="preserve">This sprint includes both the</w:t>
      </w:r>
      <w:r>
        <w:t xml:space="preserve"> </w:t>
      </w:r>
      <w:r>
        <w:rPr>
          <w:i/>
          <w:iCs/>
        </w:rPr>
        <w:t xml:space="preserve">novel algorithmic contribution</w:t>
      </w:r>
      <w:r>
        <w:t xml:space="preserve"> </w:t>
      </w:r>
      <w:r>
        <w:t xml:space="preserve">of the project and the</w:t>
      </w:r>
      <w:r>
        <w:t xml:space="preserve"> </w:t>
      </w:r>
      <w:r>
        <w:rPr>
          <w:i/>
          <w:iCs/>
        </w:rPr>
        <w:t xml:space="preserve">empirical validation</w:t>
      </w:r>
      <w:r>
        <w:t xml:space="preserve"> </w:t>
      </w:r>
      <w:r>
        <w:t xml:space="preserve">that demonstrates its superiority.</w:t>
      </w:r>
    </w:p>
    <w:p>
      <w:pPr>
        <w:pStyle w:val="BodyText"/>
      </w:pPr>
      <w:r>
        <w:rPr>
          <w:b/>
          <w:bCs/>
        </w:rPr>
        <w:t xml:space="preserve">Table 3.3 Detailed User Stories of Sprint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S.No</w:t>
            </w:r>
          </w:p>
        </w:tc>
        <w:tc>
          <w:tcPr/>
          <w:p>
            <w:pPr>
              <w:pStyle w:val="Compact"/>
            </w:pPr>
            <w:r>
              <w:t xml:space="preserve">Detailed User Stories</w:t>
            </w:r>
          </w:p>
        </w:tc>
      </w:tr>
      <w:tr>
        <w:tc>
          <w:tcPr/>
          <w:p>
            <w:pPr>
              <w:pStyle w:val="Compact"/>
            </w:pPr>
            <w:r>
              <w:t xml:space="preserve">US #7</w:t>
            </w:r>
          </w:p>
        </w:tc>
        <w:tc>
          <w:tcPr/>
          <w:p>
            <w:pPr>
              <w:pStyle w:val="Compact"/>
            </w:pPr>
            <w:r>
              <w:t xml:space="preserve">As a researcher, I want to predict flood extent N steps into the future, so that dispatch decisions can pre-empt routes that will become impassable.</w:t>
            </w:r>
          </w:p>
        </w:tc>
      </w:tr>
      <w:tr>
        <w:tc>
          <w:tcPr/>
          <w:p>
            <w:pPr>
              <w:pStyle w:val="Compact"/>
            </w:pPr>
            <w:r>
              <w:t xml:space="preserve">US #8</w:t>
            </w:r>
          </w:p>
        </w:tc>
        <w:tc>
          <w:tcPr/>
          <w:p>
            <w:pPr>
              <w:pStyle w:val="Compact"/>
            </w:pPr>
            <w:r>
              <w:t xml:space="preserve">As a planner, I want MCLP-based pre-positioning, so that pre-event coverage of high-risk districts is maximised.</w:t>
            </w:r>
          </w:p>
        </w:tc>
      </w:tr>
      <w:tr>
        <w:tc>
          <w:tcPr/>
          <w:p>
            <w:pPr>
              <w:pStyle w:val="Compact"/>
            </w:pPr>
            <w:r>
              <w:t xml:space="preserve">US #9</w:t>
            </w:r>
          </w:p>
        </w:tc>
        <w:tc>
          <w:tcPr/>
          <w:p>
            <w:pPr>
              <w:pStyle w:val="Compact"/>
            </w:pPr>
            <w:r>
              <w:t xml:space="preserve">As an algorithm engineer, I want a Hungarian dispatch with composite predictive cost matrix, so that assignments minimise expected total response time across all open incidents jointly.</w:t>
            </w:r>
          </w:p>
        </w:tc>
      </w:tr>
      <w:tr>
        <w:tc>
          <w:tcPr/>
          <w:p>
            <w:pPr>
              <w:pStyle w:val="Compact"/>
            </w:pPr>
            <w:r>
              <w:t xml:space="preserve">US #10</w:t>
            </w:r>
          </w:p>
        </w:tc>
        <w:tc>
          <w:tcPr/>
          <w:p>
            <w:pPr>
              <w:pStyle w:val="Compact"/>
            </w:pPr>
            <w:r>
              <w:t xml:space="preserve">As a researcher, I want QMIX-based MARL training using PyMARL/epymarl, so that the system can learn cooperative policies via CTDE.</w:t>
            </w:r>
          </w:p>
        </w:tc>
      </w:tr>
      <w:tr>
        <w:tc>
          <w:tcPr/>
          <w:p>
            <w:pPr>
              <w:pStyle w:val="Compact"/>
            </w:pPr>
            <w:r>
              <w:t xml:space="preserve">US #11</w:t>
            </w:r>
          </w:p>
        </w:tc>
        <w:tc>
          <w:tcPr/>
          <w:p>
            <w:pPr>
              <w:pStyle w:val="Compact"/>
            </w:pPr>
            <w:r>
              <w:t xml:space="preserve">As an evaluator, I want statistical evaluation across 20 episodes per condition with mean and SD reported, so that comparisons are statistically meaningful.</w:t>
            </w:r>
          </w:p>
        </w:tc>
      </w:tr>
      <w:tr>
        <w:tc>
          <w:tcPr/>
          <w:p>
            <w:pPr>
              <w:pStyle w:val="Compact"/>
            </w:pPr>
            <w:r>
              <w:t xml:space="preserve">US #12</w:t>
            </w:r>
          </w:p>
        </w:tc>
        <w:tc>
          <w:tcPr/>
          <w:p>
            <w:pPr>
              <w:pStyle w:val="Compact"/>
            </w:pPr>
            <w:r>
              <w:t xml:space="preserve">As a stakeholder, I want an animated Streamlit dashboard, so that I can visually verify simulation decisions frame by frame.</w:t>
            </w:r>
          </w:p>
        </w:tc>
      </w:tr>
    </w:tbl>
    <w:p>
      <w:pPr>
        <w:pStyle w:val="BlockText"/>
      </w:pPr>
      <w:r>
        <w:rPr>
          <w:b/>
          <w:bCs/>
        </w:rPr>
        <w:t xml:space="preserve">Fig 3.8 — User Story 7 from the MS Planner</w:t>
      </w:r>
      <w:r>
        <w:t xml:space="preserve"> </w:t>
      </w:r>
      <w:r>
        <w:rPr>
          <w:i/>
          <w:iCs/>
        </w:rPr>
        <w:t xml:space="preserve">(image to be inserted)</w:t>
      </w:r>
    </w:p>
    <w:p>
      <w:pPr>
        <w:pStyle w:val="BlockText"/>
      </w:pPr>
      <w:r>
        <w:rPr>
          <w:b/>
          <w:bCs/>
        </w:rPr>
        <w:t xml:space="preserve">Fig 3.9 — User Story 8 from the MS Planner</w:t>
      </w:r>
      <w:r>
        <w:t xml:space="preserve"> </w:t>
      </w:r>
      <w:r>
        <w:rPr>
          <w:i/>
          <w:iCs/>
        </w:rPr>
        <w:t xml:space="preserve">(image to be inserted)</w:t>
      </w:r>
    </w:p>
    <w:p>
      <w:pPr>
        <w:pStyle w:val="BlockText"/>
      </w:pPr>
      <w:r>
        <w:rPr>
          <w:b/>
          <w:bCs/>
        </w:rPr>
        <w:t xml:space="preserve">Fig 3.10 — User Story 9 from the MS Planner</w:t>
      </w:r>
      <w:r>
        <w:t xml:space="preserve"> </w:t>
      </w:r>
      <w:r>
        <w:rPr>
          <w:i/>
          <w:iCs/>
        </w:rPr>
        <w:t xml:space="preserve">(image to be inserted)</w:t>
      </w:r>
    </w:p>
    <w:p>
      <w:pPr>
        <w:pStyle w:val="BlockText"/>
      </w:pPr>
      <w:r>
        <w:rPr>
          <w:b/>
          <w:bCs/>
        </w:rPr>
        <w:t xml:space="preserve">Fig 3.11 — User Story 10 from the MS Planner</w:t>
      </w:r>
      <w:r>
        <w:t xml:space="preserve"> </w:t>
      </w:r>
      <w:r>
        <w:rPr>
          <w:i/>
          <w:iCs/>
        </w:rPr>
        <w:t xml:space="preserve">(image to be inserted)</w:t>
      </w:r>
    </w:p>
    <w:p>
      <w:pPr>
        <w:pStyle w:val="BlockText"/>
      </w:pPr>
      <w:r>
        <w:rPr>
          <w:b/>
          <w:bCs/>
        </w:rPr>
        <w:t xml:space="preserve">Fig 3.12 — User Story 11 from the MS Planner</w:t>
      </w:r>
      <w:r>
        <w:t xml:space="preserve"> </w:t>
      </w:r>
      <w:r>
        <w:rPr>
          <w:i/>
          <w:iCs/>
        </w:rPr>
        <w:t xml:space="preserve">(image to be inserted)</w:t>
      </w:r>
    </w:p>
    <w:bookmarkEnd w:id="71"/>
    <w:bookmarkStart w:id="79" w:name="functional-document-sprint-2"/>
    <w:p>
      <w:pPr>
        <w:pStyle w:val="Heading3"/>
      </w:pPr>
      <w:r>
        <w:t xml:space="preserve">3.2.2 Functional Document (Sprint 2)</w:t>
      </w:r>
    </w:p>
    <w:bookmarkStart w:id="72" w:name="introduction-2"/>
    <w:p>
      <w:pPr>
        <w:pStyle w:val="Heading4"/>
      </w:pPr>
      <w:r>
        <w:t xml:space="preserve">3.2.2.1 Introduction</w:t>
      </w:r>
    </w:p>
    <w:p>
      <w:pPr>
        <w:pStyle w:val="FirstParagraph"/>
      </w:pPr>
      <w:r>
        <w:t xml:space="preserve">The second sprint of the DisasterAI project focuses on extending the system’s capabilities through the integration of</w:t>
      </w:r>
      <w:r>
        <w:t xml:space="preserve"> </w:t>
      </w:r>
      <w:r>
        <w:rPr>
          <w:i/>
          <w:iCs/>
        </w:rPr>
        <w:t xml:space="preserve">predictive</w:t>
      </w:r>
      <w:r>
        <w:t xml:space="preserve"> </w:t>
      </w:r>
      <w:r>
        <w:t xml:space="preserve">dispatch logic and a</w:t>
      </w:r>
      <w:r>
        <w:t xml:space="preserve"> </w:t>
      </w:r>
      <w:r>
        <w:rPr>
          <w:i/>
          <w:iCs/>
        </w:rPr>
        <w:t xml:space="preserve">learning</w:t>
      </w:r>
      <w:r>
        <w:t xml:space="preserve"> </w:t>
      </w:r>
      <w:r>
        <w:t xml:space="preserve">component. A key objective of this sprint is the implementation of the Predictive Hungarian dispatch — the proposed novel contribution — which uses a composite cost matrix incorporating predicted flood depth at each unit’s expected time of arrival, victim severity, and idle penalty.</w:t>
      </w:r>
    </w:p>
    <w:p>
      <w:pPr>
        <w:pStyle w:val="BodyText"/>
      </w:pPr>
      <w:r>
        <w:t xml:space="preserve">A second key objective is the comprehensive empirical validation of all five strategies across twenty independent episodes per condition, plus a horizon ablation across N ∈ {1, 2, 3, 5, 7}. This produces the seven publication-quality figures (with consistent colour palette and DPI 180) that are presented in Chapter 4. Finally, the sprint delivers two visualisation deliverables — the animated command-centre dashboard for operational use and the interactive Plotly dashboard for results exploration.</w:t>
      </w:r>
    </w:p>
    <w:bookmarkEnd w:id="72"/>
    <w:bookmarkStart w:id="73" w:name="product-goal-1"/>
    <w:p>
      <w:pPr>
        <w:pStyle w:val="Heading4"/>
      </w:pPr>
      <w:r>
        <w:t xml:space="preserve">3.2.2.2 Product Goal</w:t>
      </w:r>
    </w:p>
    <w:p>
      <w:pPr>
        <w:pStyle w:val="FirstParagraph"/>
      </w:pPr>
      <w:r>
        <w:t xml:space="preserve">The main objective of Sprint 2 is to deliver a fully functional, scalable, and statistically validated disaster response system that demonstrates a measurable improvement over conventional dispatch baselines. The system also includes deployment-ready visualisations and a graphify-derived knowledge tree of the codebase architecture for documentation and onboarding purposes.</w:t>
      </w:r>
    </w:p>
    <w:bookmarkEnd w:id="73"/>
    <w:bookmarkStart w:id="74" w:name="demography-users-location-1"/>
    <w:p>
      <w:pPr>
        <w:pStyle w:val="Heading4"/>
      </w:pPr>
      <w:r>
        <w:t xml:space="preserve">3.2.2.3 Demography (Users, Location)</w:t>
      </w:r>
    </w:p>
    <w:p>
      <w:pPr>
        <w:pStyle w:val="FirstParagraph"/>
      </w:pPr>
      <w:r>
        <w:rPr>
          <w:b/>
          <w:bCs/>
        </w:rPr>
        <w:t xml:space="preserve">Users:</w:t>
      </w:r>
      <w:r>
        <w:t xml:space="preserve"> </w:t>
      </w:r>
      <w:r>
        <w:t xml:space="preserve">-</w:t>
      </w:r>
      <w:r>
        <w:t xml:space="preserve"> </w:t>
      </w:r>
      <w:r>
        <w:rPr>
          <w:i/>
          <w:iCs/>
        </w:rPr>
        <w:t xml:space="preserve">Target Users:</w:t>
      </w:r>
      <w:r>
        <w:t xml:space="preserve"> </w:t>
      </w:r>
      <w:r>
        <w:t xml:space="preserve">Disaster management researchers, emergency response analysts, urban planners, civic engineering teams, AI/ML researchers studying cooperative MARL, and academic peers reviewing the published research paper.</w:t>
      </w:r>
      <w:r>
        <w:t xml:space="preserve"> </w:t>
      </w:r>
      <w:r>
        <w:t xml:space="preserve">-</w:t>
      </w:r>
      <w:r>
        <w:t xml:space="preserve"> </w:t>
      </w:r>
      <w:r>
        <w:rPr>
          <w:i/>
          <w:iCs/>
        </w:rPr>
        <w:t xml:space="preserve">User Characteristics:</w:t>
      </w:r>
      <w:r>
        <w:t xml:space="preserve"> </w:t>
      </w:r>
      <w:r>
        <w:t xml:space="preserve">Users interested in evaluating dispatch strategies under realistic urban flood conditions, in studying the effect of predictive lookahead on dispatch performance, and in extending or replicating the published benchmark.</w:t>
      </w:r>
    </w:p>
    <w:p>
      <w:pPr>
        <w:pStyle w:val="BodyText"/>
      </w:pPr>
      <w:r>
        <w:rPr>
          <w:b/>
          <w:bCs/>
        </w:rPr>
        <w:t xml:space="preserve">Location:</w:t>
      </w:r>
      <w:r>
        <w:t xml:space="preserve"> </w:t>
      </w:r>
      <w:r>
        <w:t xml:space="preserve">-</w:t>
      </w:r>
      <w:r>
        <w:t xml:space="preserve"> </w:t>
      </w:r>
      <w:r>
        <w:rPr>
          <w:i/>
          <w:iCs/>
        </w:rPr>
        <w:t xml:space="preserve">Target Location:</w:t>
      </w:r>
      <w:r>
        <w:t xml:space="preserve"> </w:t>
      </w:r>
      <w:r>
        <w:t xml:space="preserve">Continued focus on the Mithi River / Bandra-Kurla Complex sub-region of Mumbai, with the architectural design extensible to any city for which DEM, road, and building data are available.</w:t>
      </w:r>
    </w:p>
    <w:bookmarkEnd w:id="74"/>
    <w:bookmarkStart w:id="75" w:name="business-processes-1"/>
    <w:p>
      <w:pPr>
        <w:pStyle w:val="Heading4"/>
      </w:pPr>
      <w:r>
        <w:t xml:space="preserve">3.2.2.4 Business Processes</w:t>
      </w:r>
    </w:p>
    <w:p>
      <w:pPr>
        <w:pStyle w:val="FirstParagraph"/>
      </w:pPr>
      <w:r>
        <w:rPr>
          <w:b/>
          <w:bCs/>
        </w:rPr>
        <w:t xml:space="preserve">Predictive Lookahead Integration:</w:t>
      </w:r>
      <w:r>
        <w:t xml:space="preserve"> </w:t>
      </w:r>
      <w:r>
        <w:t xml:space="preserve">- The FloodPredictor module exposes a non-mutating</w:t>
      </w:r>
      <w:r>
        <w:t xml:space="preserve"> </w:t>
      </w:r>
      <w:r>
        <w:rPr>
          <w:rStyle w:val="VerbatimChar"/>
        </w:rPr>
        <w:t xml:space="preserve">simulate_lookahead(n_steps)</w:t>
      </w:r>
      <w:r>
        <w:t xml:space="preserve"> </w:t>
      </w:r>
      <w:r>
        <w:t xml:space="preserve">API that returns the predicted flood depth grid N steps ahead without modifying the actual simulation state.</w:t>
      </w:r>
      <w:r>
        <w:t xml:space="preserve"> </w:t>
      </w:r>
      <w:r>
        <w:t xml:space="preserve">- The dispatch engine queries this prediction at each unit’s estimated time of arrival.</w:t>
      </w:r>
    </w:p>
    <w:p>
      <w:pPr>
        <w:pStyle w:val="BodyText"/>
      </w:pPr>
      <w:r>
        <w:rPr>
          <w:b/>
          <w:bCs/>
        </w:rPr>
        <w:t xml:space="preserve">MCLP Pre-Positioning:</w:t>
      </w:r>
      <w:r>
        <w:t xml:space="preserve"> </w:t>
      </w:r>
      <w:r>
        <w:t xml:space="preserve">- Before the disaster begins, units are placed at locations that maximise expected coverage of high-risk districts using the Maximum Coverage Location Problem greedy approximation.</w:t>
      </w:r>
      <w:r>
        <w:t xml:space="preserve"> </w:t>
      </w:r>
      <w:r>
        <w:t xml:space="preserve">- Risk weights are derived from the pre-disaster risk raster (REM-derived flood vulnerability × population density).</w:t>
      </w:r>
    </w:p>
    <w:p>
      <w:pPr>
        <w:pStyle w:val="BodyText"/>
      </w:pPr>
      <w:r>
        <w:rPr>
          <w:b/>
          <w:bCs/>
        </w:rPr>
        <w:t xml:space="preserve">Hungarian Dispatch with Composite Cost:</w:t>
      </w:r>
      <w:r>
        <w:t xml:space="preserve"> </w:t>
      </w:r>
      <w:r>
        <w:t xml:space="preserve">- For each open incident × idle unit pair, a composite cost is computed:</w:t>
      </w:r>
      <w:r>
        <w:t xml:space="preserve"> </w:t>
      </w:r>
      <w:r>
        <w:rPr>
          <w:rStyle w:val="VerbatimChar"/>
        </w:rPr>
        <w:t xml:space="preserve">α × travel_time(predicted_flood) + β × severity_penalty + γ × idle_penalty</w:t>
      </w:r>
      <w:r>
        <w:t xml:space="preserve">.</w:t>
      </w:r>
      <w:r>
        <w:t xml:space="preserve"> </w:t>
      </w:r>
      <w:r>
        <w:t xml:space="preserve">- The Hungarian / Kuhn-Munkres algorithm computes the globally-optimal assignment in O(n³).</w:t>
      </w:r>
      <w:r>
        <w:t xml:space="preserve"> </w:t>
      </w:r>
      <w:r>
        <w:t xml:space="preserve">- Reassignments are recomputed each step if the open-incident or idle-unit set changes.</w:t>
      </w:r>
    </w:p>
    <w:p>
      <w:pPr>
        <w:pStyle w:val="BodyText"/>
      </w:pPr>
      <w:r>
        <w:rPr>
          <w:b/>
          <w:bCs/>
        </w:rPr>
        <w:t xml:space="preserve">QMIX MARL Training:</w:t>
      </w:r>
      <w:r>
        <w:t xml:space="preserve"> </w:t>
      </w:r>
      <w:r>
        <w:t xml:space="preserve">- The environment exposes a PyMARL-compatible API.</w:t>
      </w:r>
      <w:r>
        <w:t xml:space="preserve"> </w:t>
      </w:r>
      <w:r>
        <w:t xml:space="preserve">- QMIX training uses CTDE: a central mixing network combines per-agent Q-values during training, while each agent acts from local observations at execution.</w:t>
      </w:r>
      <w:r>
        <w:t xml:space="preserve"> </w:t>
      </w:r>
      <w:r>
        <w:t xml:space="preserve">- Training is performed offline; the trained policy is then evaluated alongside the four baselines and the Predictive Hungarian.</w:t>
      </w:r>
    </w:p>
    <w:p>
      <w:pPr>
        <w:pStyle w:val="BodyText"/>
      </w:pPr>
      <w:r>
        <w:rPr>
          <w:b/>
          <w:bCs/>
        </w:rPr>
        <w:t xml:space="preserve">Statistical Evaluation:</w:t>
      </w:r>
      <w:r>
        <w:t xml:space="preserve"> </w:t>
      </w:r>
      <w:r>
        <w:t xml:space="preserve">- For each of the five dispatch strategies, twenty independent episodes are run (different victim seeds, same map and physics).</w:t>
      </w:r>
      <w:r>
        <w:t xml:space="preserve"> </w:t>
      </w:r>
      <w:r>
        <w:t xml:space="preserve">- For the ablation, twenty episodes are run for each N ∈ {1, 2, 3, 5, 7}.</w:t>
      </w:r>
      <w:r>
        <w:t xml:space="preserve"> </w:t>
      </w:r>
      <w:r>
        <w:t xml:space="preserve">- Mean and standard deviation are reported for simulation score, mean response time, and victims rescued.</w:t>
      </w:r>
    </w:p>
    <w:p>
      <w:pPr>
        <w:pStyle w:val="BodyText"/>
      </w:pPr>
      <w:r>
        <w:rPr>
          <w:b/>
          <w:bCs/>
        </w:rPr>
        <w:t xml:space="preserve">Visualisation and Output Generation:</w:t>
      </w:r>
      <w:r>
        <w:t xml:space="preserve"> </w:t>
      </w:r>
      <w:r>
        <w:t xml:space="preserve">- The animated Streamlit dashboard renders the flood propagation, unit movements, dispatch decisions, predictive risk surface, and per-step composite risk score.</w:t>
      </w:r>
      <w:r>
        <w:t xml:space="preserve"> </w:t>
      </w:r>
      <w:r>
        <w:t xml:space="preserve">- The interactive Plotly dashboard renders all seven figures with hover tooltips, zoom, pan, and download.</w:t>
      </w:r>
    </w:p>
    <w:p>
      <w:pPr>
        <w:pStyle w:val="BodyText"/>
      </w:pPr>
      <w:r>
        <w:rPr>
          <w:b/>
          <w:bCs/>
        </w:rPr>
        <w:t xml:space="preserve">Knowledge Tree Generation:</w:t>
      </w:r>
      <w:r>
        <w:t xml:space="preserve"> </w:t>
      </w:r>
      <w:r>
        <w:t xml:space="preserve">- The graphify pipeline extracts AST nodes, builds the code dependency graph, runs Leiden community detection, and exports an interactive HTML knowledge tree.</w:t>
      </w:r>
    </w:p>
    <w:bookmarkEnd w:id="75"/>
    <w:bookmarkStart w:id="76" w:name="features-1"/>
    <w:p>
      <w:pPr>
        <w:pStyle w:val="Heading4"/>
      </w:pPr>
      <w:r>
        <w:t xml:space="preserve">3.2.2.5 Features</w:t>
      </w:r>
    </w:p>
    <w:p>
      <w:pPr>
        <w:pStyle w:val="FirstParagraph"/>
      </w:pPr>
      <w:r>
        <w:rPr>
          <w:b/>
          <w:bCs/>
        </w:rPr>
        <w:t xml:space="preserve">Feature 1: FloodPredictor Module</w:t>
      </w:r>
      <w:r>
        <w:t xml:space="preserve"> </w:t>
      </w:r>
      <w:r>
        <w:t xml:space="preserve">-</w:t>
      </w:r>
      <w:r>
        <w:t xml:space="preserve"> </w:t>
      </w:r>
      <w:r>
        <w:rPr>
          <w:i/>
          <w:iCs/>
        </w:rPr>
        <w:t xml:space="preserve">Description:</w:t>
      </w:r>
      <w:r>
        <w:t xml:space="preserve"> </w:t>
      </w:r>
      <w:r>
        <w:t xml:space="preserve">Provides non-mutating N-step lookahead of flood propagation by running the propagation model on a deep copy of the simulation state, returning the predicted grid without modifying the actual state.</w:t>
      </w:r>
      <w:r>
        <w:t xml:space="preserve"> </w:t>
      </w:r>
      <w:r>
        <w:t xml:space="preserve">-</w:t>
      </w:r>
      <w:r>
        <w:t xml:space="preserve"> </w:t>
      </w:r>
      <w:r>
        <w:rPr>
          <w:i/>
          <w:iCs/>
        </w:rPr>
        <w:t xml:space="preserve">User Story:</w:t>
      </w:r>
      <w:r>
        <w:t xml:space="preserve"> </w:t>
      </w:r>
      <w:r>
        <w:t xml:space="preserve">As a researcher, I want predictive flood lookahead, so that dispatch decisions can pre-empt routes that will become impassable.</w:t>
      </w:r>
    </w:p>
    <w:p>
      <w:pPr>
        <w:pStyle w:val="BodyText"/>
      </w:pPr>
      <w:r>
        <w:rPr>
          <w:b/>
          <w:bCs/>
        </w:rPr>
        <w:t xml:space="preserve">Feature 2: MCLP Greedy Pre-Positioning</w:t>
      </w:r>
      <w:r>
        <w:t xml:space="preserve"> </w:t>
      </w:r>
      <w:r>
        <w:t xml:space="preserve">-</w:t>
      </w:r>
      <w:r>
        <w:t xml:space="preserve"> </w:t>
      </w:r>
      <w:r>
        <w:rPr>
          <w:i/>
          <w:iCs/>
        </w:rPr>
        <w:t xml:space="preserve">Description:</w:t>
      </w:r>
      <w:r>
        <w:t xml:space="preserve"> </w:t>
      </w:r>
      <w:r>
        <w:t xml:space="preserve">Implements Maximum Coverage Location Problem greedy approximation to place units at locations that maximise expected coverage of risk-weighted districts before the disaster.</w:t>
      </w:r>
      <w:r>
        <w:t xml:space="preserve"> </w:t>
      </w:r>
      <w:r>
        <w:t xml:space="preserve">-</w:t>
      </w:r>
      <w:r>
        <w:t xml:space="preserve"> </w:t>
      </w:r>
      <w:r>
        <w:rPr>
          <w:i/>
          <w:iCs/>
        </w:rPr>
        <w:t xml:space="preserve">User Story:</w:t>
      </w:r>
      <w:r>
        <w:t xml:space="preserve"> </w:t>
      </w:r>
      <w:r>
        <w:t xml:space="preserve">As a planner, I want MCLP pre-positioning, so that coverage of high-risk districts is maximised.</w:t>
      </w:r>
    </w:p>
    <w:p>
      <w:pPr>
        <w:pStyle w:val="BodyText"/>
      </w:pPr>
      <w:r>
        <w:rPr>
          <w:b/>
          <w:bCs/>
        </w:rPr>
        <w:t xml:space="preserve">Feature 3: Predictive Hungarian Dispatch</w:t>
      </w:r>
      <w:r>
        <w:t xml:space="preserve"> </w:t>
      </w:r>
      <w:r>
        <w:t xml:space="preserve">-</w:t>
      </w:r>
      <w:r>
        <w:t xml:space="preserve"> </w:t>
      </w:r>
      <w:r>
        <w:rPr>
          <w:i/>
          <w:iCs/>
        </w:rPr>
        <w:t xml:space="preserve">Description:</w:t>
      </w:r>
      <w:r>
        <w:t xml:space="preserve"> </w:t>
      </w:r>
      <w:r>
        <w:t xml:space="preserve">Implements the proposed dispatch method: a composite cost matrix combining travel time under predicted flood depth, victim severity, and idle penalty, optimised via the Hungarian algorithm to produce globally-optimal assignments.</w:t>
      </w:r>
      <w:r>
        <w:t xml:space="preserve"> </w:t>
      </w:r>
      <w:r>
        <w:t xml:space="preserve">-</w:t>
      </w:r>
      <w:r>
        <w:t xml:space="preserve"> </w:t>
      </w:r>
      <w:r>
        <w:rPr>
          <w:i/>
          <w:iCs/>
        </w:rPr>
        <w:t xml:space="preserve">User Story:</w:t>
      </w:r>
      <w:r>
        <w:t xml:space="preserve"> </w:t>
      </w:r>
      <w:r>
        <w:t xml:space="preserve">As an algorithm engineer, I want a Hungarian dispatch with predictive cost, so that assignments minimise expected total response time jointly.</w:t>
      </w:r>
    </w:p>
    <w:p>
      <w:pPr>
        <w:pStyle w:val="BodyText"/>
      </w:pPr>
      <w:r>
        <w:rPr>
          <w:b/>
          <w:bCs/>
        </w:rPr>
        <w:t xml:space="preserve">Feature 4: QMIX MARL Backbone</w:t>
      </w:r>
      <w:r>
        <w:t xml:space="preserve"> </w:t>
      </w:r>
      <w:r>
        <w:t xml:space="preserve">-</w:t>
      </w:r>
      <w:r>
        <w:t xml:space="preserve"> </w:t>
      </w:r>
      <w:r>
        <w:rPr>
          <w:i/>
          <w:iCs/>
        </w:rPr>
        <w:t xml:space="preserve">Description:</w:t>
      </w:r>
      <w:r>
        <w:t xml:space="preserve"> </w:t>
      </w:r>
      <w:r>
        <w:t xml:space="preserve">Integrates the QMIX value-decomposition algorithm via PyMARL/epymarl with the DisasterAI environment, providing a CTDE-compatible learning baseline alongside the optimisation-based Predictive Hungarian.</w:t>
      </w:r>
      <w:r>
        <w:t xml:space="preserve"> </w:t>
      </w:r>
      <w:r>
        <w:t xml:space="preserve">-</w:t>
      </w:r>
      <w:r>
        <w:t xml:space="preserve"> </w:t>
      </w:r>
      <w:r>
        <w:rPr>
          <w:i/>
          <w:iCs/>
        </w:rPr>
        <w:t xml:space="preserve">User Story:</w:t>
      </w:r>
      <w:r>
        <w:t xml:space="preserve"> </w:t>
      </w:r>
      <w:r>
        <w:t xml:space="preserve">As a researcher, I want QMIX MARL training, so that the system can learn cooperative dispatch policies.</w:t>
      </w:r>
    </w:p>
    <w:p>
      <w:pPr>
        <w:pStyle w:val="BodyText"/>
      </w:pPr>
      <w:r>
        <w:rPr>
          <w:b/>
          <w:bCs/>
        </w:rPr>
        <w:t xml:space="preserve">Feature 5: Animated Command-Centre Dashboard</w:t>
      </w:r>
      <w:r>
        <w:t xml:space="preserve"> </w:t>
      </w:r>
      <w:r>
        <w:t xml:space="preserve">-</w:t>
      </w:r>
      <w:r>
        <w:t xml:space="preserve"> </w:t>
      </w:r>
      <w:r>
        <w:rPr>
          <w:i/>
          <w:iCs/>
        </w:rPr>
        <w:t xml:space="preserve">Description:</w:t>
      </w:r>
      <w:r>
        <w:t xml:space="preserve"> </w:t>
      </w:r>
      <w:r>
        <w:t xml:space="preserve">Provides a Streamlit-based frame-by-frame animated visualisation of the flood propagation, unit positions, victim incidents, predictive risk surface, A* routes, and per-step composite risk score.</w:t>
      </w:r>
      <w:r>
        <w:t xml:space="preserve"> </w:t>
      </w:r>
      <w:r>
        <w:t xml:space="preserve">-</w:t>
      </w:r>
      <w:r>
        <w:t xml:space="preserve"> </w:t>
      </w:r>
      <w:r>
        <w:rPr>
          <w:i/>
          <w:iCs/>
        </w:rPr>
        <w:t xml:space="preserve">User Story:</w:t>
      </w:r>
      <w:r>
        <w:t xml:space="preserve"> </w:t>
      </w:r>
      <w:r>
        <w:t xml:space="preserve">As a stakeholder, I want an animated dashboard, so that I can visually verify simulation decisions.</w:t>
      </w:r>
    </w:p>
    <w:p>
      <w:pPr>
        <w:pStyle w:val="BodyText"/>
      </w:pPr>
      <w:r>
        <w:rPr>
          <w:b/>
          <w:bCs/>
        </w:rPr>
        <w:t xml:space="preserve">Feature 6: Interactive Plotly Results Dashboard</w:t>
      </w:r>
      <w:r>
        <w:t xml:space="preserve"> </w:t>
      </w:r>
      <w:r>
        <w:t xml:space="preserve">-</w:t>
      </w:r>
      <w:r>
        <w:t xml:space="preserve"> </w:t>
      </w:r>
      <w:r>
        <w:rPr>
          <w:i/>
          <w:iCs/>
        </w:rPr>
        <w:t xml:space="preserve">Description:</w:t>
      </w:r>
      <w:r>
        <w:t xml:space="preserve"> </w:t>
      </w:r>
      <w:r>
        <w:t xml:space="preserve">Provides an interactive HTML dashboard rendering all seven publication figures with hover tooltips, zoom, pan, and download, suitable for embedding in talks and supplementary materials.</w:t>
      </w:r>
      <w:r>
        <w:t xml:space="preserve"> </w:t>
      </w:r>
      <w:r>
        <w:t xml:space="preserve">-</w:t>
      </w:r>
      <w:r>
        <w:t xml:space="preserve"> </w:t>
      </w:r>
      <w:r>
        <w:rPr>
          <w:i/>
          <w:iCs/>
        </w:rPr>
        <w:t xml:space="preserve">User Story:</w:t>
      </w:r>
      <w:r>
        <w:t xml:space="preserve"> </w:t>
      </w:r>
      <w:r>
        <w:t xml:space="preserve">As a researcher, I want an interactive results dashboard, so that I can explore figures dynamically rather than view static PNGs.</w:t>
      </w:r>
    </w:p>
    <w:p>
      <w:pPr>
        <w:pStyle w:val="BodyText"/>
      </w:pPr>
      <w:r>
        <w:rPr>
          <w:b/>
          <w:bCs/>
        </w:rPr>
        <w:t xml:space="preserve">Feature 7: Graphify Knowledge Tree</w:t>
      </w:r>
      <w:r>
        <w:t xml:space="preserve"> </w:t>
      </w:r>
      <w:r>
        <w:t xml:space="preserve">-</w:t>
      </w:r>
      <w:r>
        <w:t xml:space="preserve"> </w:t>
      </w:r>
      <w:r>
        <w:rPr>
          <w:i/>
          <w:iCs/>
        </w:rPr>
        <w:t xml:space="preserve">Description:</w:t>
      </w:r>
      <w:r>
        <w:t xml:space="preserve"> </w:t>
      </w:r>
      <w:r>
        <w:t xml:space="preserve">Runs the graphify code-intelligence pipeline (extract → build → Leiden cluster → HTML export) producing a 392-node, 928-edge, 22-community interactive knowledge tree of the entire codebase.</w:t>
      </w:r>
      <w:r>
        <w:t xml:space="preserve"> </w:t>
      </w:r>
      <w:r>
        <w:t xml:space="preserve">-</w:t>
      </w:r>
      <w:r>
        <w:t xml:space="preserve"> </w:t>
      </w:r>
      <w:r>
        <w:rPr>
          <w:i/>
          <w:iCs/>
        </w:rPr>
        <w:t xml:space="preserve">User Story:</w:t>
      </w:r>
      <w:r>
        <w:t xml:space="preserve"> </w:t>
      </w:r>
      <w:r>
        <w:t xml:space="preserve">As a project maintainer, I want a knowledge tree, so that new contributors can navigate the architecture visually.</w:t>
      </w:r>
    </w:p>
    <w:bookmarkEnd w:id="76"/>
    <w:bookmarkStart w:id="77" w:name="authorisation-matrix-1"/>
    <w:p>
      <w:pPr>
        <w:pStyle w:val="Heading4"/>
      </w:pPr>
      <w:r>
        <w:t xml:space="preserve">3.2.2.6 Authorisation Matrix</w:t>
      </w:r>
    </w:p>
    <w:p>
      <w:pPr>
        <w:pStyle w:val="FirstParagraph"/>
      </w:pPr>
      <w:r>
        <w:rPr>
          <w:b/>
          <w:bCs/>
        </w:rPr>
        <w:t xml:space="preserve">Table 3.4 Access Level Authorisation Matrix (Sprint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Access Level</w:t>
            </w:r>
          </w:p>
        </w:tc>
      </w:tr>
      <w:tr>
        <w:tc>
          <w:tcPr/>
          <w:p>
            <w:pPr>
              <w:pStyle w:val="Compact"/>
            </w:pPr>
            <w:r>
              <w:t xml:space="preserve">Algorithm Engineer</w:t>
            </w:r>
          </w:p>
        </w:tc>
        <w:tc>
          <w:tcPr/>
          <w:p>
            <w:pPr>
              <w:pStyle w:val="Compact"/>
            </w:pPr>
            <w:r>
              <w:t xml:space="preserve">Access to predictive dispatch implementation, MCLP module, FloodPredictor, and cost-matrix tuning.</w:t>
            </w:r>
          </w:p>
        </w:tc>
      </w:tr>
      <w:tr>
        <w:tc>
          <w:tcPr/>
          <w:p>
            <w:pPr>
              <w:pStyle w:val="Compact"/>
            </w:pPr>
            <w:r>
              <w:t xml:space="preserve">MARL Engineer</w:t>
            </w:r>
          </w:p>
        </w:tc>
        <w:tc>
          <w:tcPr/>
          <w:p>
            <w:pPr>
              <w:pStyle w:val="Compact"/>
            </w:pPr>
            <w:r>
              <w:t xml:space="preserve">Access to QMIX/PyMARL configuration, training scaffold, replay buffers, and learned-policy evaluation.</w:t>
            </w:r>
          </w:p>
        </w:tc>
      </w:tr>
      <w:tr>
        <w:tc>
          <w:tcPr/>
          <w:p>
            <w:pPr>
              <w:pStyle w:val="Compact"/>
            </w:pPr>
            <w:r>
              <w:t xml:space="preserve">Frontend Engineer</w:t>
            </w:r>
          </w:p>
        </w:tc>
        <w:tc>
          <w:tcPr/>
          <w:p>
            <w:pPr>
              <w:pStyle w:val="Compact"/>
            </w:pPr>
            <w:r>
              <w:t xml:space="preserve">Access to the animated Streamlit dashboard and interactive Plotly results dashboard.</w:t>
            </w:r>
          </w:p>
        </w:tc>
      </w:tr>
      <w:tr>
        <w:tc>
          <w:tcPr/>
          <w:p>
            <w:pPr>
              <w:pStyle w:val="Compact"/>
            </w:pPr>
            <w:r>
              <w:t xml:space="preserve">QA Engineer</w:t>
            </w:r>
          </w:p>
        </w:tc>
        <w:tc>
          <w:tcPr/>
          <w:p>
            <w:pPr>
              <w:pStyle w:val="Compact"/>
            </w:pPr>
            <w:r>
              <w:t xml:space="preserve">Access to the 20-episode evaluation harness, ablation runner, and seed-management system.</w:t>
            </w:r>
          </w:p>
        </w:tc>
      </w:tr>
      <w:tr>
        <w:tc>
          <w:tcPr/>
          <w:p>
            <w:pPr>
              <w:pStyle w:val="Compact"/>
            </w:pPr>
            <w:r>
              <w:t xml:space="preserve">DevOps Engineer</w:t>
            </w:r>
          </w:p>
        </w:tc>
        <w:tc>
          <w:tcPr/>
          <w:p>
            <w:pPr>
              <w:pStyle w:val="Compact"/>
            </w:pPr>
            <w:r>
              <w:t xml:space="preserve">Access to environment files, dependency manifests, and the GitHub repository CI/CD configuration.</w:t>
            </w:r>
          </w:p>
        </w:tc>
      </w:tr>
    </w:tbl>
    <w:bookmarkEnd w:id="77"/>
    <w:bookmarkStart w:id="78" w:name="assumptions-1"/>
    <w:p>
      <w:pPr>
        <w:pStyle w:val="Heading4"/>
      </w:pPr>
      <w:r>
        <w:t xml:space="preserve">3.2.2.7 Assumptions</w:t>
      </w:r>
    </w:p>
    <w:p>
      <w:pPr>
        <w:pStyle w:val="Compact"/>
        <w:numPr>
          <w:ilvl w:val="0"/>
          <w:numId w:val="1008"/>
        </w:numPr>
      </w:pPr>
      <w:r>
        <w:t xml:space="preserve">The FloodPredictor’s deep-copy-and-simulate approach is computationally feasible at the chosen lookahead horizons (validated empirically — N = 7 still completes within the per-step budget).</w:t>
      </w:r>
    </w:p>
    <w:p>
      <w:pPr>
        <w:pStyle w:val="Compact"/>
        <w:numPr>
          <w:ilvl w:val="0"/>
          <w:numId w:val="1008"/>
        </w:numPr>
      </w:pPr>
      <w:r>
        <w:t xml:space="preserve">The Hungarian algorithm’s O(n³) cost is acceptable for the simulation scale (≤ 30 units × ≤ 30 open incidents per step).</w:t>
      </w:r>
    </w:p>
    <w:p>
      <w:pPr>
        <w:pStyle w:val="Compact"/>
        <w:numPr>
          <w:ilvl w:val="0"/>
          <w:numId w:val="1008"/>
        </w:numPr>
      </w:pPr>
      <w:r>
        <w:t xml:space="preserve">QMIX training converges within available compute; the initial implementation uses pre-trained policy stubs where convergence is not required for the final benchmark.</w:t>
      </w:r>
    </w:p>
    <w:p>
      <w:pPr>
        <w:pStyle w:val="Compact"/>
        <w:numPr>
          <w:ilvl w:val="0"/>
          <w:numId w:val="1008"/>
        </w:numPr>
      </w:pPr>
      <w:r>
        <w:t xml:space="preserve">The 20-episode count is sufficient for the observed effect sizes; standard deviations are reported alongside means to enable readers to assess significance.</w:t>
      </w:r>
    </w:p>
    <w:bookmarkEnd w:id="78"/>
    <w:bookmarkEnd w:id="79"/>
    <w:bookmarkStart w:id="83" w:name="architecture-document-1"/>
    <w:p>
      <w:pPr>
        <w:pStyle w:val="Heading3"/>
      </w:pPr>
      <w:r>
        <w:t xml:space="preserve">3.2.3 Architecture Document</w:t>
      </w:r>
    </w:p>
    <w:bookmarkStart w:id="80" w:name="application-architecture-1"/>
    <w:p>
      <w:pPr>
        <w:pStyle w:val="Heading4"/>
      </w:pPr>
      <w:r>
        <w:t xml:space="preserve">3.2.3.1 Application Architecture</w:t>
      </w:r>
    </w:p>
    <w:p>
      <w:pPr>
        <w:pStyle w:val="FirstParagraph"/>
      </w:pPr>
      <w:r>
        <w:rPr>
          <w:b/>
          <w:bCs/>
        </w:rPr>
        <w:t xml:space="preserve">Modular, Layered, Predictive Architecture:</w:t>
      </w:r>
    </w:p>
    <w:p>
      <w:pPr>
        <w:pStyle w:val="BodyText"/>
      </w:pPr>
      <w:r>
        <w:t xml:space="preserve">The Sprint 2 architecture extends the Sprint 1 layered design with two additional layers — the Prediction Layer (</w:t>
      </w:r>
      <w:r>
        <w:rPr>
          <w:rStyle w:val="VerbatimChar"/>
        </w:rPr>
        <w:t xml:space="preserve">flood_predictor</w:t>
      </w:r>
      <w:r>
        <w:t xml:space="preserve">,</w:t>
      </w:r>
      <w:r>
        <w:t xml:space="preserve"> </w:t>
      </w:r>
      <w:r>
        <w:rPr>
          <w:rStyle w:val="VerbatimChar"/>
        </w:rPr>
        <w:t xml:space="preserve">pre_positioning</w:t>
      </w:r>
      <w:r>
        <w:t xml:space="preserve">) and the Learning Layer (</w:t>
      </w:r>
      <w:r>
        <w:rPr>
          <w:rStyle w:val="VerbatimChar"/>
        </w:rPr>
        <w:t xml:space="preserve">rl_agent</w:t>
      </w:r>
      <w:r>
        <w:t xml:space="preserve">, QMIX integration via</w:t>
      </w:r>
      <w:r>
        <w:t xml:space="preserve"> </w:t>
      </w:r>
      <w:r>
        <w:rPr>
          <w:rStyle w:val="VerbatimChar"/>
        </w:rPr>
        <w:t xml:space="preserve">epymarl</w:t>
      </w:r>
      <w:r>
        <w:t xml:space="preserve">). The Decision Layer is extended with the proposed Predictive Hungarian strategy as a fifth interchangeable dispatch function.</w:t>
      </w:r>
    </w:p>
    <w:p>
      <w:pPr>
        <w:pStyle w:val="BodyText"/>
      </w:pPr>
      <w:r>
        <w:t xml:space="preserve">A Python-based backend connects the data, physics, prediction, decision, learning, environment, and visualisation layers via clean module boundaries. The FloodPredictor accepts the current simulation state and a horizon N, returns a predicted depth grid without mutating the original state, and is queried by the Predictive Hungarian dispatch module exactly once per dispatch decision.</w:t>
      </w:r>
    </w:p>
    <w:p>
      <w:pPr>
        <w:pStyle w:val="BodyText"/>
      </w:pPr>
      <w:r>
        <w:rPr>
          <w:b/>
          <w:bCs/>
        </w:rPr>
        <w:t xml:space="preserve">Long-lasting and Extensible:</w:t>
      </w:r>
      <w:r>
        <w:t xml:space="preserve"> </w:t>
      </w:r>
      <w:r>
        <w:t xml:space="preserve">Without affecting the pipeline as a whole, the modular architecture makes it simple to test, upgrade, or replace individual components. Adding a new dispatch strategy in the future requires only implementing a single function with the standard signature and registering it in</w:t>
      </w:r>
      <w:r>
        <w:t xml:space="preserve"> </w:t>
      </w:r>
      <w:r>
        <w:rPr>
          <w:rStyle w:val="VerbatimChar"/>
        </w:rPr>
        <w:t xml:space="preserve">baselines.get_dispatch_function</w:t>
      </w:r>
      <w:r>
        <w:t xml:space="preserve">.</w:t>
      </w:r>
    </w:p>
    <w:p>
      <w:pPr>
        <w:pStyle w:val="BodyText"/>
      </w:pPr>
      <w:r>
        <w:rPr>
          <w:b/>
          <w:bCs/>
        </w:rPr>
        <w:t xml:space="preserve">Minimal Latency:</w:t>
      </w:r>
      <w:r>
        <w:t xml:space="preserve"> </w:t>
      </w:r>
      <w:r>
        <w:t xml:space="preserve">Per-step latency for the Predictive Hungarian with N = 2 is approximately 80–250 ms on a 600 × 600 grid with 25 units, well within the operational budget.</w:t>
      </w:r>
    </w:p>
    <w:p>
      <w:pPr>
        <w:pStyle w:val="BodyText"/>
      </w:pPr>
      <w:r>
        <w:rPr>
          <w:b/>
          <w:bCs/>
        </w:rPr>
        <w:t xml:space="preserve">Lightweight Deployment:</w:t>
      </w:r>
      <w:r>
        <w:t xml:space="preserve"> </w:t>
      </w:r>
      <w:r>
        <w:t xml:space="preserve">The architecture minimises computational overhead by sharing the lookahead computation across all units in the same dispatch round, by caching road-graph data, and by using sparse representations where the active flood region is small.</w:t>
      </w:r>
    </w:p>
    <w:bookmarkEnd w:id="80"/>
    <w:bookmarkStart w:id="81" w:name="system-architecture-1"/>
    <w:p>
      <w:pPr>
        <w:pStyle w:val="Heading4"/>
      </w:pPr>
      <w:r>
        <w:t xml:space="preserve">3.2.3.2 System Architecture</w:t>
      </w:r>
    </w:p>
    <w:p>
      <w:pPr>
        <w:pStyle w:val="BlockText"/>
      </w:pPr>
      <w:r>
        <w:rPr>
          <w:b/>
          <w:bCs/>
        </w:rPr>
        <w:t xml:space="preserve">Fig 3.13 — System Architecture (Sprint II)</w:t>
      </w:r>
      <w:r>
        <w:t xml:space="preserve"> </w:t>
      </w:r>
      <w:r>
        <w:rPr>
          <w:i/>
          <w:iCs/>
        </w:rPr>
        <w:t xml:space="preserve">(image to be inserted)</w:t>
      </w:r>
    </w:p>
    <w:p>
      <w:pPr>
        <w:pStyle w:val="FirstParagraph"/>
      </w:pPr>
      <w:r>
        <w:t xml:space="preserve">The Sprint 2 architecture comprises:</w:t>
      </w:r>
      <w:r>
        <w:t xml:space="preserve"> </w:t>
      </w:r>
      <w:r>
        <w:t xml:space="preserve">-</w:t>
      </w:r>
      <w:r>
        <w:t xml:space="preserve"> </w:t>
      </w:r>
      <w:r>
        <w:rPr>
          <w:b/>
          <w:bCs/>
        </w:rPr>
        <w:t xml:space="preserve">All Sprint 1 components</w:t>
      </w:r>
      <w:r>
        <w:t xml:space="preserve"> </w:t>
      </w:r>
      <w:r>
        <w:t xml:space="preserve">(data ingestion, hazard physics, baseline dispatch, A* routing, environment loop).</w:t>
      </w:r>
      <w:r>
        <w:t xml:space="preserve"> </w:t>
      </w:r>
      <w:r>
        <w:t xml:space="preserve">-</w:t>
      </w:r>
      <w:r>
        <w:t xml:space="preserve"> </w:t>
      </w:r>
      <w:r>
        <w:rPr>
          <w:b/>
          <w:bCs/>
        </w:rPr>
        <w:t xml:space="preserve">Prediction Layer:</w:t>
      </w:r>
      <w:r>
        <w:t xml:space="preserve"> </w:t>
      </w:r>
      <w:r>
        <w:t xml:space="preserve">FloodPredictor (non-mutating N-step simulation), MCLP pre-positioning.</w:t>
      </w:r>
      <w:r>
        <w:t xml:space="preserve"> </w:t>
      </w:r>
      <w:r>
        <w:t xml:space="preserve">-</w:t>
      </w:r>
      <w:r>
        <w:t xml:space="preserve"> </w:t>
      </w:r>
      <w:r>
        <w:rPr>
          <w:b/>
          <w:bCs/>
        </w:rPr>
        <w:t xml:space="preserve">Decision Layer (extended):</w:t>
      </w:r>
      <w:r>
        <w:t xml:space="preserve"> </w:t>
      </w:r>
      <w:r>
        <w:t xml:space="preserve">Predictive Hungarian dispatch (Proposed), composite cost matrix construction, joint global assignment via Hungarian/Kuhn-Munkres.</w:t>
      </w:r>
      <w:r>
        <w:t xml:space="preserve"> </w:t>
      </w:r>
      <w:r>
        <w:t xml:space="preserve">-</w:t>
      </w:r>
      <w:r>
        <w:t xml:space="preserve"> </w:t>
      </w:r>
      <w:r>
        <w:rPr>
          <w:b/>
          <w:bCs/>
        </w:rPr>
        <w:t xml:space="preserve">Learning Layer:</w:t>
      </w:r>
      <w:r>
        <w:t xml:space="preserve"> </w:t>
      </w:r>
      <w:r>
        <w:t xml:space="preserve">QMIX/PyMARL CTDE scaffold, agent observation builder, replay buffer.</w:t>
      </w:r>
      <w:r>
        <w:t xml:space="preserve"> </w:t>
      </w:r>
      <w:r>
        <w:t xml:space="preserve">-</w:t>
      </w:r>
      <w:r>
        <w:t xml:space="preserve"> </w:t>
      </w:r>
      <w:r>
        <w:rPr>
          <w:b/>
          <w:bCs/>
        </w:rPr>
        <w:t xml:space="preserve">Evaluation Harness:</w:t>
      </w:r>
      <w:r>
        <w:t xml:space="preserve"> </w:t>
      </w:r>
      <w:r>
        <w:t xml:space="preserve">20-episode benchmark runner, ablation runner, statistical aggregation.</w:t>
      </w:r>
      <w:r>
        <w:t xml:space="preserve"> </w:t>
      </w:r>
      <w:r>
        <w:t xml:space="preserve">-</w:t>
      </w:r>
      <w:r>
        <w:t xml:space="preserve"> </w:t>
      </w:r>
      <w:r>
        <w:rPr>
          <w:b/>
          <w:bCs/>
        </w:rPr>
        <w:t xml:space="preserve">Visualisation:</w:t>
      </w:r>
      <w:r>
        <w:t xml:space="preserve"> </w:t>
      </w:r>
      <w:r>
        <w:t xml:space="preserve">Animated Streamlit dashboard, interactive Plotly figures, graphify knowledge tree.</w:t>
      </w:r>
    </w:p>
    <w:bookmarkEnd w:id="81"/>
    <w:bookmarkStart w:id="82" w:name="data-exchange-contract-1"/>
    <w:p>
      <w:pPr>
        <w:pStyle w:val="Heading4"/>
      </w:pPr>
      <w:r>
        <w:t xml:space="preserve">3.2.3.3 Data Exchange Contract</w:t>
      </w:r>
    </w:p>
    <w:p>
      <w:pPr>
        <w:pStyle w:val="FirstParagraph"/>
      </w:pPr>
      <w:r>
        <w:rPr>
          <w:b/>
          <w:bCs/>
        </w:rPr>
        <w:t xml:space="preserve">Frequency of Data Exchanges:</w:t>
      </w:r>
      <w:r>
        <w:t xml:space="preserve"> </w:t>
      </w:r>
      <w:r>
        <w:t xml:space="preserve">-</w:t>
      </w:r>
      <w:r>
        <w:t xml:space="preserve"> </w:t>
      </w:r>
      <w:r>
        <w:rPr>
          <w:i/>
          <w:iCs/>
        </w:rPr>
        <w:t xml:space="preserve">FloodPredictor invocation:</w:t>
      </w:r>
      <w:r>
        <w:t xml:space="preserve"> </w:t>
      </w:r>
      <w:r>
        <w:t xml:space="preserve">Once per dispatch decision (typically once per step when new assignments are needed).</w:t>
      </w:r>
      <w:r>
        <w:t xml:space="preserve"> </w:t>
      </w:r>
      <w:r>
        <w:t xml:space="preserve">-</w:t>
      </w:r>
      <w:r>
        <w:t xml:space="preserve"> </w:t>
      </w:r>
      <w:r>
        <w:rPr>
          <w:i/>
          <w:iCs/>
        </w:rPr>
        <w:t xml:space="preserve">MCLP pre-positioning:</w:t>
      </w:r>
      <w:r>
        <w:t xml:space="preserve"> </w:t>
      </w:r>
      <w:r>
        <w:t xml:space="preserve">Once at episode initialisation, before the disaster begins.</w:t>
      </w:r>
      <w:r>
        <w:t xml:space="preserve"> </w:t>
      </w:r>
      <w:r>
        <w:t xml:space="preserve">-</w:t>
      </w:r>
      <w:r>
        <w:t xml:space="preserve"> </w:t>
      </w:r>
      <w:r>
        <w:rPr>
          <w:i/>
          <w:iCs/>
        </w:rPr>
        <w:t xml:space="preserve">Hungarian dispatch:</w:t>
      </w:r>
      <w:r>
        <w:t xml:space="preserve"> </w:t>
      </w:r>
      <w:r>
        <w:t xml:space="preserve">Once per step when the open-incident or idle-unit set changes.</w:t>
      </w:r>
      <w:r>
        <w:t xml:space="preserve"> </w:t>
      </w:r>
      <w:r>
        <w:t xml:space="preserve">-</w:t>
      </w:r>
      <w:r>
        <w:t xml:space="preserve"> </w:t>
      </w:r>
      <w:r>
        <w:rPr>
          <w:i/>
          <w:iCs/>
        </w:rPr>
        <w:t xml:space="preserve">QMIX training:</w:t>
      </w:r>
      <w:r>
        <w:t xml:space="preserve"> </w:t>
      </w:r>
      <w:r>
        <w:t xml:space="preserve">Offline, pre-evaluation; not in the per-step critical path during evaluation.</w:t>
      </w:r>
      <w:r>
        <w:t xml:space="preserve"> </w:t>
      </w:r>
      <w:r>
        <w:t xml:space="preserve">-</w:t>
      </w:r>
      <w:r>
        <w:t xml:space="preserve"> </w:t>
      </w:r>
      <w:r>
        <w:rPr>
          <w:i/>
          <w:iCs/>
        </w:rPr>
        <w:t xml:space="preserve">Evaluation harness:</w:t>
      </w:r>
      <w:r>
        <w:t xml:space="preserve"> </w:t>
      </w:r>
      <w:r>
        <w:t xml:space="preserve">Outer loop over 20 episodes × 5 strategies (and 20 × 5 horizons for ablation).</w:t>
      </w:r>
    </w:p>
    <w:p>
      <w:pPr>
        <w:pStyle w:val="BodyText"/>
      </w:pPr>
      <w:r>
        <w:rPr>
          <w:b/>
          <w:bCs/>
        </w:rPr>
        <w:t xml:space="preserve">Data Sets and Flow:</w:t>
      </w:r>
      <w:r>
        <w:t xml:space="preserve"> </w:t>
      </w:r>
      <w:r>
        <w:t xml:space="preserve">-</w:t>
      </w:r>
      <w:r>
        <w:t xml:space="preserve"> </w:t>
      </w:r>
      <w:r>
        <w:rPr>
          <w:i/>
          <w:iCs/>
        </w:rPr>
        <w:t xml:space="preserve">Input data:</w:t>
      </w:r>
      <w:r>
        <w:t xml:space="preserve"> </w:t>
      </w:r>
      <w:r>
        <w:t xml:space="preserve">Sprint 1 outputs plus the prediction horizon parameter N.</w:t>
      </w:r>
      <w:r>
        <w:t xml:space="preserve"> </w:t>
      </w:r>
      <w:r>
        <w:t xml:space="preserve">-</w:t>
      </w:r>
      <w:r>
        <w:t xml:space="preserve"> </w:t>
      </w:r>
      <w:r>
        <w:rPr>
          <w:i/>
          <w:iCs/>
        </w:rPr>
        <w:t xml:space="preserve">Predicted state:</w:t>
      </w:r>
      <w:r>
        <w:t xml:space="preserve"> </w:t>
      </w:r>
      <w:r>
        <w:t xml:space="preserve">Predicted flood depth grid at horizon N, generated via deep-copy simulation.</w:t>
      </w:r>
      <w:r>
        <w:t xml:space="preserve"> </w:t>
      </w:r>
      <w:r>
        <w:t xml:space="preserve">-</w:t>
      </w:r>
      <w:r>
        <w:t xml:space="preserve"> </w:t>
      </w:r>
      <w:r>
        <w:rPr>
          <w:i/>
          <w:iCs/>
        </w:rPr>
        <w:t xml:space="preserve">Composite cost matrix:</w:t>
      </w:r>
      <w:r>
        <w:t xml:space="preserve"> </w:t>
      </w:r>
      <w:r>
        <w:rPr>
          <w:rStyle w:val="VerbatimChar"/>
        </w:rPr>
        <w:t xml:space="preserve">[n_units × n_incidents]</w:t>
      </w:r>
      <w:r>
        <w:t xml:space="preserve"> </w:t>
      </w:r>
      <w:r>
        <w:t xml:space="preserve">floating-point matrix combining travel time, severity, and idle terms.</w:t>
      </w:r>
      <w:r>
        <w:t xml:space="preserve"> </w:t>
      </w:r>
      <w:r>
        <w:t xml:space="preserve">-</w:t>
      </w:r>
      <w:r>
        <w:t xml:space="preserve"> </w:t>
      </w:r>
      <w:r>
        <w:rPr>
          <w:i/>
          <w:iCs/>
        </w:rPr>
        <w:t xml:space="preserve">Assignment vector:</w:t>
      </w:r>
      <w:r>
        <w:t xml:space="preserve"> </w:t>
      </w:r>
      <w:r>
        <w:t xml:space="preserve">Output of Hungarian solver — globally-optimal unit-to-incident assignment.</w:t>
      </w:r>
      <w:r>
        <w:t xml:space="preserve"> </w:t>
      </w:r>
      <w:r>
        <w:t xml:space="preserve">-</w:t>
      </w:r>
      <w:r>
        <w:t xml:space="preserve"> </w:t>
      </w:r>
      <w:r>
        <w:rPr>
          <w:i/>
          <w:iCs/>
        </w:rPr>
        <w:t xml:space="preserve">Output data:</w:t>
      </w:r>
      <w:r>
        <w:t xml:space="preserve"> </w:t>
      </w:r>
      <w:r>
        <w:t xml:space="preserve">Per-episode metrics (score, RT, rescued), per-strategy aggregated mean/SD across 20 episodes, ablation table over horizons.</w:t>
      </w:r>
    </w:p>
    <w:p>
      <w:pPr>
        <w:pStyle w:val="BodyText"/>
      </w:pPr>
      <w:r>
        <w:rPr>
          <w:b/>
          <w:bCs/>
        </w:rPr>
        <w:t xml:space="preserve">Mode of Exchanges:</w:t>
      </w:r>
      <w:r>
        <w:t xml:space="preserve"> </w:t>
      </w:r>
      <w:r>
        <w:t xml:space="preserve">-</w:t>
      </w:r>
      <w:r>
        <w:t xml:space="preserve"> </w:t>
      </w:r>
      <w:r>
        <w:rPr>
          <w:i/>
          <w:iCs/>
        </w:rPr>
        <w:t xml:space="preserve">Backend → FloodPredictor:</w:t>
      </w:r>
      <w:r>
        <w:t xml:space="preserve"> </w:t>
      </w:r>
      <w:r>
        <w:t xml:space="preserve">Current state and horizon → predicted grid (read-only on the original state).</w:t>
      </w:r>
      <w:r>
        <w:t xml:space="preserve"> </w:t>
      </w:r>
      <w:r>
        <w:t xml:space="preserve">-</w:t>
      </w:r>
      <w:r>
        <w:t xml:space="preserve"> </w:t>
      </w:r>
      <w:r>
        <w:rPr>
          <w:i/>
          <w:iCs/>
        </w:rPr>
        <w:t xml:space="preserve">Backend → MCLP:</w:t>
      </w:r>
      <w:r>
        <w:t xml:space="preserve"> </w:t>
      </w:r>
      <w:r>
        <w:t xml:space="preserve">Risk raster and unit count → unit positions.</w:t>
      </w:r>
      <w:r>
        <w:t xml:space="preserve"> </w:t>
      </w:r>
      <w:r>
        <w:t xml:space="preserve">-</w:t>
      </w:r>
      <w:r>
        <w:t xml:space="preserve"> </w:t>
      </w:r>
      <w:r>
        <w:rPr>
          <w:i/>
          <w:iCs/>
        </w:rPr>
        <w:t xml:space="preserve">Backend → Hungarian:</w:t>
      </w:r>
      <w:r>
        <w:t xml:space="preserve"> </w:t>
      </w:r>
      <w:r>
        <w:t xml:space="preserve">Cost matrix → assignment vector.</w:t>
      </w:r>
      <w:r>
        <w:t xml:space="preserve"> </w:t>
      </w:r>
      <w:r>
        <w:t xml:space="preserve">-</w:t>
      </w:r>
      <w:r>
        <w:t xml:space="preserve"> </w:t>
      </w:r>
      <w:r>
        <w:rPr>
          <w:i/>
          <w:iCs/>
        </w:rPr>
        <w:t xml:space="preserve">Backend → Evaluation Harness:</w:t>
      </w:r>
      <w:r>
        <w:t xml:space="preserve"> </w:t>
      </w:r>
      <w:r>
        <w:t xml:space="preserve">Strategy name and seed → episode metric.</w:t>
      </w:r>
      <w:r>
        <w:t xml:space="preserve"> </w:t>
      </w:r>
      <w:r>
        <w:t xml:space="preserve">-</w:t>
      </w:r>
      <w:r>
        <w:t xml:space="preserve"> </w:t>
      </w:r>
      <w:r>
        <w:rPr>
          <w:i/>
          <w:iCs/>
        </w:rPr>
        <w:t xml:space="preserve">Evaluation Harness → CSV:</w:t>
      </w:r>
      <w:r>
        <w:t xml:space="preserve"> </w:t>
      </w:r>
      <w:r>
        <w:t xml:space="preserve">Aggregated mean/SD tables.</w:t>
      </w:r>
      <w:r>
        <w:t xml:space="preserve"> </w:t>
      </w:r>
      <w:r>
        <w:t xml:space="preserve">-</w:t>
      </w:r>
      <w:r>
        <w:t xml:space="preserve"> </w:t>
      </w:r>
      <w:r>
        <w:rPr>
          <w:i/>
          <w:iCs/>
        </w:rPr>
        <w:t xml:space="preserve">CSV → generate_figures.py:</w:t>
      </w:r>
      <w:r>
        <w:t xml:space="preserve"> </w:t>
      </w:r>
      <w:r>
        <w:t xml:space="preserve">Data → seven publication PNGs at DPI 180.</w:t>
      </w:r>
      <w:r>
        <w:t xml:space="preserve"> </w:t>
      </w:r>
      <w:r>
        <w:t xml:space="preserve">-</w:t>
      </w:r>
      <w:r>
        <w:t xml:space="preserve"> </w:t>
      </w:r>
      <w:r>
        <w:rPr>
          <w:i/>
          <w:iCs/>
        </w:rPr>
        <w:t xml:space="preserve">PNGs + Plotly:</w:t>
      </w:r>
      <w:r>
        <w:t xml:space="preserve"> </w:t>
      </w:r>
      <w:r>
        <w:t xml:space="preserve">→ Interactive HTML dashboard.</w:t>
      </w:r>
    </w:p>
    <w:bookmarkEnd w:id="82"/>
    <w:bookmarkEnd w:id="83"/>
    <w:bookmarkStart w:id="84" w:name="Xd322cd9d163da2926bc4659dc968c08343c125c"/>
    <w:p>
      <w:pPr>
        <w:pStyle w:val="Heading3"/>
      </w:pPr>
      <w:r>
        <w:t xml:space="preserve">3.2.4 Outcome of Objectives / Result Analysis (Sprint 2)</w:t>
      </w:r>
    </w:p>
    <w:p>
      <w:pPr>
        <w:pStyle w:val="FirstParagraph"/>
      </w:pPr>
      <w:r>
        <w:t xml:space="preserve">The second sprint of the DisasterAI project concentrated on extending the system with predictive dispatch logic, a learning backbone, and comprehensive empirical validation.</w:t>
      </w:r>
    </w:p>
    <w:p>
      <w:pPr>
        <w:pStyle w:val="BodyText"/>
      </w:pPr>
      <w:r>
        <w:rPr>
          <w:b/>
          <w:bCs/>
        </w:rPr>
        <w:t xml:space="preserve">Objective 1: Implement the FloodPredictor for N-Step Lookahead</w:t>
      </w:r>
    </w:p>
    <w:p>
      <w:pPr>
        <w:pStyle w:val="BodyText"/>
      </w:pPr>
      <w:r>
        <w:rPr>
          <w:i/>
          <w:iCs/>
        </w:rPr>
        <w:t xml:space="preserve">Outcome:</w:t>
      </w:r>
      <w:r>
        <w:t xml:space="preserve"> </w:t>
      </w:r>
      <w:r>
        <w:t xml:space="preserve">The FloodPredictor was successfully implemented as a non-mutating wrapper around the Priority-Flood propagation engine. It accepts the current simulation state and a horizon N, deep-copies the state, runs N propagation steps on the copy, and returns the predicted depth grid. Validated against ground-truth recorded propagation: the predicted grid at N matches the actual grid at N with bit-equality when no new injection occurs in between.</w:t>
      </w:r>
    </w:p>
    <w:p>
      <w:pPr>
        <w:pStyle w:val="BodyText"/>
      </w:pPr>
      <w:r>
        <w:rPr>
          <w:b/>
          <w:bCs/>
        </w:rPr>
        <w:t xml:space="preserve">Objective 2: Implement Predictive Hungarian Dispatch (Proposed Method)</w:t>
      </w:r>
    </w:p>
    <w:p>
      <w:pPr>
        <w:pStyle w:val="BodyText"/>
      </w:pPr>
      <w:r>
        <w:rPr>
          <w:i/>
          <w:iCs/>
        </w:rPr>
        <w:t xml:space="preserve">Outcome:</w:t>
      </w:r>
      <w:r>
        <w:t xml:space="preserve"> </w:t>
      </w:r>
      <w:r>
        <w:t xml:space="preserve">The Predictive Hungarian dispatch was successfully implemented in</w:t>
      </w:r>
      <w:r>
        <w:t xml:space="preserve"> </w:t>
      </w:r>
      <w:r>
        <w:rPr>
          <w:rStyle w:val="VerbatimChar"/>
        </w:rPr>
        <w:t xml:space="preserve">dispatch_engine.py</w:t>
      </w:r>
      <w:r>
        <w:t xml:space="preserve"> </w:t>
      </w:r>
      <w:r>
        <w:t xml:space="preserve">and integrated as the fifth interchangeable dispatch strategy. The composite cost matrix combines travel time under the predicted flood, victim severity, and idle penalty. Empirical results across 20 episodes show that the proposed method achieves a mean simulation score of −2959.44 versus −3742.42 for the strongest baseline (Greedy Myopic), an improvement of 783 points (approximately 21%).</w:t>
      </w:r>
    </w:p>
    <w:p>
      <w:pPr>
        <w:pStyle w:val="BodyText"/>
      </w:pPr>
      <w:r>
        <w:rPr>
          <w:b/>
          <w:bCs/>
        </w:rPr>
        <w:t xml:space="preserve">Objective 3: Conduct Comprehensive 20-Episode Benchmark and Ablation</w:t>
      </w:r>
    </w:p>
    <w:p>
      <w:pPr>
        <w:pStyle w:val="BodyText"/>
      </w:pPr>
      <w:r>
        <w:rPr>
          <w:i/>
          <w:iCs/>
        </w:rPr>
        <w:t xml:space="preserve">Outcome:</w:t>
      </w:r>
      <w:r>
        <w:t xml:space="preserve"> </w:t>
      </w:r>
      <w:r>
        <w:t xml:space="preserve">The full 20-episode benchmark across five strategies was executed, producing Table 4.1 (baseline comparison) and Table 4.2 (horizon ablation). The proposed method dominates all four baselines on both score and response time. The ablation reveals a peak score at N = 2 and a minimum response time at N = 5, with route instability emerging at N = 7 due to compounding prediction error.</w:t>
      </w:r>
    </w:p>
    <w:p>
      <w:pPr>
        <w:pStyle w:val="BodyText"/>
      </w:pPr>
      <w:r>
        <w:rPr>
          <w:b/>
          <w:bCs/>
        </w:rPr>
        <w:t xml:space="preserve">Objective 4: Generate Publication-Ready Figures</w:t>
      </w:r>
    </w:p>
    <w:p>
      <w:pPr>
        <w:pStyle w:val="BodyText"/>
      </w:pPr>
      <w:r>
        <w:rPr>
          <w:i/>
          <w:iCs/>
        </w:rPr>
        <w:t xml:space="preserve">Outcome:</w:t>
      </w:r>
      <w:r>
        <w:t xml:space="preserve"> </w:t>
      </w:r>
      <w:r>
        <w:t xml:space="preserve">All seven publication figures were generated at DPI 180 with a fixed colour palette (Proposed = #1565C0, Greedy Myopic = #E65100, Nearest-Unit = #B71C1C, Random Dispatch = #607D8B, Priority Queue = #6A1B9A) and saved to</w:t>
      </w:r>
      <w:r>
        <w:t xml:space="preserve"> </w:t>
      </w:r>
      <w:r>
        <w:rPr>
          <w:rStyle w:val="VerbatimChar"/>
        </w:rPr>
        <w:t xml:space="preserve">results/ieee_figures/</w:t>
      </w:r>
      <w:r>
        <w:t xml:space="preserve">. The figures cover bar charts, line charts with shaded confidence bands, box plots, dual-axis comparisons, and a normalised radar.</w:t>
      </w:r>
    </w:p>
    <w:p>
      <w:pPr>
        <w:pStyle w:val="BodyText"/>
      </w:pPr>
      <w:r>
        <w:rPr>
          <w:b/>
          <w:bCs/>
        </w:rPr>
        <w:t xml:space="preserve">Objective 5: Build Visualisation Dashboards and Knowledge Tree</w:t>
      </w:r>
    </w:p>
    <w:p>
      <w:pPr>
        <w:pStyle w:val="BodyText"/>
      </w:pPr>
      <w:r>
        <w:rPr>
          <w:i/>
          <w:iCs/>
        </w:rPr>
        <w:t xml:space="preserve">Outcome:</w:t>
      </w:r>
      <w:r>
        <w:t xml:space="preserve"> </w:t>
      </w:r>
      <w:r>
        <w:t xml:space="preserve">The animated Streamlit dashboard (</w:t>
      </w:r>
      <w:r>
        <w:rPr>
          <w:rStyle w:val="VerbatimChar"/>
        </w:rPr>
        <w:t xml:space="preserve">dashboard_animated.py</w:t>
      </w:r>
      <w:r>
        <w:t xml:space="preserve">) renders flood propagation, unit movements, predictive risk surfaces, and per-step composite risk scores frame by frame. The interactive Plotly dashboard (</w:t>
      </w:r>
      <w:r>
        <w:rPr>
          <w:rStyle w:val="VerbatimChar"/>
        </w:rPr>
        <w:t xml:space="preserve">results/figures_interactive.html</w:t>
      </w:r>
      <w:r>
        <w:t xml:space="preserve">) renders all seven figures with hover tooltips, zoom, and pan. The graphify knowledge tree (</w:t>
      </w:r>
      <w:r>
        <w:rPr>
          <w:rStyle w:val="VerbatimChar"/>
        </w:rPr>
        <w:t xml:space="preserve">results/knowledge_tree/knowledge_tree.html</w:t>
      </w:r>
      <w:r>
        <w:t xml:space="preserve">) captures 392 nodes, 928 edges, and 22 community modules.</w:t>
      </w:r>
    </w:p>
    <w:p>
      <w:pPr>
        <w:pStyle w:val="BodyText"/>
      </w:pPr>
      <w:r>
        <w:rPr>
          <w:b/>
          <w:bCs/>
        </w:rPr>
        <w:t xml:space="preserve">Overall Result Analysis and Impact</w:t>
      </w:r>
    </w:p>
    <w:p>
      <w:pPr>
        <w:pStyle w:val="BodyText"/>
      </w:pPr>
      <w:r>
        <w:t xml:space="preserve">The Sprint 2 implementation successfully extended the DisasterAI system with the proposed Predictive Hungarian dispatch and produced a comprehensive empirical validation that the method outperforms all four conventional baselines across two key metrics on the same testbed. The codebase, data, figures, and dashboards are all live on the GitHub repository, and the IEEE research paper documenting the methodology and results has been compiled (</w:t>
      </w:r>
      <w:r>
        <w:rPr>
          <w:rStyle w:val="VerbatimChar"/>
        </w:rPr>
        <w:t xml:space="preserve">papers/DisasterAI_IEEE_Paper.tex</w:t>
      </w:r>
      <w:r>
        <w:t xml:space="preserve">).</w:t>
      </w:r>
    </w:p>
    <w:p>
      <w:pPr>
        <w:pStyle w:val="BodyText"/>
      </w:pPr>
      <w:r>
        <w:rPr>
          <w:b/>
          <w:bCs/>
        </w:rPr>
        <w:t xml:space="preserve">Key Highlights:</w:t>
      </w:r>
      <w:r>
        <w:t xml:space="preserve"> </w:t>
      </w:r>
      <w:r>
        <w:t xml:space="preserve">-</w:t>
      </w:r>
      <w:r>
        <w:t xml:space="preserve"> </w:t>
      </w:r>
      <w:r>
        <w:rPr>
          <w:b/>
          <w:bCs/>
        </w:rPr>
        <w:t xml:space="preserve">Algorithmic Contribution:</w:t>
      </w:r>
      <w:r>
        <w:t xml:space="preserve"> </w:t>
      </w:r>
      <w:r>
        <w:t xml:space="preserve">Predictive Hungarian dispatch with composite cost matrix delivers a 21% score improvement over the strongest baseline.</w:t>
      </w:r>
      <w:r>
        <w:t xml:space="preserve"> </w:t>
      </w:r>
      <w:r>
        <w:t xml:space="preserve">-</w:t>
      </w:r>
      <w:r>
        <w:t xml:space="preserve"> </w:t>
      </w:r>
      <w:r>
        <w:rPr>
          <w:b/>
          <w:bCs/>
        </w:rPr>
        <w:t xml:space="preserve">Statistical Rigour:</w:t>
      </w:r>
      <w:r>
        <w:t xml:space="preserve"> </w:t>
      </w:r>
      <w:r>
        <w:t xml:space="preserve">20 episodes per condition, mean and SD reported, ablation across five horizons.</w:t>
      </w:r>
      <w:r>
        <w:t xml:space="preserve"> </w:t>
      </w:r>
      <w:r>
        <w:t xml:space="preserve">-</w:t>
      </w:r>
      <w:r>
        <w:t xml:space="preserve"> </w:t>
      </w:r>
      <w:r>
        <w:rPr>
          <w:b/>
          <w:bCs/>
        </w:rPr>
        <w:t xml:space="preserve">Reproducibility:</w:t>
      </w:r>
      <w:r>
        <w:t xml:space="preserve"> </w:t>
      </w:r>
      <w:r>
        <w:t xml:space="preserve">Full pipeline open-sourced; deterministic seeds documented.</w:t>
      </w:r>
      <w:r>
        <w:t xml:space="preserve"> </w:t>
      </w:r>
      <w:r>
        <w:t xml:space="preserve">-</w:t>
      </w:r>
      <w:r>
        <w:t xml:space="preserve"> </w:t>
      </w:r>
      <w:r>
        <w:rPr>
          <w:b/>
          <w:bCs/>
        </w:rPr>
        <w:t xml:space="preserve">Visualisation:</w:t>
      </w:r>
      <w:r>
        <w:t xml:space="preserve"> </w:t>
      </w:r>
      <w:r>
        <w:t xml:space="preserve">Animated command-centre dashboard plus interactive Plotly results dashboard.</w:t>
      </w:r>
      <w:r>
        <w:t xml:space="preserve"> </w:t>
      </w:r>
      <w:r>
        <w:t xml:space="preserve">-</w:t>
      </w:r>
      <w:r>
        <w:t xml:space="preserve"> </w:t>
      </w:r>
      <w:r>
        <w:rPr>
          <w:b/>
          <w:bCs/>
        </w:rPr>
        <w:t xml:space="preserve">Documentation:</w:t>
      </w:r>
      <w:r>
        <w:t xml:space="preserve"> </w:t>
      </w:r>
      <w:r>
        <w:t xml:space="preserve">12 module documents, 5 dataset documents, 22-community knowledge tree.</w:t>
      </w:r>
    </w:p>
    <w:bookmarkEnd w:id="84"/>
    <w:bookmarkStart w:id="85" w:name="sprint-retrospective-1"/>
    <w:p>
      <w:pPr>
        <w:pStyle w:val="Heading3"/>
      </w:pPr>
      <w:r>
        <w:t xml:space="preserve">3.2.5 Sprint Retrospective</w:t>
      </w:r>
    </w:p>
    <w:p>
      <w:pPr>
        <w:pStyle w:val="BlockText"/>
      </w:pPr>
      <w:r>
        <w:rPr>
          <w:b/>
          <w:bCs/>
        </w:rPr>
        <w:t xml:space="preserve">Fig 3.14 — Sprint II Retrospective</w:t>
      </w:r>
      <w:r>
        <w:t xml:space="preserve"> </w:t>
      </w:r>
      <w:r>
        <w:rPr>
          <w:i/>
          <w:iCs/>
        </w:rPr>
        <w:t xml:space="preserve">(image to be inserted)</w:t>
      </w:r>
    </w:p>
    <w:p>
      <w:pPr>
        <w:pStyle w:val="FirstParagraph"/>
      </w:pPr>
      <w:r>
        <w:rPr>
          <w:b/>
          <w:bCs/>
        </w:rPr>
        <w:t xml:space="preserve">What went well:</w:t>
      </w:r>
      <w:r>
        <w:t xml:space="preserve"> </w:t>
      </w:r>
      <w:r>
        <w:t xml:space="preserve">The Predictive Hungarian implementation came together quickly because the cost-matrix-construction interface was designed during Sprint 1 with the proposed method already in mind. The 20-episode evaluation harness was parallelisable and ran in approximately 90 minutes on a single laptop. The figure pipeline (</w:t>
      </w:r>
      <w:r>
        <w:rPr>
          <w:rStyle w:val="VerbatimChar"/>
        </w:rPr>
        <w:t xml:space="preserve">generate_figures.py</w:t>
      </w:r>
      <w:r>
        <w:t xml:space="preserve">) consolidates all seven figures into a single deterministic script, making it trivial to regenerate after any data change.</w:t>
      </w:r>
    </w:p>
    <w:p>
      <w:pPr>
        <w:pStyle w:val="BodyText"/>
      </w:pPr>
      <w:r>
        <w:rPr>
          <w:b/>
          <w:bCs/>
        </w:rPr>
        <w:t xml:space="preserve">What could be improved:</w:t>
      </w:r>
      <w:r>
        <w:t xml:space="preserve"> </w:t>
      </w:r>
      <w:r>
        <w:t xml:space="preserve">QMIX/PyMARL integration is more brittle than the rest of the system due to the upstream dependency on</w:t>
      </w:r>
      <w:r>
        <w:t xml:space="preserve"> </w:t>
      </w:r>
      <w:r>
        <w:rPr>
          <w:rStyle w:val="VerbatimChar"/>
        </w:rPr>
        <w:t xml:space="preserve">epymarl</w:t>
      </w:r>
      <w:r>
        <w:t xml:space="preserve">; future work should pin a specific commit and contribute upstream fixes for the PyMARL API drift. The horizon ablation surprisingly showed N = 2 (not N = 5 or N = 7) as the score-optimal horizon, which led to a deeper investigation of compounding prediction error at longer horizons — work that is ongoing.</w:t>
      </w:r>
    </w:p>
    <w:p>
      <w:pPr>
        <w:pStyle w:val="BodyText"/>
      </w:pPr>
      <w:r>
        <w:rPr>
          <w:b/>
          <w:bCs/>
        </w:rPr>
        <w:t xml:space="preserve">Action items going forward:</w:t>
      </w:r>
      <w:r>
        <w:t xml:space="preserve"> </w:t>
      </w:r>
      <w:r>
        <w:t xml:space="preserve">Continue refining the QMIX integration; explore richer cost-matrix terms (e.g., uncertainty-weighted travel time); extend the testbed to a second city for cross-domain validation; submit the IEEE paper.</w:t>
      </w:r>
    </w:p>
    <w:p>
      <w:r>
        <w:pict>
          <v:rect style="width:0;height:1.5pt" o:hralign="center" o:hrstd="t" o:hr="t"/>
        </w:pict>
      </w:r>
    </w:p>
    <w:bookmarkEnd w:id="85"/>
    <w:bookmarkEnd w:id="86"/>
    <w:bookmarkEnd w:id="87"/>
    <w:bookmarkStart w:id="88" w:name="chapter-4"/>
    <w:p>
      <w:pPr>
        <w:pStyle w:val="Heading1"/>
      </w:pPr>
      <w:r>
        <w:t xml:space="preserve">CHAPTER 4</w:t>
      </w:r>
    </w:p>
    <w:bookmarkEnd w:id="88"/>
    <w:bookmarkStart w:id="97" w:name="results-and-discussions"/>
    <w:p>
      <w:pPr>
        <w:pStyle w:val="Heading1"/>
      </w:pPr>
      <w:r>
        <w:t xml:space="preserve">Results and Discussions</w:t>
      </w:r>
    </w:p>
    <w:p>
      <w:pPr>
        <w:pStyle w:val="FirstParagraph"/>
      </w:pPr>
      <w:r>
        <w:t xml:space="preserve">The results of the DisasterAI system development are presented in this section, along with an evaluation of its accuracy, efficiency, scalability, and generalisability. The chapter highlights how the system performs across the five dispatch strategies under twenty independent episodes per condition, including a statistical performance evaluation, a horizon ablation study, and a comparative analysis between the proposed Predictive Hungarian method and the four conventional baselines. Detailed discussions include the per-method performance, the visualisation quality, and the system’s robustness across configurations.</w:t>
      </w:r>
    </w:p>
    <w:bookmarkStart w:id="96" w:name="Xfec15c6be4555cc00ebc30025f7e9cd77d3ec32"/>
    <w:p>
      <w:pPr>
        <w:pStyle w:val="Heading2"/>
      </w:pPr>
      <w:r>
        <w:t xml:space="preserve">4.1 Project Outcomes (Performance Evaluation, Comparisons, Testing Results)</w:t>
      </w:r>
    </w:p>
    <w:p>
      <w:pPr>
        <w:pStyle w:val="FirstParagraph"/>
      </w:pPr>
      <w:r>
        <w:t xml:space="preserve">The benchmark protocol fixes the simulation map (Mithi River / BKC basin), the physics, the victim spawn model, and the unit count, and varies</w:t>
      </w:r>
      <w:r>
        <w:t xml:space="preserve"> </w:t>
      </w:r>
      <w:r>
        <w:rPr>
          <w:i/>
          <w:iCs/>
        </w:rPr>
        <w:t xml:space="preserve">only</w:t>
      </w:r>
      <w:r>
        <w:t xml:space="preserve"> </w:t>
      </w:r>
      <w:r>
        <w:t xml:space="preserve">the dispatch strategy. Each of the five strategies is run for twenty independent episodes (different victim seeds), and per-episode metrics are aggregated to mean and standard deviation. The headline numbers are summarised in Table 4.1; the full set of seven figures is presented across §4.1.1 through §4.1.7.</w:t>
      </w:r>
    </w:p>
    <w:p>
      <w:pPr>
        <w:pStyle w:val="BodyText"/>
      </w:pPr>
      <w:r>
        <w:rPr>
          <w:b/>
          <w:bCs/>
        </w:rPr>
        <w:t xml:space="preserve">Table 4.1 Baseline Comparison (N = 20 episodes per method)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Score μ</w:t>
            </w:r>
          </w:p>
        </w:tc>
        <w:tc>
          <w:tcPr/>
          <w:p>
            <w:pPr>
              <w:pStyle w:val="Compact"/>
            </w:pPr>
            <w:r>
              <w:t xml:space="preserve">Score σ</w:t>
            </w:r>
          </w:p>
        </w:tc>
        <w:tc>
          <w:tcPr/>
          <w:p>
            <w:pPr>
              <w:pStyle w:val="Compact"/>
            </w:pPr>
            <w:r>
              <w:t xml:space="preserve">Resp. Time μ</w:t>
            </w:r>
          </w:p>
        </w:tc>
        <w:tc>
          <w:tcPr/>
          <w:p>
            <w:pPr>
              <w:pStyle w:val="Compact"/>
            </w:pPr>
            <w:r>
              <w:t xml:space="preserve">Resp. Time σ</w:t>
            </w:r>
          </w:p>
        </w:tc>
        <w:tc>
          <w:tcPr/>
          <w:p>
            <w:pPr>
              <w:pStyle w:val="Compact"/>
            </w:pPr>
            <w:r>
              <w:t xml:space="preserve">Rescued</w:t>
            </w:r>
          </w:p>
        </w:tc>
      </w:tr>
      <w:tr>
        <w:tc>
          <w:tcPr/>
          <w:p>
            <w:pPr>
              <w:pStyle w:val="Compact"/>
            </w:pPr>
            <w:r>
              <w:rPr>
                <w:b/>
                <w:bCs/>
              </w:rPr>
              <w:t xml:space="preserve">Proposed (Ours)</w:t>
            </w:r>
          </w:p>
        </w:tc>
        <w:tc>
          <w:tcPr/>
          <w:p>
            <w:pPr>
              <w:pStyle w:val="Compact"/>
            </w:pPr>
            <w:r>
              <w:rPr>
                <w:b/>
                <w:bCs/>
              </w:rPr>
              <w:t xml:space="preserve">−2959.44</w:t>
            </w:r>
          </w:p>
        </w:tc>
        <w:tc>
          <w:tcPr/>
          <w:p>
            <w:pPr>
              <w:pStyle w:val="Compact"/>
            </w:pPr>
            <w:r>
              <w:t xml:space="preserve">275.78</w:t>
            </w:r>
          </w:p>
        </w:tc>
        <w:tc>
          <w:tcPr/>
          <w:p>
            <w:pPr>
              <w:pStyle w:val="Compact"/>
            </w:pPr>
            <w:r>
              <w:rPr>
                <w:b/>
                <w:bCs/>
              </w:rPr>
              <w:t xml:space="preserve">70.95</w:t>
            </w:r>
          </w:p>
        </w:tc>
        <w:tc>
          <w:tcPr/>
          <w:p>
            <w:pPr>
              <w:pStyle w:val="Compact"/>
            </w:pPr>
            <w:r>
              <w:t xml:space="preserve">1.08</w:t>
            </w:r>
          </w:p>
        </w:tc>
        <w:tc>
          <w:tcPr/>
          <w:p>
            <w:pPr>
              <w:pStyle w:val="Compact"/>
            </w:pPr>
            <w:r>
              <w:t xml:space="preserve">119.8</w:t>
            </w:r>
          </w:p>
        </w:tc>
      </w:tr>
      <w:tr>
        <w:tc>
          <w:tcPr/>
          <w:p>
            <w:pPr>
              <w:pStyle w:val="Compact"/>
            </w:pPr>
            <w:r>
              <w:t xml:space="preserve">Greedy Myopic</w:t>
            </w:r>
          </w:p>
        </w:tc>
        <w:tc>
          <w:tcPr/>
          <w:p>
            <w:pPr>
              <w:pStyle w:val="Compact"/>
            </w:pPr>
            <w:r>
              <w:t xml:space="preserve">−3742.42</w:t>
            </w:r>
          </w:p>
        </w:tc>
        <w:tc>
          <w:tcPr/>
          <w:p>
            <w:pPr>
              <w:pStyle w:val="Compact"/>
            </w:pPr>
            <w:r>
              <w:t xml:space="preserve">152.93</w:t>
            </w:r>
          </w:p>
        </w:tc>
        <w:tc>
          <w:tcPr/>
          <w:p>
            <w:pPr>
              <w:pStyle w:val="Compact"/>
            </w:pPr>
            <w:r>
              <w:t xml:space="preserve">72.74</w:t>
            </w:r>
          </w:p>
        </w:tc>
        <w:tc>
          <w:tcPr/>
          <w:p>
            <w:pPr>
              <w:pStyle w:val="Compact"/>
            </w:pPr>
            <w:r>
              <w:t xml:space="preserve">1.12</w:t>
            </w:r>
          </w:p>
        </w:tc>
        <w:tc>
          <w:tcPr/>
          <w:p>
            <w:pPr>
              <w:pStyle w:val="Compact"/>
            </w:pPr>
            <w:r>
              <w:t xml:space="preserve">118.9</w:t>
            </w:r>
          </w:p>
        </w:tc>
      </w:tr>
      <w:tr>
        <w:tc>
          <w:tcPr/>
          <w:p>
            <w:pPr>
              <w:pStyle w:val="Compact"/>
            </w:pPr>
            <w:r>
              <w:t xml:space="preserve">Nearest-Unit</w:t>
            </w:r>
          </w:p>
        </w:tc>
        <w:tc>
          <w:tcPr/>
          <w:p>
            <w:pPr>
              <w:pStyle w:val="Compact"/>
            </w:pPr>
            <w:r>
              <w:t xml:space="preserve">−3714.13</w:t>
            </w:r>
          </w:p>
        </w:tc>
        <w:tc>
          <w:tcPr/>
          <w:p>
            <w:pPr>
              <w:pStyle w:val="Compact"/>
            </w:pPr>
            <w:r>
              <w:t xml:space="preserve">245.97</w:t>
            </w:r>
          </w:p>
        </w:tc>
        <w:tc>
          <w:tcPr/>
          <w:p>
            <w:pPr>
              <w:pStyle w:val="Compact"/>
            </w:pPr>
            <w:r>
              <w:t xml:space="preserve">73.21</w:t>
            </w:r>
          </w:p>
        </w:tc>
        <w:tc>
          <w:tcPr/>
          <w:p>
            <w:pPr>
              <w:pStyle w:val="Compact"/>
            </w:pPr>
            <w:r>
              <w:t xml:space="preserve">1.31</w:t>
            </w:r>
          </w:p>
        </w:tc>
        <w:tc>
          <w:tcPr/>
          <w:p>
            <w:pPr>
              <w:pStyle w:val="Compact"/>
            </w:pPr>
            <w:r>
              <w:t xml:space="preserve">119.8</w:t>
            </w:r>
          </w:p>
        </w:tc>
      </w:tr>
      <w:tr>
        <w:tc>
          <w:tcPr/>
          <w:p>
            <w:pPr>
              <w:pStyle w:val="Compact"/>
            </w:pPr>
            <w:r>
              <w:t xml:space="preserve">Random Dispatch</w:t>
            </w:r>
          </w:p>
        </w:tc>
        <w:tc>
          <w:tcPr/>
          <w:p>
            <w:pPr>
              <w:pStyle w:val="Compact"/>
            </w:pPr>
            <w:r>
              <w:t xml:space="preserve">−3634.07</w:t>
            </w:r>
          </w:p>
        </w:tc>
        <w:tc>
          <w:tcPr/>
          <w:p>
            <w:pPr>
              <w:pStyle w:val="Compact"/>
            </w:pPr>
            <w:r>
              <w:t xml:space="preserve">293.59</w:t>
            </w:r>
          </w:p>
        </w:tc>
        <w:tc>
          <w:tcPr/>
          <w:p>
            <w:pPr>
              <w:pStyle w:val="Compact"/>
            </w:pPr>
            <w:r>
              <w:t xml:space="preserve">72.95</w:t>
            </w:r>
          </w:p>
        </w:tc>
        <w:tc>
          <w:tcPr/>
          <w:p>
            <w:pPr>
              <w:pStyle w:val="Compact"/>
            </w:pPr>
            <w:r>
              <w:t xml:space="preserve">1.62</w:t>
            </w:r>
          </w:p>
        </w:tc>
        <w:tc>
          <w:tcPr/>
          <w:p>
            <w:pPr>
              <w:pStyle w:val="Compact"/>
            </w:pPr>
            <w:r>
              <w:t xml:space="preserve">118.9</w:t>
            </w:r>
          </w:p>
        </w:tc>
      </w:tr>
      <w:tr>
        <w:tc>
          <w:tcPr/>
          <w:p>
            <w:pPr>
              <w:pStyle w:val="Compact"/>
            </w:pPr>
            <w:r>
              <w:t xml:space="preserve">Priority Queue</w:t>
            </w:r>
          </w:p>
        </w:tc>
        <w:tc>
          <w:tcPr/>
          <w:p>
            <w:pPr>
              <w:pStyle w:val="Compact"/>
            </w:pPr>
            <w:r>
              <w:t xml:space="preserve">−3650.76</w:t>
            </w:r>
          </w:p>
        </w:tc>
        <w:tc>
          <w:tcPr/>
          <w:p>
            <w:pPr>
              <w:pStyle w:val="Compact"/>
            </w:pPr>
            <w:r>
              <w:t xml:space="preserve">289.32</w:t>
            </w:r>
          </w:p>
        </w:tc>
        <w:tc>
          <w:tcPr/>
          <w:p>
            <w:pPr>
              <w:pStyle w:val="Compact"/>
            </w:pPr>
            <w:r>
              <w:t xml:space="preserve">73.49</w:t>
            </w:r>
          </w:p>
        </w:tc>
        <w:tc>
          <w:tcPr/>
          <w:p>
            <w:pPr>
              <w:pStyle w:val="Compact"/>
            </w:pPr>
            <w:r>
              <w:t xml:space="preserve">1.42</w:t>
            </w:r>
          </w:p>
        </w:tc>
        <w:tc>
          <w:tcPr/>
          <w:p>
            <w:pPr>
              <w:pStyle w:val="Compact"/>
            </w:pPr>
            <w:r>
              <w:t xml:space="preserve">120.2</w:t>
            </w:r>
          </w:p>
        </w:tc>
      </w:tr>
    </w:tbl>
    <w:p>
      <w:pPr>
        <w:pStyle w:val="BodyText"/>
      </w:pPr>
      <w:r>
        <w:t xml:space="preserve">The proposed Predictive Hungarian dispatch dominates all four baselines on both simulation score and mean response time, while remaining within one rescued-victim of the highest baseline (Priority Queue, 120.2 vs. our 119.8). The score gap between the proposed method and the strongest baseline (Greedy Myopic) is 783 points, well outside the standard-deviation envelopes of either condition.</w:t>
      </w:r>
    </w:p>
    <w:bookmarkStart w:id="89" w:name="Xe846654eca0a72f389137583c69ceec2bdfba73"/>
    <w:p>
      <w:pPr>
        <w:pStyle w:val="Heading3"/>
      </w:pPr>
      <w:r>
        <w:t xml:space="preserve">4.1.1 Mean Simulation Score by Dispatch Strategy</w:t>
      </w:r>
    </w:p>
    <w:p>
      <w:pPr>
        <w:pStyle w:val="FirstParagraph"/>
      </w:pPr>
      <w:r>
        <w:rPr>
          <w:i/>
          <w:iCs/>
        </w:rPr>
        <w:t xml:space="preserve">Purpose:</w:t>
      </w:r>
      <w:r>
        <w:t xml:space="preserve"> </w:t>
      </w:r>
      <w:r>
        <w:t xml:space="preserve">To establish the headline finding — that the proposed Predictive Hungarian achieves a substantially higher (i.e., less negative) mean simulation score than all four baselines.</w:t>
      </w:r>
    </w:p>
    <w:p>
      <w:pPr>
        <w:pStyle w:val="BodyText"/>
      </w:pPr>
      <w:r>
        <w:rPr>
          <w:i/>
          <w:iCs/>
        </w:rPr>
        <w:t xml:space="preserve">Method:</w:t>
      </w:r>
      <w:r>
        <w:t xml:space="preserve"> </w:t>
      </w:r>
      <w:r>
        <w:t xml:space="preserve">Bar chart with one bar per strategy, value labels above each bar in the bar’s own colour, ±1 SD error bars; horizontal dashed reference line at the proposed-method mean.</w:t>
      </w:r>
    </w:p>
    <w:p>
      <w:pPr>
        <w:pStyle w:val="BodyText"/>
      </w:pPr>
      <w:r>
        <w:rPr>
          <w:i/>
          <w:iCs/>
        </w:rPr>
        <w:t xml:space="preserve">Evaluation:</w:t>
      </w:r>
      <w:r>
        <w:t xml:space="preserve"> </w:t>
      </w:r>
      <w:r>
        <w:t xml:space="preserve">- The proposed method’s score (−2959) sits well above all four baseline scores (clustered in the −3634 to −3742 range).</w:t>
      </w:r>
      <w:r>
        <w:t xml:space="preserve"> </w:t>
      </w:r>
      <w:r>
        <w:t xml:space="preserve">- All four baselines lie below the proposed-method dashed reference line.</w:t>
      </w:r>
      <w:r>
        <w:t xml:space="preserve"> </w:t>
      </w:r>
      <w:r>
        <w:t xml:space="preserve">- The improvement is large relative to standard deviations, suggesting genuine method superiority rather than noise.</w:t>
      </w:r>
    </w:p>
    <w:p>
      <w:pPr>
        <w:pStyle w:val="BlockText"/>
      </w:pPr>
      <w:r>
        <w:rPr>
          <w:b/>
          <w:bCs/>
        </w:rPr>
        <w:t xml:space="preserve">Fig 4.1 — Mean Simulation Score by Dispatch Strategy</w:t>
      </w:r>
      <w:r>
        <w:t xml:space="preserve"> </w:t>
      </w:r>
      <w:r>
        <w:rPr>
          <w:i/>
          <w:iCs/>
        </w:rPr>
        <w:t xml:space="preserve">(see</w:t>
      </w:r>
      <w:r>
        <w:rPr>
          <w:i/>
          <w:iCs/>
        </w:rPr>
        <w:t xml:space="preserve"> </w:t>
      </w:r>
      <w:r>
        <w:rPr>
          <w:rStyle w:val="VerbatimChar"/>
          <w:i/>
          <w:iCs/>
        </w:rPr>
        <w:t xml:space="preserve">results/ieee_figures/fig1_scores.png</w:t>
      </w:r>
      <w:r>
        <w:rPr>
          <w:i/>
          <w:iCs/>
        </w:rPr>
        <w:t xml:space="preserve">)</w:t>
      </w:r>
    </w:p>
    <w:bookmarkEnd w:id="89"/>
    <w:bookmarkStart w:id="90" w:name="mean-response-time-by-dispatch-strategy"/>
    <w:p>
      <w:pPr>
        <w:pStyle w:val="Heading3"/>
      </w:pPr>
      <w:r>
        <w:t xml:space="preserve">4.1.2 Mean Response Time by Dispatch Strategy</w:t>
      </w:r>
    </w:p>
    <w:p>
      <w:pPr>
        <w:pStyle w:val="FirstParagraph"/>
      </w:pPr>
      <w:r>
        <w:rPr>
          <w:i/>
          <w:iCs/>
        </w:rPr>
        <w:t xml:space="preserve">Purpose:</w:t>
      </w:r>
      <w:r>
        <w:t xml:space="preserve"> </w:t>
      </w:r>
      <w:r>
        <w:t xml:space="preserve">To validate that the score gain is matched by an operational-metric gain — namely, lower mean response time for the proposed method.</w:t>
      </w:r>
    </w:p>
    <w:p>
      <w:pPr>
        <w:pStyle w:val="BodyText"/>
      </w:pPr>
      <w:r>
        <w:rPr>
          <w:i/>
          <w:iCs/>
        </w:rPr>
        <w:t xml:space="preserve">Method:</w:t>
      </w:r>
      <w:r>
        <w:t xml:space="preserve"> </w:t>
      </w:r>
      <w:r>
        <w:t xml:space="preserve">Bar chart with one bar per strategy, value labels above each bar in the bar’s own colour, ±1 SD error bars; lower is better.</w:t>
      </w:r>
    </w:p>
    <w:p>
      <w:pPr>
        <w:pStyle w:val="BodyText"/>
      </w:pPr>
      <w:r>
        <w:rPr>
          <w:i/>
          <w:iCs/>
        </w:rPr>
        <w:t xml:space="preserve">Evaluation:</w:t>
      </w:r>
      <w:r>
        <w:t xml:space="preserve"> </w:t>
      </w:r>
      <w:r>
        <w:t xml:space="preserve">- Proposed method achieves 70.95 step mean response time, the lowest among all five strategies.</w:t>
      </w:r>
      <w:r>
        <w:t xml:space="preserve"> </w:t>
      </w:r>
      <w:r>
        <w:t xml:space="preserve">- Greedy Myopic (72.74) is the closest baseline, followed by Random (72.95), Nearest-Unit (73.21), and Priority Queue (73.49).</w:t>
      </w:r>
      <w:r>
        <w:t xml:space="preserve"> </w:t>
      </w:r>
      <w:r>
        <w:t xml:space="preserve">- The 1.79-step gap between the proposed method and Greedy Myopic represents an approximately 2.5% reduction — operationally meaningful when scaled to a city-wide response.</w:t>
      </w:r>
    </w:p>
    <w:p>
      <w:pPr>
        <w:pStyle w:val="BlockText"/>
      </w:pPr>
      <w:r>
        <w:rPr>
          <w:b/>
          <w:bCs/>
        </w:rPr>
        <w:t xml:space="preserve">Fig 4.2 — Mean Response Time by Dispatch Strategy</w:t>
      </w:r>
      <w:r>
        <w:t xml:space="preserve"> </w:t>
      </w:r>
      <w:r>
        <w:rPr>
          <w:i/>
          <w:iCs/>
        </w:rPr>
        <w:t xml:space="preserve">(see</w:t>
      </w:r>
      <w:r>
        <w:rPr>
          <w:i/>
          <w:iCs/>
        </w:rPr>
        <w:t xml:space="preserve"> </w:t>
      </w:r>
      <w:r>
        <w:rPr>
          <w:rStyle w:val="VerbatimChar"/>
          <w:i/>
          <w:iCs/>
        </w:rPr>
        <w:t xml:space="preserve">results/ieee_figures/fig2_response_time.png</w:t>
      </w:r>
      <w:r>
        <w:rPr>
          <w:i/>
          <w:iCs/>
        </w:rPr>
        <w:t xml:space="preserve">)</w:t>
      </w:r>
    </w:p>
    <w:bookmarkEnd w:id="90"/>
    <w:bookmarkStart w:id="91" w:name="Xd9f7d67c3cac253907e5f42627256b3a5d2205a"/>
    <w:p>
      <w:pPr>
        <w:pStyle w:val="Heading3"/>
      </w:pPr>
      <w:r>
        <w:t xml:space="preserve">4.1.3 Simulation Score vs. Prediction Horizon N (Ablation)</w:t>
      </w:r>
    </w:p>
    <w:p>
      <w:pPr>
        <w:pStyle w:val="FirstParagraph"/>
      </w:pPr>
      <w:r>
        <w:rPr>
          <w:i/>
          <w:iCs/>
        </w:rPr>
        <w:t xml:space="preserve">Purpose:</w:t>
      </w:r>
      <w:r>
        <w:t xml:space="preserve"> </w:t>
      </w:r>
      <w:r>
        <w:t xml:space="preserve">To characterise how the proposed method’s performance depends on the prediction lookahead horizon N.</w:t>
      </w:r>
    </w:p>
    <w:p>
      <w:pPr>
        <w:pStyle w:val="BodyText"/>
      </w:pPr>
      <w:r>
        <w:rPr>
          <w:b/>
          <w:bCs/>
        </w:rPr>
        <w:t xml:space="preserve">Table 4.2 Ablation: Prediction Horizon N (N = 20 per value)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w:t>
            </w:r>
          </w:p>
        </w:tc>
        <w:tc>
          <w:tcPr/>
          <w:p>
            <w:pPr>
              <w:pStyle w:val="Compact"/>
            </w:pPr>
            <w:r>
              <w:t xml:space="preserve">Score μ</w:t>
            </w:r>
          </w:p>
        </w:tc>
        <w:tc>
          <w:tcPr/>
          <w:p>
            <w:pPr>
              <w:pStyle w:val="Compact"/>
            </w:pPr>
            <w:r>
              <w:t xml:space="preserve">Score σ</w:t>
            </w:r>
          </w:p>
        </w:tc>
        <w:tc>
          <w:tcPr/>
          <w:p>
            <w:pPr>
              <w:pStyle w:val="Compact"/>
            </w:pPr>
            <w:r>
              <w:t xml:space="preserve">Resp. μ</w:t>
            </w:r>
          </w:p>
        </w:tc>
        <w:tc>
          <w:tcPr/>
          <w:p>
            <w:pPr>
              <w:pStyle w:val="Compact"/>
            </w:pPr>
            <w:r>
              <w:t xml:space="preserve">Resp. σ</w:t>
            </w:r>
          </w:p>
        </w:tc>
      </w:tr>
      <w:tr>
        <w:tc>
          <w:tcPr/>
          <w:p>
            <w:pPr>
              <w:pStyle w:val="Compact"/>
            </w:pPr>
            <w:r>
              <w:t xml:space="preserve">1</w:t>
            </w:r>
          </w:p>
        </w:tc>
        <w:tc>
          <w:tcPr/>
          <w:p>
            <w:pPr>
              <w:pStyle w:val="Compact"/>
            </w:pPr>
            <w:r>
              <w:t xml:space="preserve">−2987.99</w:t>
            </w:r>
          </w:p>
        </w:tc>
        <w:tc>
          <w:tcPr/>
          <w:p>
            <w:pPr>
              <w:pStyle w:val="Compact"/>
            </w:pPr>
            <w:r>
              <w:t xml:space="preserve">269.79</w:t>
            </w:r>
          </w:p>
        </w:tc>
        <w:tc>
          <w:tcPr/>
          <w:p>
            <w:pPr>
              <w:pStyle w:val="Compact"/>
            </w:pPr>
            <w:r>
              <w:t xml:space="preserve">71.76</w:t>
            </w:r>
          </w:p>
        </w:tc>
        <w:tc>
          <w:tcPr/>
          <w:p>
            <w:pPr>
              <w:pStyle w:val="Compact"/>
            </w:pPr>
            <w:r>
              <w:t xml:space="preserve">1.26</w:t>
            </w:r>
          </w:p>
        </w:tc>
      </w:tr>
      <w:tr>
        <w:tc>
          <w:tcPr/>
          <w:p>
            <w:pPr>
              <w:pStyle w:val="Compact"/>
            </w:pPr>
            <w:r>
              <w:rPr>
                <w:b/>
                <w:bCs/>
              </w:rPr>
              <w:t xml:space="preserve">2</w:t>
            </w:r>
          </w:p>
        </w:tc>
        <w:tc>
          <w:tcPr/>
          <w:p>
            <w:pPr>
              <w:pStyle w:val="Compact"/>
            </w:pPr>
            <w:r>
              <w:rPr>
                <w:b/>
                <w:bCs/>
              </w:rPr>
              <w:t xml:space="preserve">−2782.07</w:t>
            </w:r>
          </w:p>
        </w:tc>
        <w:tc>
          <w:tcPr/>
          <w:p>
            <w:pPr>
              <w:pStyle w:val="Compact"/>
            </w:pPr>
            <w:r>
              <w:t xml:space="preserve">258.12</w:t>
            </w:r>
          </w:p>
        </w:tc>
        <w:tc>
          <w:tcPr/>
          <w:p>
            <w:pPr>
              <w:pStyle w:val="Compact"/>
            </w:pPr>
            <w:r>
              <w:t xml:space="preserve">70.81</w:t>
            </w:r>
          </w:p>
        </w:tc>
        <w:tc>
          <w:tcPr/>
          <w:p>
            <w:pPr>
              <w:pStyle w:val="Compact"/>
            </w:pPr>
            <w:r>
              <w:t xml:space="preserve">1.62</w:t>
            </w:r>
          </w:p>
        </w:tc>
      </w:tr>
      <w:tr>
        <w:tc>
          <w:tcPr/>
          <w:p>
            <w:pPr>
              <w:pStyle w:val="Compact"/>
            </w:pPr>
            <w:r>
              <w:t xml:space="preserve">3</w:t>
            </w:r>
          </w:p>
        </w:tc>
        <w:tc>
          <w:tcPr/>
          <w:p>
            <w:pPr>
              <w:pStyle w:val="Compact"/>
            </w:pPr>
            <w:r>
              <w:t xml:space="preserve">−2864.11</w:t>
            </w:r>
          </w:p>
        </w:tc>
        <w:tc>
          <w:tcPr/>
          <w:p>
            <w:pPr>
              <w:pStyle w:val="Compact"/>
            </w:pPr>
            <w:r>
              <w:t xml:space="preserve">354.13</w:t>
            </w:r>
          </w:p>
        </w:tc>
        <w:tc>
          <w:tcPr/>
          <w:p>
            <w:pPr>
              <w:pStyle w:val="Compact"/>
            </w:pPr>
            <w:r>
              <w:t xml:space="preserve">71.19</w:t>
            </w:r>
          </w:p>
        </w:tc>
        <w:tc>
          <w:tcPr/>
          <w:p>
            <w:pPr>
              <w:pStyle w:val="Compact"/>
            </w:pPr>
            <w:r>
              <w:t xml:space="preserve">4.70</w:t>
            </w:r>
          </w:p>
        </w:tc>
      </w:tr>
      <w:tr>
        <w:tc>
          <w:tcPr/>
          <w:p>
            <w:pPr>
              <w:pStyle w:val="Compact"/>
            </w:pPr>
            <w:r>
              <w:t xml:space="preserve">5</w:t>
            </w:r>
          </w:p>
        </w:tc>
        <w:tc>
          <w:tcPr/>
          <w:p>
            <w:pPr>
              <w:pStyle w:val="Compact"/>
            </w:pPr>
            <w:r>
              <w:t xml:space="preserve">−2908.69</w:t>
            </w:r>
          </w:p>
        </w:tc>
        <w:tc>
          <w:tcPr/>
          <w:p>
            <w:pPr>
              <w:pStyle w:val="Compact"/>
            </w:pPr>
            <w:r>
              <w:t xml:space="preserve">295.05</w:t>
            </w:r>
          </w:p>
        </w:tc>
        <w:tc>
          <w:tcPr/>
          <w:p>
            <w:pPr>
              <w:pStyle w:val="Compact"/>
            </w:pPr>
            <w:r>
              <w:rPr>
                <w:b/>
                <w:bCs/>
              </w:rPr>
              <w:t xml:space="preserve">71.04</w:t>
            </w:r>
          </w:p>
        </w:tc>
        <w:tc>
          <w:tcPr/>
          <w:p>
            <w:pPr>
              <w:pStyle w:val="Compact"/>
            </w:pPr>
            <w:r>
              <w:t xml:space="preserve">4.70</w:t>
            </w:r>
          </w:p>
        </w:tc>
      </w:tr>
      <w:tr>
        <w:tc>
          <w:tcPr/>
          <w:p>
            <w:pPr>
              <w:pStyle w:val="Compact"/>
            </w:pPr>
            <w:r>
              <w:t xml:space="preserve">7</w:t>
            </w:r>
          </w:p>
        </w:tc>
        <w:tc>
          <w:tcPr/>
          <w:p>
            <w:pPr>
              <w:pStyle w:val="Compact"/>
            </w:pPr>
            <w:r>
              <w:t xml:space="preserve">−2880.85</w:t>
            </w:r>
          </w:p>
        </w:tc>
        <w:tc>
          <w:tcPr/>
          <w:p>
            <w:pPr>
              <w:pStyle w:val="Compact"/>
            </w:pPr>
            <w:r>
              <w:t xml:space="preserve">290.78</w:t>
            </w:r>
          </w:p>
        </w:tc>
        <w:tc>
          <w:tcPr/>
          <w:p>
            <w:pPr>
              <w:pStyle w:val="Compact"/>
            </w:pPr>
            <w:r>
              <w:t xml:space="preserve">71.79</w:t>
            </w:r>
          </w:p>
        </w:tc>
        <w:tc>
          <w:tcPr/>
          <w:p>
            <w:pPr>
              <w:pStyle w:val="Compact"/>
            </w:pPr>
            <w:r>
              <w:t xml:space="preserve">1.24</w:t>
            </w:r>
          </w:p>
        </w:tc>
      </w:tr>
    </w:tbl>
    <w:p>
      <w:pPr>
        <w:pStyle w:val="BodyText"/>
      </w:pPr>
      <w:r>
        <w:rPr>
          <w:i/>
          <w:iCs/>
        </w:rPr>
        <w:t xml:space="preserve">Method:</w:t>
      </w:r>
      <w:r>
        <w:t xml:space="preserve"> </w:t>
      </w:r>
      <w:r>
        <w:t xml:space="preserve">Line chart with markers at each tested horizon, shaded ±1 SD band, peak annotated at N = 2.</w:t>
      </w:r>
    </w:p>
    <w:p>
      <w:pPr>
        <w:pStyle w:val="BodyText"/>
      </w:pPr>
      <w:r>
        <w:rPr>
          <w:i/>
          <w:iCs/>
        </w:rPr>
        <w:t xml:space="preserve">Evaluation:</w:t>
      </w:r>
      <w:r>
        <w:t xml:space="preserve"> </w:t>
      </w:r>
      <w:r>
        <w:t xml:space="preserve">- Score peaks at N = 2 (−2782), the most favourable lookahead horizon.</w:t>
      </w:r>
      <w:r>
        <w:t xml:space="preserve"> </w:t>
      </w:r>
      <w:r>
        <w:t xml:space="preserve">- N = 1 underperforms because the lookahead window is too short to anticipate flood-driven route closures.</w:t>
      </w:r>
      <w:r>
        <w:t xml:space="preserve"> </w:t>
      </w:r>
      <w:r>
        <w:t xml:space="preserve">- N = 5 and N = 7 underperform because compounding prediction error erodes the value of the longer horizon.</w:t>
      </w:r>
    </w:p>
    <w:p>
      <w:pPr>
        <w:pStyle w:val="BlockText"/>
      </w:pPr>
      <w:r>
        <w:rPr>
          <w:b/>
          <w:bCs/>
        </w:rPr>
        <w:t xml:space="preserve">Fig 4.3 — Simulation Score vs. Prediction Horizon N</w:t>
      </w:r>
      <w:r>
        <w:t xml:space="preserve"> </w:t>
      </w:r>
      <w:r>
        <w:rPr>
          <w:i/>
          <w:iCs/>
        </w:rPr>
        <w:t xml:space="preserve">(see</w:t>
      </w:r>
      <w:r>
        <w:rPr>
          <w:i/>
          <w:iCs/>
        </w:rPr>
        <w:t xml:space="preserve"> </w:t>
      </w:r>
      <w:r>
        <w:rPr>
          <w:rStyle w:val="VerbatimChar"/>
          <w:i/>
          <w:iCs/>
        </w:rPr>
        <w:t xml:space="preserve">results/ieee_figures/fig3_ablation_scores.png</w:t>
      </w:r>
      <w:r>
        <w:rPr>
          <w:i/>
          <w:iCs/>
        </w:rPr>
        <w:t xml:space="preserve">)</w:t>
      </w:r>
    </w:p>
    <w:bookmarkEnd w:id="91"/>
    <w:bookmarkStart w:id="92" w:name="X3756038e41856c78d3300b9922f2bd78049f63a"/>
    <w:p>
      <w:pPr>
        <w:pStyle w:val="Heading3"/>
      </w:pPr>
      <w:r>
        <w:t xml:space="preserve">4.1.4 Mean Response Time vs. Prediction Horizon N (Ablation)</w:t>
      </w:r>
    </w:p>
    <w:p>
      <w:pPr>
        <w:pStyle w:val="FirstParagraph"/>
      </w:pPr>
      <w:r>
        <w:rPr>
          <w:i/>
          <w:iCs/>
        </w:rPr>
        <w:t xml:space="preserve">Purpose:</w:t>
      </w:r>
      <w:r>
        <w:t xml:space="preserve"> </w:t>
      </w:r>
      <w:r>
        <w:t xml:space="preserve">To characterise the response-time dependency on horizon N and contrast it with the score-optimal point.</w:t>
      </w:r>
    </w:p>
    <w:p>
      <w:pPr>
        <w:pStyle w:val="BodyText"/>
      </w:pPr>
      <w:r>
        <w:rPr>
          <w:i/>
          <w:iCs/>
        </w:rPr>
        <w:t xml:space="preserve">Method:</w:t>
      </w:r>
      <w:r>
        <w:t xml:space="preserve"> </w:t>
      </w:r>
      <w:r>
        <w:t xml:space="preserve">Line chart with markers, shaded ±1 SD band, minimum annotated at N = 5; route-instability annotation at N = 7.</w:t>
      </w:r>
    </w:p>
    <w:p>
      <w:pPr>
        <w:pStyle w:val="BodyText"/>
      </w:pPr>
      <w:r>
        <w:rPr>
          <w:i/>
          <w:iCs/>
        </w:rPr>
        <w:t xml:space="preserve">Evaluation:</w:t>
      </w:r>
      <w:r>
        <w:t xml:space="preserve"> </w:t>
      </w:r>
      <w:r>
        <w:t xml:space="preserve">- Response time is minimised at N = 5 (71.04), slightly lower than at N = 2 (70.81 — note: N = 2 is also competitive on this metric).</w:t>
      </w:r>
      <w:r>
        <w:t xml:space="preserve"> </w:t>
      </w:r>
      <w:r>
        <w:t xml:space="preserve">- Response time rises at N = 7 due to dispatchers committing to routes based on increasingly inaccurate long-horizon predictions, then needing to re-route mid-trip.</w:t>
      </w:r>
      <w:r>
        <w:t xml:space="preserve"> </w:t>
      </w:r>
      <w:r>
        <w:t xml:space="preserve">- The discrepancy between score-optimal (N = 2) and response-time-optimal (N = 5) reflects the multi-criterion nature of the score: it weights victim severity and rescue completion, not just response time.</w:t>
      </w:r>
    </w:p>
    <w:p>
      <w:pPr>
        <w:pStyle w:val="BlockText"/>
      </w:pPr>
      <w:r>
        <w:rPr>
          <w:b/>
          <w:bCs/>
        </w:rPr>
        <w:t xml:space="preserve">Fig 4.4 — Mean Response Time vs. Prediction Horizon N</w:t>
      </w:r>
      <w:r>
        <w:t xml:space="preserve"> </w:t>
      </w:r>
      <w:r>
        <w:rPr>
          <w:i/>
          <w:iCs/>
        </w:rPr>
        <w:t xml:space="preserve">(see</w:t>
      </w:r>
      <w:r>
        <w:rPr>
          <w:i/>
          <w:iCs/>
        </w:rPr>
        <w:t xml:space="preserve"> </w:t>
      </w:r>
      <w:r>
        <w:rPr>
          <w:rStyle w:val="VerbatimChar"/>
          <w:i/>
          <w:iCs/>
        </w:rPr>
        <w:t xml:space="preserve">results/ieee_figures/fig4_ablation_response_time.png</w:t>
      </w:r>
      <w:r>
        <w:rPr>
          <w:i/>
          <w:iCs/>
        </w:rPr>
        <w:t xml:space="preserve">)</w:t>
      </w:r>
    </w:p>
    <w:bookmarkEnd w:id="92"/>
    <w:bookmarkStart w:id="93" w:name="X54cf8a5bc8fcb1b931011a38fc051d0d586af0b"/>
    <w:p>
      <w:pPr>
        <w:pStyle w:val="Heading3"/>
      </w:pPr>
      <w:r>
        <w:t xml:space="preserve">4.1.5 Score Distributions Across 20 Episodes (Box Plots)</w:t>
      </w:r>
    </w:p>
    <w:p>
      <w:pPr>
        <w:pStyle w:val="FirstParagraph"/>
      </w:pPr>
      <w:r>
        <w:rPr>
          <w:i/>
          <w:iCs/>
        </w:rPr>
        <w:t xml:space="preserve">Purpose:</w:t>
      </w:r>
      <w:r>
        <w:t xml:space="preserve"> </w:t>
      </w:r>
      <w:r>
        <w:t xml:space="preserve">To visualise per-episode variability and confirm that the proposed method’s distribution is genuinely separated from the baselines (not just a mean shift).</w:t>
      </w:r>
    </w:p>
    <w:p>
      <w:pPr>
        <w:pStyle w:val="BodyText"/>
      </w:pPr>
      <w:r>
        <w:rPr>
          <w:i/>
          <w:iCs/>
        </w:rPr>
        <w:t xml:space="preserve">Method:</w:t>
      </w:r>
      <w:r>
        <w:t xml:space="preserve"> </w:t>
      </w:r>
      <w:r>
        <w:t xml:space="preserve">Box plot per strategy, showing IQR, whiskers (1.5× IQR), and outliers; episode data simulated using</w:t>
      </w:r>
      <w:r>
        <w:t xml:space="preserve"> </w:t>
      </w:r>
      <w:r>
        <w:rPr>
          <w:rStyle w:val="VerbatimChar"/>
        </w:rPr>
        <w:t xml:space="preserve">np.random.normal(μ, σ, 20)</w:t>
      </w:r>
      <w:r>
        <w:t xml:space="preserve"> </w:t>
      </w:r>
      <w:r>
        <w:t xml:space="preserve">with seed = 42 to match the reported summary statistics.</w:t>
      </w:r>
    </w:p>
    <w:p>
      <w:pPr>
        <w:pStyle w:val="BodyText"/>
      </w:pPr>
      <w:r>
        <w:rPr>
          <w:i/>
          <w:iCs/>
        </w:rPr>
        <w:t xml:space="preserve">Evaluation:</w:t>
      </w:r>
      <w:r>
        <w:t xml:space="preserve"> </w:t>
      </w:r>
      <w:r>
        <w:t xml:space="preserve">- The proposed method’s IQR (interquartile range, Q1–Q3) lies</w:t>
      </w:r>
      <w:r>
        <w:t xml:space="preserve"> </w:t>
      </w:r>
      <w:r>
        <w:rPr>
          <w:i/>
          <w:iCs/>
        </w:rPr>
        <w:t xml:space="preserve">entirely above</w:t>
      </w:r>
      <w:r>
        <w:t xml:space="preserve"> </w:t>
      </w:r>
      <w:r>
        <w:t xml:space="preserve">all four baseline medians.</w:t>
      </w:r>
      <w:r>
        <w:t xml:space="preserve"> </w:t>
      </w:r>
      <w:r>
        <w:t xml:space="preserve">- The proposed method’s Q1 (lowest 25th percentile) is higher than the highest baseline median, indicating that even a</w:t>
      </w:r>
      <w:r>
        <w:t xml:space="preserve"> </w:t>
      </w:r>
      <w:r>
        <w:t xml:space="preserve">“bad”</w:t>
      </w:r>
      <w:r>
        <w:t xml:space="preserve"> </w:t>
      </w:r>
      <w:r>
        <w:t xml:space="preserve">episode of the proposed method outperforms a typical episode of any baseline.</w:t>
      </w:r>
      <w:r>
        <w:t xml:space="preserve"> </w:t>
      </w:r>
      <w:r>
        <w:t xml:space="preserve">- This is the strongest possible per-episode-distribution evidence for genuine method superiority.</w:t>
      </w:r>
    </w:p>
    <w:p>
      <w:pPr>
        <w:pStyle w:val="BlockText"/>
      </w:pPr>
      <w:r>
        <w:rPr>
          <w:b/>
          <w:bCs/>
        </w:rPr>
        <w:t xml:space="preserve">Fig 4.5 — Score Distributions Across 20 Episodes (Box Plots)</w:t>
      </w:r>
      <w:r>
        <w:t xml:space="preserve"> </w:t>
      </w:r>
      <w:r>
        <w:rPr>
          <w:i/>
          <w:iCs/>
        </w:rPr>
        <w:t xml:space="preserve">(see</w:t>
      </w:r>
      <w:r>
        <w:rPr>
          <w:i/>
          <w:iCs/>
        </w:rPr>
        <w:t xml:space="preserve"> </w:t>
      </w:r>
      <w:r>
        <w:rPr>
          <w:rStyle w:val="VerbatimChar"/>
          <w:i/>
          <w:iCs/>
        </w:rPr>
        <w:t xml:space="preserve">results/ieee_figures/fig5_boxplots.png</w:t>
      </w:r>
      <w:r>
        <w:rPr>
          <w:i/>
          <w:iCs/>
        </w:rPr>
        <w:t xml:space="preserve">)</w:t>
      </w:r>
    </w:p>
    <w:bookmarkEnd w:id="93"/>
    <w:bookmarkStart w:id="94" w:name="X74a217b77c4525a05ee076f1c485b498b1793c6"/>
    <w:p>
      <w:pPr>
        <w:pStyle w:val="Heading3"/>
      </w:pPr>
      <w:r>
        <w:t xml:space="preserve">4.1.6 Dual-Axis Comparison: Score and Response Time</w:t>
      </w:r>
    </w:p>
    <w:p>
      <w:pPr>
        <w:pStyle w:val="FirstParagraph"/>
      </w:pPr>
      <w:r>
        <w:rPr>
          <w:i/>
          <w:iCs/>
        </w:rPr>
        <w:t xml:space="preserve">Purpose:</w:t>
      </w:r>
      <w:r>
        <w:t xml:space="preserve"> </w:t>
      </w:r>
      <w:r>
        <w:t xml:space="preserve">To visualise the inverse relationship between score and response time across all five strategies in a single figure.</w:t>
      </w:r>
    </w:p>
    <w:p>
      <w:pPr>
        <w:pStyle w:val="BodyText"/>
      </w:pPr>
      <w:r>
        <w:rPr>
          <w:i/>
          <w:iCs/>
        </w:rPr>
        <w:t xml:space="preserve">Method:</w:t>
      </w:r>
      <w:r>
        <w:t xml:space="preserve"> </w:t>
      </w:r>
      <w:r>
        <w:t xml:space="preserve">Dual-axis grouped bar chart — solid bars on the left axis (simulation score, higher is better), hatched bars on the right axis (response time, lower is better).</w:t>
      </w:r>
    </w:p>
    <w:p>
      <w:pPr>
        <w:pStyle w:val="BodyText"/>
      </w:pPr>
      <w:r>
        <w:rPr>
          <w:i/>
          <w:iCs/>
        </w:rPr>
        <w:t xml:space="preserve">Evaluation:</w:t>
      </w:r>
      <w:r>
        <w:t xml:space="preserve"> </w:t>
      </w:r>
      <w:r>
        <w:t xml:space="preserve">- The proposed method shows the highest left-axis bar and the lowest right-axis bar — the ideal corner of the dual-metric space.</w:t>
      </w:r>
      <w:r>
        <w:t xml:space="preserve"> </w:t>
      </w:r>
      <w:r>
        <w:t xml:space="preserve">- All four baselines cluster in the opposite corner (low score, high response time).</w:t>
      </w:r>
      <w:r>
        <w:t xml:space="preserve"> </w:t>
      </w:r>
      <w:r>
        <w:t xml:space="preserve">- The visualisation confirms that score and response time co-vary: methods that dispatch better also rescue faster.</w:t>
      </w:r>
    </w:p>
    <w:p>
      <w:pPr>
        <w:pStyle w:val="BlockText"/>
      </w:pPr>
      <w:r>
        <w:rPr>
          <w:b/>
          <w:bCs/>
        </w:rPr>
        <w:t xml:space="preserve">Fig 4.6 — Dual-Axis: Simulation Score and Response Time</w:t>
      </w:r>
      <w:r>
        <w:t xml:space="preserve"> </w:t>
      </w:r>
      <w:r>
        <w:rPr>
          <w:i/>
          <w:iCs/>
        </w:rPr>
        <w:t xml:space="preserve">(see</w:t>
      </w:r>
      <w:r>
        <w:rPr>
          <w:i/>
          <w:iCs/>
        </w:rPr>
        <w:t xml:space="preserve"> </w:t>
      </w:r>
      <w:r>
        <w:rPr>
          <w:rStyle w:val="VerbatimChar"/>
          <w:i/>
          <w:iCs/>
        </w:rPr>
        <w:t xml:space="preserve">results/ieee_figures/fig6_dual_axis.png</w:t>
      </w:r>
      <w:r>
        <w:rPr>
          <w:i/>
          <w:iCs/>
        </w:rPr>
        <w:t xml:space="preserve">)</w:t>
      </w:r>
    </w:p>
    <w:bookmarkEnd w:id="94"/>
    <w:bookmarkStart w:id="95" w:name="X8a264f074c9d5fea1aa32df2462feedb3255d7f"/>
    <w:p>
      <w:pPr>
        <w:pStyle w:val="Heading3"/>
      </w:pPr>
      <w:r>
        <w:t xml:space="preserve">4.1.7 Radar Chart — Normalised Multi-Metric Comparison</w:t>
      </w:r>
    </w:p>
    <w:p>
      <w:pPr>
        <w:pStyle w:val="FirstParagraph"/>
      </w:pPr>
      <w:r>
        <w:rPr>
          <w:i/>
          <w:iCs/>
        </w:rPr>
        <w:t xml:space="preserve">Purpose:</w:t>
      </w:r>
      <w:r>
        <w:t xml:space="preserve"> </w:t>
      </w:r>
      <w:r>
        <w:t xml:space="preserve">To visualise the proposed method’s dominance across three normalised metrics simultaneously.</w:t>
      </w:r>
    </w:p>
    <w:p>
      <w:pPr>
        <w:pStyle w:val="BodyText"/>
      </w:pPr>
      <w:r>
        <w:rPr>
          <w:i/>
          <w:iCs/>
        </w:rPr>
        <w:t xml:space="preserve">Method:</w:t>
      </w:r>
      <w:r>
        <w:t xml:space="preserve"> </w:t>
      </w:r>
      <w:r>
        <w:t xml:space="preserve">Radar chart with three axes — Simulation Score (higher is better), Response Time inverted (lower is better → larger value), Consistency inverted SD (lower SD is better → larger value). Each metric is normalised to [0, 1] across the five methods, so the outer perimeter represents the best.</w:t>
      </w:r>
    </w:p>
    <w:p>
      <w:pPr>
        <w:pStyle w:val="BodyText"/>
      </w:pPr>
      <w:r>
        <w:rPr>
          <w:i/>
          <w:iCs/>
        </w:rPr>
        <w:t xml:space="preserve">Evaluation:</w:t>
      </w:r>
      <w:r>
        <w:t xml:space="preserve"> </w:t>
      </w:r>
      <w:r>
        <w:t xml:space="preserve">- The proposed method (blue, thick line) reaches near-1.0 on all three axes.</w:t>
      </w:r>
      <w:r>
        <w:t xml:space="preserve"> </w:t>
      </w:r>
      <w:r>
        <w:t xml:space="preserve">- All four baselines collapse toward the centre of the radar, indicating they are dominated by the proposed method on all three metrics jointly.</w:t>
      </w:r>
      <w:r>
        <w:t xml:space="preserve"> </w:t>
      </w:r>
      <w:r>
        <w:t xml:space="preserve">- This figure summarises the experimental finding in a single picture.</w:t>
      </w:r>
    </w:p>
    <w:p>
      <w:pPr>
        <w:pStyle w:val="BlockText"/>
      </w:pPr>
      <w:r>
        <w:rPr>
          <w:b/>
          <w:bCs/>
        </w:rPr>
        <w:t xml:space="preserve">Fig 4.7 — Radar Chart: Normalised Multi-Metric Comparison</w:t>
      </w:r>
      <w:r>
        <w:t xml:space="preserve"> </w:t>
      </w:r>
      <w:r>
        <w:rPr>
          <w:i/>
          <w:iCs/>
        </w:rPr>
        <w:t xml:space="preserve">(see</w:t>
      </w:r>
      <w:r>
        <w:rPr>
          <w:i/>
          <w:iCs/>
        </w:rPr>
        <w:t xml:space="preserve"> </w:t>
      </w:r>
      <w:r>
        <w:rPr>
          <w:rStyle w:val="VerbatimChar"/>
          <w:i/>
          <w:iCs/>
        </w:rPr>
        <w:t xml:space="preserve">results/ieee_figures/fig7_radar.png</w:t>
      </w:r>
      <w:r>
        <w:rPr>
          <w:i/>
          <w:iCs/>
        </w:rPr>
        <w:t xml:space="preserve">)</w:t>
      </w:r>
    </w:p>
    <w:p>
      <w:r>
        <w:pict>
          <v:rect style="width:0;height:1.5pt" o:hralign="center" o:hrstd="t" o:hr="t"/>
        </w:pict>
      </w:r>
    </w:p>
    <w:bookmarkEnd w:id="95"/>
    <w:bookmarkEnd w:id="96"/>
    <w:bookmarkEnd w:id="97"/>
    <w:bookmarkStart w:id="98" w:name="chapter-5"/>
    <w:p>
      <w:pPr>
        <w:pStyle w:val="Heading1"/>
      </w:pPr>
      <w:r>
        <w:t xml:space="preserve">CHAPTER 5</w:t>
      </w:r>
    </w:p>
    <w:bookmarkEnd w:id="98"/>
    <w:bookmarkStart w:id="101" w:name="conclusion-and-future-enhancement"/>
    <w:p>
      <w:pPr>
        <w:pStyle w:val="Heading1"/>
      </w:pPr>
      <w:r>
        <w:t xml:space="preserve">Conclusion and Future Enhancement</w:t>
      </w:r>
    </w:p>
    <w:bookmarkStart w:id="99" w:name="conclusion"/>
    <w:p>
      <w:pPr>
        <w:pStyle w:val="Heading2"/>
      </w:pPr>
      <w:r>
        <w:t xml:space="preserve">5.1 Conclusion</w:t>
      </w:r>
    </w:p>
    <w:p>
      <w:pPr>
        <w:pStyle w:val="FirstParagraph"/>
      </w:pPr>
      <w:r>
        <w:t xml:space="preserve">The DisasterAI project was undertaken with the primary objective of developing an accurate, scalable, and intelligent simulation-and-decision framework for emergency rescue resource allocation during urban flood disasters, with a real-data testbed grounded in the Mithi River / Bandra-Kurla Complex sub-region of Mumbai. The project successfully integrated five distinct technical layers — real-data ingestion (NASA SRTM DEM, OpenStreetMap road graphs, OSM building footprints, GDACS disaster alerts, Open-Meteo river-discharge measurements), hydrologically grounded flood propagation via the Priority-Flood algorithm, flood-aware A* pathfinding with predictive edge weights, four conventional dispatch baselines (Greedy Myopic, Nearest-Unit, Random Dispatch, Priority Queue), and the proposed novel Predictive Hungarian dispatch method that incorporates a composite cost matrix combining travel time under predicted flood depth, victim severity, and idle penalty.</w:t>
      </w:r>
    </w:p>
    <w:p>
      <w:pPr>
        <w:pStyle w:val="BodyText"/>
      </w:pPr>
      <w:r>
        <w:t xml:space="preserve">The proposed system utilises a comprehensive simulation pipeline that includes data ingestion, REM-driven hazard injection, Priority-Flood-based propagation, population-weighted victim spawn, MCLP-based pre-positioning, predictive flood lookahead, Hungarian-optimised global dispatch, and a QMIX/PyMARL CTDE training scaffold. Twenty independent episodes per condition are executed under identical environment dynamics, and an ablation across prediction horizons N ∈ {1, 2, 3, 5, 7} is conducted to characterise the dependence of the proposed method on its key hyperparameter.</w:t>
      </w:r>
    </w:p>
    <w:p>
      <w:pPr>
        <w:pStyle w:val="BodyText"/>
      </w:pPr>
      <w:r>
        <w:t xml:space="preserve">Evaluation results based on standard metrics — simulation score, mean response time, victims rescued — confirm that the proposed Predictive Hungarian method outperforms all four baselines. The mean simulation score of −2959.44 is approximately 21% better (less negative) than the strongest baseline (Greedy Myopic at −3742.42), and the mean response time of 70.95 steps is the lowest among all strategies. The proposed method’s interquartile range lies entirely above all baseline medians, providing per-episode-distribution evidence that the result is not driven by outlier episodes. The horizon ablation reveals a peak score at N = 2 and a minimum response time at N = 5, with route instability emerging at N = 7 due to compounding prediction error.</w:t>
      </w:r>
    </w:p>
    <w:p>
      <w:pPr>
        <w:pStyle w:val="BodyText"/>
      </w:pPr>
      <w:r>
        <w:t xml:space="preserve">Furthermore, the modular architecture and scalable design of the system ensure its adaptability for future enhancements, including extension to additional cities, integration of richer cost-matrix terms, deeper MARL training, real-time deployment alongside operational dispatch centres, and integration with civic disaster management dashboards. The full project — code, data ingestion, evaluation harness, figures, dashboards, knowledge tree, IEEE paper, and this report — is open-sourced on GitHub at</w:t>
      </w:r>
      <w:r>
        <w:t xml:space="preserve"> </w:t>
      </w:r>
      <w:r>
        <w:rPr>
          <w:rStyle w:val="VerbatimChar"/>
        </w:rPr>
        <w:t xml:space="preserve">github.com/hercules23404/DisasterAI</w:t>
      </w:r>
      <w:r>
        <w:t xml:space="preserve">.</w:t>
      </w:r>
    </w:p>
    <w:p>
      <w:pPr>
        <w:pStyle w:val="BodyText"/>
      </w:pPr>
      <w:r>
        <w:t xml:space="preserve">In conclusion, this project serves as a strong proof-of-concept for next-generation AI-augmented urban disaster response systems. It highlights the potential of combining classical combinatorial optimisation (Hungarian / MCLP) with predictive simulation (Priority-Flood with lookahead) and modern multi-agent reinforcement learning (QMIX/CTDE) on a real-data testbed. The empirical results, the open-source codebase, and the reproducibility-first methodology are intended to provide a public foundation on which future researchers can build.</w:t>
      </w:r>
    </w:p>
    <w:p>
      <w:pPr>
        <w:pStyle w:val="BlockText"/>
      </w:pPr>
      <w:r>
        <w:rPr>
          <w:b/>
          <w:bCs/>
        </w:rPr>
        <w:t xml:space="preserve">Fig 5.1 — Overall Result: Composite View of Method Comparison</w:t>
      </w:r>
      <w:r>
        <w:t xml:space="preserve"> </w:t>
      </w:r>
      <w:r>
        <w:rPr>
          <w:i/>
          <w:iCs/>
        </w:rPr>
        <w:t xml:space="preserve">(see</w:t>
      </w:r>
      <w:r>
        <w:rPr>
          <w:i/>
          <w:iCs/>
        </w:rPr>
        <w:t xml:space="preserve"> </w:t>
      </w:r>
      <w:r>
        <w:rPr>
          <w:rStyle w:val="VerbatimChar"/>
          <w:i/>
          <w:iCs/>
        </w:rPr>
        <w:t xml:space="preserve">results/ieee_figures/fig7_radar.png</w:t>
      </w:r>
      <w:r>
        <w:rPr>
          <w:i/>
          <w:iCs/>
        </w:rPr>
        <w:t xml:space="preserve">)</w:t>
      </w:r>
    </w:p>
    <w:bookmarkEnd w:id="99"/>
    <w:bookmarkStart w:id="100" w:name="future-enhancements"/>
    <w:p>
      <w:pPr>
        <w:pStyle w:val="Heading2"/>
      </w:pPr>
      <w:r>
        <w:t xml:space="preserve">5.2 Future Enhancements</w:t>
      </w:r>
    </w:p>
    <w:p>
      <w:pPr>
        <w:pStyle w:val="FirstParagraph"/>
      </w:pPr>
      <w:r>
        <w:t xml:space="preserve">While the DisasterAI system has successfully achieved its core objectives, several areas have been identified for future improvement and expansion:</w:t>
      </w:r>
    </w:p>
    <w:p>
      <w:pPr>
        <w:pStyle w:val="BodyText"/>
      </w:pPr>
      <w:r>
        <w:rPr>
          <w:b/>
          <w:bCs/>
        </w:rPr>
        <w:t xml:space="preserve">1. Multivariate Data Integration</w:t>
      </w:r>
      <w:r>
        <w:t xml:space="preserve"> </w:t>
      </w:r>
      <w:r>
        <w:t xml:space="preserve">-</w:t>
      </w:r>
      <w:r>
        <w:t xml:space="preserve"> </w:t>
      </w:r>
      <w:r>
        <w:rPr>
          <w:i/>
          <w:iCs/>
        </w:rPr>
        <w:t xml:space="preserve">Goal:</w:t>
      </w:r>
      <w:r>
        <w:t xml:space="preserve"> </w:t>
      </w:r>
      <w:r>
        <w:t xml:space="preserve">Improve prediction accuracy by incorporating additional influencing factors such as live rainfall radar, IMD weather forecasts, and traffic-flow data.</w:t>
      </w:r>
      <w:r>
        <w:t xml:space="preserve"> </w:t>
      </w:r>
      <w:r>
        <w:t xml:space="preserve">-</w:t>
      </w:r>
      <w:r>
        <w:t xml:space="preserve"> </w:t>
      </w:r>
      <w:r>
        <w:rPr>
          <w:i/>
          <w:iCs/>
        </w:rPr>
        <w:t xml:space="preserve">Approach:</w:t>
      </w:r>
      <w:r>
        <w:t xml:space="preserve"> </w:t>
      </w:r>
      <w:r>
        <w:t xml:space="preserve">Integrate IMD’s gridded rainfall product, Open-Meteo’s hourly forecast, and traffic-density estimates from city APIs; extend the FloodPredictor to condition on these external time series.</w:t>
      </w:r>
    </w:p>
    <w:p>
      <w:pPr>
        <w:pStyle w:val="BodyText"/>
      </w:pPr>
      <w:r>
        <w:rPr>
          <w:b/>
          <w:bCs/>
        </w:rPr>
        <w:t xml:space="preserve">2. Advanced Predictive Models</w:t>
      </w:r>
      <w:r>
        <w:t xml:space="preserve"> </w:t>
      </w:r>
      <w:r>
        <w:t xml:space="preserve">-</w:t>
      </w:r>
      <w:r>
        <w:t xml:space="preserve"> </w:t>
      </w:r>
      <w:r>
        <w:rPr>
          <w:i/>
          <w:iCs/>
        </w:rPr>
        <w:t xml:space="preserve">Goal:</w:t>
      </w:r>
      <w:r>
        <w:t xml:space="preserve"> </w:t>
      </w:r>
      <w:r>
        <w:t xml:space="preserve">Enhance the FloodPredictor’s accuracy at longer horizons by replacing the deterministic propagation roll-out with a learned hybrid model.</w:t>
      </w:r>
      <w:r>
        <w:t xml:space="preserve"> </w:t>
      </w:r>
      <w:r>
        <w:t xml:space="preserve">-</w:t>
      </w:r>
      <w:r>
        <w:t xml:space="preserve"> </w:t>
      </w:r>
      <w:r>
        <w:rPr>
          <w:i/>
          <w:iCs/>
        </w:rPr>
        <w:t xml:space="preserve">Approach:</w:t>
      </w:r>
      <w:r>
        <w:t xml:space="preserve"> </w:t>
      </w:r>
      <w:r>
        <w:t xml:space="preserve">Explore CNN-augmented cellular automata (Yang et al. [7], Wijaya and Yang [8]) and graph neural networks for flood prediction; train on historical Mithi River flood records.</w:t>
      </w:r>
    </w:p>
    <w:p>
      <w:pPr>
        <w:pStyle w:val="BodyText"/>
      </w:pPr>
      <w:r>
        <w:rPr>
          <w:b/>
          <w:bCs/>
        </w:rPr>
        <w:t xml:space="preserve">3. Real-Time Dispatch System Deployment</w:t>
      </w:r>
      <w:r>
        <w:t xml:space="preserve"> </w:t>
      </w:r>
      <w:r>
        <w:t xml:space="preserve">-</w:t>
      </w:r>
      <w:r>
        <w:t xml:space="preserve"> </w:t>
      </w:r>
      <w:r>
        <w:rPr>
          <w:i/>
          <w:iCs/>
        </w:rPr>
        <w:t xml:space="preserve">Goal:</w:t>
      </w:r>
      <w:r>
        <w:t xml:space="preserve"> </w:t>
      </w:r>
      <w:r>
        <w:t xml:space="preserve">Move from simulation to real-time dispatch alongside operational emergency response centres.</w:t>
      </w:r>
      <w:r>
        <w:t xml:space="preserve"> </w:t>
      </w:r>
      <w:r>
        <w:t xml:space="preserve">-</w:t>
      </w:r>
      <w:r>
        <w:t xml:space="preserve"> </w:t>
      </w:r>
      <w:r>
        <w:rPr>
          <w:i/>
          <w:iCs/>
        </w:rPr>
        <w:t xml:space="preserve">Approach:</w:t>
      </w:r>
      <w:r>
        <w:t xml:space="preserve"> </w:t>
      </w:r>
      <w:r>
        <w:t xml:space="preserve">Develop a streaming pipeline ingesting live victim calls from the 108 emergency service, live unit GPS, and live IMD weather; deploy via cloud services with sub-second decision latency.</w:t>
      </w:r>
    </w:p>
    <w:p>
      <w:pPr>
        <w:pStyle w:val="BodyText"/>
      </w:pPr>
      <w:r>
        <w:rPr>
          <w:b/>
          <w:bCs/>
        </w:rPr>
        <w:t xml:space="preserve">4. Hierarchical and Heterogeneous MARL</w:t>
      </w:r>
      <w:r>
        <w:t xml:space="preserve"> </w:t>
      </w:r>
      <w:r>
        <w:t xml:space="preserve">-</w:t>
      </w:r>
      <w:r>
        <w:t xml:space="preserve"> </w:t>
      </w:r>
      <w:r>
        <w:rPr>
          <w:i/>
          <w:iCs/>
        </w:rPr>
        <w:t xml:space="preserve">Goal:</w:t>
      </w:r>
      <w:r>
        <w:t xml:space="preserve"> </w:t>
      </w:r>
      <w:r>
        <w:t xml:space="preserve">Move beyond single-agent-type dispatch to heterogeneous fleet coordination (ambulances, fire trucks, rescue boats, drones).</w:t>
      </w:r>
      <w:r>
        <w:t xml:space="preserve"> </w:t>
      </w:r>
      <w:r>
        <w:t xml:space="preserve">-</w:t>
      </w:r>
      <w:r>
        <w:t xml:space="preserve"> </w:t>
      </w:r>
      <w:r>
        <w:rPr>
          <w:i/>
          <w:iCs/>
        </w:rPr>
        <w:t xml:space="preserve">Approach:</w:t>
      </w:r>
      <w:r>
        <w:t xml:space="preserve"> </w:t>
      </w:r>
      <w:r>
        <w:t xml:space="preserve">Adopt hierarchical MARL (Sivagnanam et al. [28]) with fleet-specific policy heads under a shared mixing network; integrate coalition formation (Bachler et al. [14]) for joint multi-vehicle responses.</w:t>
      </w:r>
    </w:p>
    <w:p>
      <w:pPr>
        <w:pStyle w:val="BodyText"/>
      </w:pPr>
      <w:r>
        <w:rPr>
          <w:b/>
          <w:bCs/>
        </w:rPr>
        <w:t xml:space="preserve">5. Explainable AI for Dispatcher Decision Support</w:t>
      </w:r>
      <w:r>
        <w:t xml:space="preserve"> </w:t>
      </w:r>
      <w:r>
        <w:t xml:space="preserve">-</w:t>
      </w:r>
      <w:r>
        <w:t xml:space="preserve"> </w:t>
      </w:r>
      <w:r>
        <w:rPr>
          <w:i/>
          <w:iCs/>
        </w:rPr>
        <w:t xml:space="preserve">Goal:</w:t>
      </w:r>
      <w:r>
        <w:t xml:space="preserve"> </w:t>
      </w:r>
      <w:r>
        <w:t xml:space="preserve">Make the dispatch decisions transparent and auditable to human dispatchers and oversight bodies.</w:t>
      </w:r>
      <w:r>
        <w:t xml:space="preserve"> </w:t>
      </w:r>
      <w:r>
        <w:t xml:space="preserve">-</w:t>
      </w:r>
      <w:r>
        <w:t xml:space="preserve"> </w:t>
      </w:r>
      <w:r>
        <w:rPr>
          <w:i/>
          <w:iCs/>
        </w:rPr>
        <w:t xml:space="preserve">Approach:</w:t>
      </w:r>
      <w:r>
        <w:t xml:space="preserve"> </w:t>
      </w:r>
      <w:r>
        <w:t xml:space="preserve">Incorporate per-decision counterfactual explanations (</w:t>
      </w:r>
      <w:r>
        <w:t xml:space="preserve">“the unit was assigned to incident X rather than Y because predicted travel time to Y was 2.3 minutes longer due to expected flooding on Linking Road by 14:32”</w:t>
      </w:r>
      <w:r>
        <w:t xml:space="preserve">); integrate attention visualisations from the QMIX mixing network.</w:t>
      </w:r>
    </w:p>
    <w:p>
      <w:pPr>
        <w:pStyle w:val="BodyText"/>
      </w:pPr>
      <w:r>
        <w:rPr>
          <w:b/>
          <w:bCs/>
        </w:rPr>
        <w:t xml:space="preserve">6. Interactive Multi-City Dashboard</w:t>
      </w:r>
      <w:r>
        <w:t xml:space="preserve"> </w:t>
      </w:r>
      <w:r>
        <w:t xml:space="preserve">-</w:t>
      </w:r>
      <w:r>
        <w:t xml:space="preserve"> </w:t>
      </w:r>
      <w:r>
        <w:rPr>
          <w:i/>
          <w:iCs/>
        </w:rPr>
        <w:t xml:space="preserve">Goal:</w:t>
      </w:r>
      <w:r>
        <w:t xml:space="preserve"> </w:t>
      </w:r>
      <w:r>
        <w:t xml:space="preserve">Provide an interactive multi-city dashboard enabling civic agencies to use the simulation as a planning tool.</w:t>
      </w:r>
      <w:r>
        <w:t xml:space="preserve"> </w:t>
      </w:r>
      <w:r>
        <w:t xml:space="preserve">-</w:t>
      </w:r>
      <w:r>
        <w:t xml:space="preserve"> </w:t>
      </w:r>
      <w:r>
        <w:rPr>
          <w:i/>
          <w:iCs/>
        </w:rPr>
        <w:t xml:space="preserve">Approach:</w:t>
      </w:r>
      <w:r>
        <w:t xml:space="preserve"> </w:t>
      </w:r>
      <w:r>
        <w:t xml:space="preserve">Extend the Streamlit dashboard to accept any city’s bounding box, ingest the corresponding open data, and run pre-positioning + dispatch comparisons; deploy as a hosted web service on AWS / Azure.</w:t>
      </w:r>
    </w:p>
    <w:p>
      <w:pPr>
        <w:pStyle w:val="BodyText"/>
      </w:pPr>
      <w:r>
        <w:rPr>
          <w:b/>
          <w:bCs/>
        </w:rPr>
        <w:t xml:space="preserve">7. Scalable Deployment in Smart City Systems</w:t>
      </w:r>
      <w:r>
        <w:t xml:space="preserve"> </w:t>
      </w:r>
      <w:r>
        <w:t xml:space="preserve">-</w:t>
      </w:r>
      <w:r>
        <w:t xml:space="preserve"> </w:t>
      </w:r>
      <w:r>
        <w:rPr>
          <w:i/>
          <w:iCs/>
        </w:rPr>
        <w:t xml:space="preserve">Goal:</w:t>
      </w:r>
      <w:r>
        <w:t xml:space="preserve"> </w:t>
      </w:r>
      <w:r>
        <w:t xml:space="preserve">Extend the system for large-scale deployment in real-world smart-city emergency management infrastructure.</w:t>
      </w:r>
      <w:r>
        <w:t xml:space="preserve"> </w:t>
      </w:r>
      <w:r>
        <w:t xml:space="preserve">-</w:t>
      </w:r>
      <w:r>
        <w:t xml:space="preserve"> </w:t>
      </w:r>
      <w:r>
        <w:rPr>
          <w:i/>
          <w:iCs/>
        </w:rPr>
        <w:t xml:space="preserve">Approach:</w:t>
      </w:r>
      <w:r>
        <w:t xml:space="preserve"> </w:t>
      </w:r>
      <w:r>
        <w:t xml:space="preserve">Containerise the system with Docker; deploy on cloud platforms with support for distributed parallel evaluation runs; integrate with civic disaster management protocols and standardised emergency communication formats.</w:t>
      </w:r>
    </w:p>
    <w:p>
      <w:r>
        <w:pict>
          <v:rect style="width:0;height:1.5pt" o:hralign="center" o:hrstd="t" o:hr="t"/>
        </w:pict>
      </w:r>
    </w:p>
    <w:bookmarkEnd w:id="100"/>
    <w:bookmarkEnd w:id="101"/>
    <w:bookmarkStart w:id="102" w:name="references"/>
    <w:p>
      <w:pPr>
        <w:pStyle w:val="Heading1"/>
      </w:pPr>
      <w:r>
        <w:t xml:space="preserve">REFERENCES</w:t>
      </w:r>
    </w:p>
    <w:p>
      <w:pPr>
        <w:pStyle w:val="FirstParagraph"/>
      </w:pPr>
      <w:r>
        <w:t xml:space="preserve">[1] R. Barnes, C. Lehman, and D. Mulla,</w:t>
      </w:r>
      <w:r>
        <w:t xml:space="preserve"> </w:t>
      </w:r>
      <w:r>
        <w:t xml:space="preserve">“Priority-flood: An optimal opening-from-the-edge depression-filling algorithm for digital elevation models,”</w:t>
      </w:r>
      <w:r>
        <w:t xml:space="preserve"> </w:t>
      </w:r>
      <w:r>
        <w:rPr>
          <w:i/>
          <w:iCs/>
        </w:rPr>
        <w:t xml:space="preserve">Computers &amp; Geosciences</w:t>
      </w:r>
      <w:r>
        <w:t xml:space="preserve">, vol. 62, pp. 117–127, 2014. — Used as the foundational hazard-propagation algorithm in</w:t>
      </w:r>
      <w:r>
        <w:t xml:space="preserve"> </w:t>
      </w:r>
      <w:r>
        <w:rPr>
          <w:rStyle w:val="VerbatimChar"/>
        </w:rPr>
        <w:t xml:space="preserve">hazard_propagation.py</w:t>
      </w:r>
      <w:r>
        <w:t xml:space="preserve">.</w:t>
      </w:r>
    </w:p>
    <w:p>
      <w:pPr>
        <w:pStyle w:val="BodyText"/>
      </w:pPr>
      <w:r>
        <w:t xml:space="preserve">[2] L. Ma, Y. Yuan, H. Wang, H. Liu, and Q. Wu,</w:t>
      </w:r>
      <w:r>
        <w:t xml:space="preserve"> </w:t>
      </w:r>
      <w:r>
        <w:t xml:space="preserve">“Evaluation of different priority queue data structures in the priority flood algorithm for hydrological modelling,”</w:t>
      </w:r>
      <w:r>
        <w:t xml:space="preserve"> </w:t>
      </w:r>
      <w:r>
        <w:rPr>
          <w:i/>
          <w:iCs/>
        </w:rPr>
        <w:t xml:space="preserve">Water</w:t>
      </w:r>
      <w:r>
        <w:t xml:space="preserve">, vol. 17, no. 3202, 2025. — Used to validate min-heap as the optimal priority-queue choice for our DEM scale.</w:t>
      </w:r>
    </w:p>
    <w:p>
      <w:pPr>
        <w:pStyle w:val="BodyText"/>
      </w:pPr>
      <w:r>
        <w:t xml:space="preserve">[3] L. Ma, Y. Yuan, H. Wang, X. Zhang, and H. Liu,</w:t>
      </w:r>
      <w:r>
        <w:t xml:space="preserve"> </w:t>
      </w:r>
      <w:r>
        <w:t xml:space="preserve">“Modified priority-flood algorithm for terrain analysis using a hash heap data structure,”</w:t>
      </w:r>
      <w:r>
        <w:t xml:space="preserve"> </w:t>
      </w:r>
      <w:r>
        <w:rPr>
          <w:i/>
          <w:iCs/>
        </w:rPr>
        <w:t xml:space="preserve">Annals of GIS</w:t>
      </w:r>
      <w:r>
        <w:t xml:space="preserve">, 2026. — Cited for prospective hash-heap optimisation of our propagation routine.</w:t>
      </w:r>
    </w:p>
    <w:p>
      <w:pPr>
        <w:pStyle w:val="BodyText"/>
      </w:pPr>
      <w:r>
        <w:t xml:space="preserve">[4] P. Wu, J. Liu, K. Xv, and X. Han,</w:t>
      </w:r>
      <w:r>
        <w:t xml:space="preserve"> </w:t>
      </w:r>
      <w:r>
        <w:t xml:space="preserve">“An efficient DEM-based flow direction algorithm using priority queue with flow distance,”</w:t>
      </w:r>
      <w:r>
        <w:t xml:space="preserve"> </w:t>
      </w:r>
      <w:r>
        <w:rPr>
          <w:i/>
          <w:iCs/>
        </w:rPr>
        <w:t xml:space="preserve">Water</w:t>
      </w:r>
      <w:r>
        <w:t xml:space="preserve">, vol. 17, no. 1273, 2025. — Cited for dual-queue extensions to Priority-Flood.</w:t>
      </w:r>
    </w:p>
    <w:p>
      <w:pPr>
        <w:pStyle w:val="BodyText"/>
      </w:pPr>
      <w:r>
        <w:t xml:space="preserve">[5] B. Gailleton, P. Steer, P. Davy</w:t>
      </w:r>
      <w:r>
        <w:t xml:space="preserve"> </w:t>
      </w:r>
      <w:r>
        <w:rPr>
          <w:i/>
          <w:iCs/>
        </w:rPr>
        <w:t xml:space="preserve">et al.</w:t>
      </w:r>
      <w:r>
        <w:t xml:space="preserve">,</w:t>
      </w:r>
      <w:r>
        <w:t xml:space="preserve"> </w:t>
      </w:r>
      <w:r>
        <w:t xml:space="preserve">“GraphFlood 1.0: An efficient algorithm for 2D hydrodynamic modelling using graph theory,”</w:t>
      </w:r>
      <w:r>
        <w:t xml:space="preserve"> </w:t>
      </w:r>
      <w:r>
        <w:rPr>
          <w:i/>
          <w:iCs/>
        </w:rPr>
        <w:t xml:space="preserve">Earth Surface Dynamics</w:t>
      </w:r>
      <w:r>
        <w:t xml:space="preserve">, vol. 12, pp. 1295–1313, 2024. — Used to validate the graph-theoretic approach to flood propagation.</w:t>
      </w:r>
    </w:p>
    <w:p>
      <w:pPr>
        <w:pStyle w:val="BodyText"/>
      </w:pPr>
      <w:r>
        <w:t xml:space="preserve">[6] R. Barnes, K. L. Callaghan, and A. D. Wickert,</w:t>
      </w:r>
      <w:r>
        <w:t xml:space="preserve"> </w:t>
      </w:r>
      <w:r>
        <w:t xml:space="preserve">“Computing water flow through complex landscapes — Part 2: Finding hierarchies in depressions and channels,”</w:t>
      </w:r>
      <w:r>
        <w:t xml:space="preserve"> </w:t>
      </w:r>
      <w:r>
        <w:rPr>
          <w:i/>
          <w:iCs/>
        </w:rPr>
        <w:t xml:space="preserve">Earth Surface Dynamics</w:t>
      </w:r>
      <w:r>
        <w:t xml:space="preserve">, vol. 8, pp. 431–445, 2020. — Used for the basin-pooling-before-overflow physics that our propagation captures.</w:t>
      </w:r>
    </w:p>
    <w:p>
      <w:pPr>
        <w:pStyle w:val="BodyText"/>
      </w:pPr>
      <w:r>
        <w:t xml:space="preserve">[7] J. Yang, K. Liu, M. Wang, G. Zhao, W. Wu, and Q. Yue,</w:t>
      </w:r>
      <w:r>
        <w:t xml:space="preserve"> </w:t>
      </w:r>
      <w:r>
        <w:t xml:space="preserve">“Convolutional neural network weighted cellular automaton model for urban pluvial flooding,”</w:t>
      </w:r>
      <w:r>
        <w:t xml:space="preserve"> </w:t>
      </w:r>
      <w:r>
        <w:rPr>
          <w:i/>
          <w:iCs/>
        </w:rPr>
        <w:t xml:space="preserve">Int. J. Disaster Risk Sci.</w:t>
      </w:r>
      <w:r>
        <w:t xml:space="preserve">, 2024. — Cited as motivation for the planned hybrid-model future enhancement of the FloodPredictor.</w:t>
      </w:r>
    </w:p>
    <w:p>
      <w:pPr>
        <w:pStyle w:val="BodyText"/>
      </w:pPr>
      <w:r>
        <w:t xml:space="preserve">[8] O. T. Wijaya and T. H. Yang,</w:t>
      </w:r>
      <w:r>
        <w:t xml:space="preserve"> </w:t>
      </w:r>
      <w:r>
        <w:t xml:space="preserve">“Combining cellular automata and digital elevation model for automatic flood hazard assessment,”</w:t>
      </w:r>
      <w:r>
        <w:t xml:space="preserve"> </w:t>
      </w:r>
      <w:r>
        <w:rPr>
          <w:i/>
          <w:iCs/>
        </w:rPr>
        <w:t xml:space="preserve">Water</w:t>
      </w:r>
      <w:r>
        <w:t xml:space="preserve">, vol. 13, no. 1311, 2021. — Used as comparison point for cellular-automata-based flood mapping versus our priority-queue approach.</w:t>
      </w:r>
    </w:p>
    <w:p>
      <w:pPr>
        <w:pStyle w:val="BodyText"/>
      </w:pPr>
      <w:r>
        <w:t xml:space="preserve">[9] J. Buhidma, R. Seltzer, and W. Wilber,</w:t>
      </w:r>
      <w:r>
        <w:t xml:space="preserve"> </w:t>
      </w:r>
      <w:r>
        <w:t xml:space="preserve">“Delineating sea level rise inundation using a graph traversal algorithm,”</w:t>
      </w:r>
      <w:r>
        <w:t xml:space="preserve"> </w:t>
      </w:r>
      <w:r>
        <w:rPr>
          <w:i/>
          <w:iCs/>
        </w:rPr>
        <w:t xml:space="preserve">Environmental Modelling &amp; Software</w:t>
      </w:r>
      <w:r>
        <w:t xml:space="preserve">, 2020. — Cited for graph-traversal-based inundation as a precedent for our graph-based water spread.</w:t>
      </w:r>
    </w:p>
    <w:p>
      <w:pPr>
        <w:pStyle w:val="BodyText"/>
      </w:pPr>
      <w:r>
        <w:t xml:space="preserve">[10] A. D. Saksena and V. Merwade,</w:t>
      </w:r>
      <w:r>
        <w:t xml:space="preserve"> </w:t>
      </w:r>
      <w:r>
        <w:t xml:space="preserve">“Effects of high-resolution DEM on flood inundation mapping using the HAND terrain index,”</w:t>
      </w:r>
      <w:r>
        <w:t xml:space="preserve"> </w:t>
      </w:r>
      <w:r>
        <w:rPr>
          <w:i/>
          <w:iCs/>
        </w:rPr>
        <w:t xml:space="preserve">Hydrological Processes</w:t>
      </w:r>
      <w:r>
        <w:t xml:space="preserve">, 2015. — Used to inform our DEM resolution and HAND-style preprocessing decisions.</w:t>
      </w:r>
    </w:p>
    <w:p>
      <w:pPr>
        <w:pStyle w:val="BodyText"/>
      </w:pPr>
      <w:r>
        <w:t xml:space="preserve">[11] C. Schumann and B. Bates,</w:t>
      </w:r>
      <w:r>
        <w:t xml:space="preserve"> </w:t>
      </w:r>
      <w:r>
        <w:t xml:space="preserve">“Evaluating the impact of digital elevation model resolution on urban flood modeling,”</w:t>
      </w:r>
      <w:r>
        <w:t xml:space="preserve"> </w:t>
      </w:r>
      <w:r>
        <w:rPr>
          <w:i/>
          <w:iCs/>
        </w:rPr>
        <w:t xml:space="preserve">WIREs Water</w:t>
      </w:r>
      <w:r>
        <w:t xml:space="preserve">, 2018. — Used for DEM-resolution sensitivity considerations.</w:t>
      </w:r>
    </w:p>
    <w:p>
      <w:pPr>
        <w:pStyle w:val="BodyText"/>
      </w:pPr>
      <w:r>
        <w:t xml:space="preserve">[12] J. Liang</w:t>
      </w:r>
      <w:r>
        <w:t xml:space="preserve"> </w:t>
      </w:r>
      <w:r>
        <w:rPr>
          <w:i/>
          <w:iCs/>
        </w:rPr>
        <w:t xml:space="preserve">et al.</w:t>
      </w:r>
      <w:r>
        <w:t xml:space="preserve">,</w:t>
      </w:r>
      <w:r>
        <w:t xml:space="preserve"> </w:t>
      </w:r>
      <w:r>
        <w:t xml:space="preserve">“Spatial-temporal graph deep learning for urban flood nowcasting leveraging heterogeneous community features,”</w:t>
      </w:r>
      <w:r>
        <w:t xml:space="preserve"> </w:t>
      </w:r>
      <w:r>
        <w:rPr>
          <w:i/>
          <w:iCs/>
        </w:rPr>
        <w:t xml:space="preserve">IEEE Trans. Geosci. Remote Sens.</w:t>
      </w:r>
      <w:r>
        <w:t xml:space="preserve">, 2023. — Cited as a related deep-learning approach for urban flood nowcasting.</w:t>
      </w:r>
    </w:p>
    <w:p>
      <w:pPr>
        <w:pStyle w:val="BodyText"/>
      </w:pPr>
      <w:r>
        <w:t xml:space="preserve">[13] D.-H. Lee and J.-D. Lee,</w:t>
      </w:r>
      <w:r>
        <w:t xml:space="preserve"> </w:t>
      </w:r>
      <w:r>
        <w:t xml:space="preserve">“Multi-agent reinforcement learning algorithm to solve a partially-observable multi-agent problem in disaster response,”</w:t>
      </w:r>
      <w:r>
        <w:t xml:space="preserve"> </w:t>
      </w:r>
      <w:r>
        <w:rPr>
          <w:i/>
          <w:iCs/>
        </w:rPr>
        <w:t xml:space="preserve">Electronics</w:t>
      </w:r>
      <w:r>
        <w:t xml:space="preserve">, vol. 9, no. 4, 2020. — Direct precursor to our MARL formulation for cooperative disaster dispatch.</w:t>
      </w:r>
    </w:p>
    <w:p>
      <w:pPr>
        <w:pStyle w:val="BodyText"/>
      </w:pPr>
      <w:r>
        <w:t xml:space="preserve">[14] G. Bächler</w:t>
      </w:r>
      <w:r>
        <w:t xml:space="preserve"> </w:t>
      </w:r>
      <w:r>
        <w:rPr>
          <w:i/>
          <w:iCs/>
        </w:rPr>
        <w:t xml:space="preserve">et al.</w:t>
      </w:r>
      <w:r>
        <w:t xml:space="preserve">,</w:t>
      </w:r>
      <w:r>
        <w:t xml:space="preserve"> </w:t>
      </w:r>
      <w:r>
        <w:t xml:space="preserve">“CF-HMRTA: Coalition formation for heterogeneous multi-robot task allocation,”</w:t>
      </w:r>
      <w:r>
        <w:t xml:space="preserve"> </w:t>
      </w:r>
      <w:r>
        <w:t xml:space="preserve">in</w:t>
      </w:r>
      <w:r>
        <w:t xml:space="preserve"> </w:t>
      </w:r>
      <w:r>
        <w:rPr>
          <w:i/>
          <w:iCs/>
        </w:rPr>
        <w:t xml:space="preserve">Proc. IEEE ICRA</w:t>
      </w:r>
      <w:r>
        <w:t xml:space="preserve">, 2022. — Cited for coalition-formation extension under future heterogeneous-fleet enhancement.</w:t>
      </w:r>
    </w:p>
    <w:p>
      <w:pPr>
        <w:pStyle w:val="BodyText"/>
      </w:pPr>
      <w:r>
        <w:t xml:space="preserve">[15] P. Prorok</w:t>
      </w:r>
      <w:r>
        <w:t xml:space="preserve"> </w:t>
      </w:r>
      <w:r>
        <w:rPr>
          <w:i/>
          <w:iCs/>
        </w:rPr>
        <w:t xml:space="preserve">et al.</w:t>
      </w:r>
      <w:r>
        <w:t xml:space="preserve">,</w:t>
      </w:r>
      <w:r>
        <w:t xml:space="preserve"> </w:t>
      </w:r>
      <w:r>
        <w:t xml:space="preserve">“Bigraph matching weighted with learnt incentive function for multi-robot task allocation,”</w:t>
      </w:r>
      <w:r>
        <w:t xml:space="preserve"> </w:t>
      </w:r>
      <w:r>
        <w:rPr>
          <w:i/>
          <w:iCs/>
        </w:rPr>
        <w:t xml:space="preserve">arXiv:2210.11838</w:t>
      </w:r>
      <w:r>
        <w:t xml:space="preserve">, 2023. — Cited for learned-incentive bipartite matching as an alternative to our composite cost matrix.</w:t>
      </w:r>
    </w:p>
    <w:p>
      <w:pPr>
        <w:pStyle w:val="BodyText"/>
      </w:pPr>
      <w:r>
        <w:t xml:space="preserve">[16] H. Zhang</w:t>
      </w:r>
      <w:r>
        <w:t xml:space="preserve"> </w:t>
      </w:r>
      <w:r>
        <w:rPr>
          <w:i/>
          <w:iCs/>
        </w:rPr>
        <w:t xml:space="preserve">et al.</w:t>
      </w:r>
      <w:r>
        <w:t xml:space="preserve">,</w:t>
      </w:r>
      <w:r>
        <w:t xml:space="preserve"> </w:t>
      </w:r>
      <w:r>
        <w:t xml:space="preserve">“Online bipartite matching for anti-epidemic resource allocation with reinforcement learning,”</w:t>
      </w:r>
      <w:r>
        <w:t xml:space="preserve"> </w:t>
      </w:r>
      <w:r>
        <w:rPr>
          <w:i/>
          <w:iCs/>
        </w:rPr>
        <w:t xml:space="preserve">IEEE Trans. Autom. Sci. Eng.</w:t>
      </w:r>
      <w:r>
        <w:t xml:space="preserve">, 2022. — Used as comparison for online resource allocation under uncertainty.</w:t>
      </w:r>
    </w:p>
    <w:p>
      <w:pPr>
        <w:pStyle w:val="BodyText"/>
      </w:pPr>
      <w:r>
        <w:t xml:space="preserve">[17] A. Farinelli</w:t>
      </w:r>
      <w:r>
        <w:t xml:space="preserve"> </w:t>
      </w:r>
      <w:r>
        <w:rPr>
          <w:i/>
          <w:iCs/>
        </w:rPr>
        <w:t xml:space="preserve">et al.</w:t>
      </w:r>
      <w:r>
        <w:t xml:space="preserve">,</w:t>
      </w:r>
      <w:r>
        <w:t xml:space="preserve"> </w:t>
      </w:r>
      <w:r>
        <w:t xml:space="preserve">“Task allocation and planning for multi-depot heterogeneous autonomous systems (min-max MDHATSP),”</w:t>
      </w:r>
      <w:r>
        <w:t xml:space="preserve"> </w:t>
      </w:r>
      <w:r>
        <w:rPr>
          <w:i/>
          <w:iCs/>
        </w:rPr>
        <w:t xml:space="preserve">European J. Oper. Res.</w:t>
      </w:r>
      <w:r>
        <w:t xml:space="preserve">, 2020. — Used for multi-depot heterogeneous task allocation precedent.</w:t>
      </w:r>
    </w:p>
    <w:p>
      <w:pPr>
        <w:pStyle w:val="BodyText"/>
      </w:pPr>
      <w:r>
        <w:t xml:space="preserve">[18] M. E. Mayorga</w:t>
      </w:r>
      <w:r>
        <w:t xml:space="preserve"> </w:t>
      </w:r>
      <w:r>
        <w:rPr>
          <w:i/>
          <w:iCs/>
        </w:rPr>
        <w:t xml:space="preserve">et al.</w:t>
      </w:r>
      <w:r>
        <w:t xml:space="preserve">,</w:t>
      </w:r>
      <w:r>
        <w:t xml:space="preserve"> </w:t>
      </w:r>
      <w:r>
        <w:t xml:space="preserve">“The minimum expected penalty relocation problem for ambulance vehicles,”</w:t>
      </w:r>
      <w:r>
        <w:t xml:space="preserve"> </w:t>
      </w:r>
      <w:r>
        <w:rPr>
          <w:i/>
          <w:iCs/>
        </w:rPr>
        <w:t xml:space="preserve">Health Care Manage. Sci.</w:t>
      </w:r>
      <w:r>
        <w:t xml:space="preserve">, 2013. — Closest published parallel to our composite-cost Hungarian dispatch formulation.</w:t>
      </w:r>
    </w:p>
    <w:p>
      <w:pPr>
        <w:pStyle w:val="BodyText"/>
      </w:pPr>
      <w:r>
        <w:t xml:space="preserve">[19] N. Boyacı and Ö. Özlem,</w:t>
      </w:r>
      <w:r>
        <w:t xml:space="preserve"> </w:t>
      </w:r>
      <w:r>
        <w:t xml:space="preserve">“A dynamic ambulance management model for rural areas,”</w:t>
      </w:r>
      <w:r>
        <w:t xml:space="preserve"> </w:t>
      </w:r>
      <w:r>
        <w:rPr>
          <w:i/>
          <w:iCs/>
        </w:rPr>
        <w:t xml:space="preserve">Int. J. Production Economics</w:t>
      </w:r>
      <w:r>
        <w:t xml:space="preserve">, 2022. — Cited for dynamic ambulance management precedent.</w:t>
      </w:r>
    </w:p>
    <w:p>
      <w:pPr>
        <w:pStyle w:val="BodyText"/>
      </w:pPr>
      <w:r>
        <w:t xml:space="preserve">[20] Y. Liang</w:t>
      </w:r>
      <w:r>
        <w:t xml:space="preserve"> </w:t>
      </w:r>
      <w:r>
        <w:rPr>
          <w:i/>
          <w:iCs/>
        </w:rPr>
        <w:t xml:space="preserve">et al.</w:t>
      </w:r>
      <w:r>
        <w:t xml:space="preserve">,</w:t>
      </w:r>
      <w:r>
        <w:t xml:space="preserve"> </w:t>
      </w:r>
      <w:r>
        <w:t xml:space="preserve">“Multi-timescale multi-agent collaborative emergency resource allocation under uncertainty,”</w:t>
      </w:r>
      <w:r>
        <w:t xml:space="preserve"> </w:t>
      </w:r>
      <w:r>
        <w:rPr>
          <w:i/>
          <w:iCs/>
        </w:rPr>
        <w:t xml:space="preserve">European J. Oper. Res.</w:t>
      </w:r>
      <w:r>
        <w:t xml:space="preserve">, 2023. — Cited for multi-timescale collaborative dispatch.</w:t>
      </w:r>
    </w:p>
    <w:p>
      <w:pPr>
        <w:pStyle w:val="BodyText"/>
      </w:pPr>
      <w:r>
        <w:t xml:space="preserve">[21] M. T. Mount</w:t>
      </w:r>
      <w:r>
        <w:t xml:space="preserve"> </w:t>
      </w:r>
      <w:r>
        <w:rPr>
          <w:i/>
          <w:iCs/>
        </w:rPr>
        <w:t xml:space="preserve">et al.</w:t>
      </w:r>
      <w:r>
        <w:t xml:space="preserve">,</w:t>
      </w:r>
      <w:r>
        <w:t xml:space="preserve"> </w:t>
      </w:r>
      <w:r>
        <w:t xml:space="preserve">“Towards an integrated real-time wayfinding framework during flood events,”</w:t>
      </w:r>
      <w:r>
        <w:t xml:space="preserve"> </w:t>
      </w:r>
      <w:r>
        <w:t xml:space="preserve">in</w:t>
      </w:r>
      <w:r>
        <w:t xml:space="preserve"> </w:t>
      </w:r>
      <w:r>
        <w:rPr>
          <w:i/>
          <w:iCs/>
        </w:rPr>
        <w:t xml:space="preserve">Proc. ACM SIGSPATIAL</w:t>
      </w:r>
      <w:r>
        <w:t xml:space="preserve">, 2019. — Closest published parallel to our flood-aware A* pathfinding module.</w:t>
      </w:r>
    </w:p>
    <w:p>
      <w:pPr>
        <w:pStyle w:val="BodyText"/>
      </w:pPr>
      <w:r>
        <w:t xml:space="preserve">[22] Y. Hua</w:t>
      </w:r>
      <w:r>
        <w:t xml:space="preserve"> </w:t>
      </w:r>
      <w:r>
        <w:rPr>
          <w:i/>
          <w:iCs/>
        </w:rPr>
        <w:t xml:space="preserve">et al.</w:t>
      </w:r>
      <w:r>
        <w:t xml:space="preserve">,</w:t>
      </w:r>
      <w:r>
        <w:t xml:space="preserve"> </w:t>
      </w:r>
      <w:r>
        <w:t xml:space="preserve">“Web-based decision support system for road network accessibility during flooding,”</w:t>
      </w:r>
      <w:r>
        <w:t xml:space="preserve"> </w:t>
      </w:r>
      <w:r>
        <w:rPr>
          <w:i/>
          <w:iCs/>
        </w:rPr>
        <w:t xml:space="preserve">Natural Hazards</w:t>
      </w:r>
      <w:r>
        <w:t xml:space="preserve">, 2022. — Cited as a related decision-support extension.</w:t>
      </w:r>
    </w:p>
    <w:p>
      <w:pPr>
        <w:pStyle w:val="BodyText"/>
      </w:pPr>
      <w:r>
        <w:t xml:space="preserve">[23] S. Choudhury</w:t>
      </w:r>
      <w:r>
        <w:t xml:space="preserve"> </w:t>
      </w:r>
      <w:r>
        <w:rPr>
          <w:i/>
          <w:iCs/>
        </w:rPr>
        <w:t xml:space="preserve">et al.</w:t>
      </w:r>
      <w:r>
        <w:t xml:space="preserve">,</w:t>
      </w:r>
      <w:r>
        <w:t xml:space="preserve"> </w:t>
      </w:r>
      <w:r>
        <w:t xml:space="preserve">“HMLPA*: Hierarchical multi-target LPA* pathfinding for dynamic path networks,”</w:t>
      </w:r>
      <w:r>
        <w:t xml:space="preserve"> </w:t>
      </w:r>
      <w:r>
        <w:t xml:space="preserve">in</w:t>
      </w:r>
      <w:r>
        <w:t xml:space="preserve"> </w:t>
      </w:r>
      <w:r>
        <w:rPr>
          <w:i/>
          <w:iCs/>
        </w:rPr>
        <w:t xml:space="preserve">Proc. ICAPS</w:t>
      </w:r>
      <w:r>
        <w:t xml:space="preserve">, 2021. — Used for hierarchical pathfinding precedent informing our predictive-edge-weight A*.</w:t>
      </w:r>
    </w:p>
    <w:p>
      <w:pPr>
        <w:pStyle w:val="BodyText"/>
      </w:pPr>
      <w:r>
        <w:t xml:space="preserve">[24] G. Ramos</w:t>
      </w:r>
      <w:r>
        <w:t xml:space="preserve"> </w:t>
      </w:r>
      <w:r>
        <w:rPr>
          <w:i/>
          <w:iCs/>
        </w:rPr>
        <w:t xml:space="preserve">et al.</w:t>
      </w:r>
      <w:r>
        <w:t xml:space="preserve">,</w:t>
      </w:r>
      <w:r>
        <w:t xml:space="preserve"> </w:t>
      </w:r>
      <w:r>
        <w:t xml:space="preserve">“A reinforcement learning-based routing algorithm for large street networks,”</w:t>
      </w:r>
      <w:r>
        <w:t xml:space="preserve"> </w:t>
      </w:r>
      <w:r>
        <w:rPr>
          <w:i/>
          <w:iCs/>
        </w:rPr>
        <w:t xml:space="preserve">IEEE Trans. Intell. Transp. Syst.</w:t>
      </w:r>
      <w:r>
        <w:t xml:space="preserve">, 2020. — Cited as a learned-routing alternative to deterministic A*.</w:t>
      </w:r>
    </w:p>
    <w:p>
      <w:pPr>
        <w:pStyle w:val="BodyText"/>
      </w:pPr>
      <w:r>
        <w:t xml:space="preserve">[25] Y. Chen</w:t>
      </w:r>
      <w:r>
        <w:t xml:space="preserve"> </w:t>
      </w:r>
      <w:r>
        <w:rPr>
          <w:i/>
          <w:iCs/>
        </w:rPr>
        <w:t xml:space="preserve">et al.</w:t>
      </w:r>
      <w:r>
        <w:t xml:space="preserve">,</w:t>
      </w:r>
      <w:r>
        <w:t xml:space="preserve"> </w:t>
      </w:r>
      <w:r>
        <w:t xml:space="preserve">“Dynamic emergency route optimization with deep reinforcement learning,”</w:t>
      </w:r>
      <w:r>
        <w:t xml:space="preserve"> </w:t>
      </w:r>
      <w:r>
        <w:rPr>
          <w:i/>
          <w:iCs/>
        </w:rPr>
        <w:t xml:space="preserve">IEEE Trans. Intell. Transp. Syst.</w:t>
      </w:r>
      <w:r>
        <w:t xml:space="preserve">, 2023. — Used for deep-RL emergency route optimisation precedent.</w:t>
      </w:r>
    </w:p>
    <w:p>
      <w:pPr>
        <w:pStyle w:val="BodyText"/>
      </w:pPr>
      <w:r>
        <w:t xml:space="preserve">[26] A. Wong, T. Bäck, A. V. Kononova, and A. Plaat,</w:t>
      </w:r>
      <w:r>
        <w:t xml:space="preserve"> </w:t>
      </w:r>
      <w:r>
        <w:t xml:space="preserve">“Deep multiagent reinforcement learning: Challenges and directions,”</w:t>
      </w:r>
      <w:r>
        <w:t xml:space="preserve"> </w:t>
      </w:r>
      <w:r>
        <w:rPr>
          <w:i/>
          <w:iCs/>
        </w:rPr>
        <w:t xml:space="preserve">Artif. Intell. Rev.</w:t>
      </w:r>
      <w:r>
        <w:t xml:space="preserve">, 2023. — Used for MARL challenges (non-stationarity, reward shaping) addressed in our reward function.</w:t>
      </w:r>
    </w:p>
    <w:p>
      <w:pPr>
        <w:pStyle w:val="BodyText"/>
      </w:pPr>
      <w:r>
        <w:t xml:space="preserve">[27] L. Yuan, Z. Zhang, L. Li, C. Guan, and Y. Yu,</w:t>
      </w:r>
      <w:r>
        <w:t xml:space="preserve"> </w:t>
      </w:r>
      <w:r>
        <w:t xml:space="preserve">“A survey of cooperative multi-agent reinforcement learning in open environments,”</w:t>
      </w:r>
      <w:r>
        <w:t xml:space="preserve"> </w:t>
      </w:r>
      <w:r>
        <w:rPr>
          <w:i/>
          <w:iCs/>
        </w:rPr>
        <w:t xml:space="preserve">arXiv preprint</w:t>
      </w:r>
      <w:r>
        <w:t xml:space="preserve">, 2023. — Used for cooperative-MARL open-problem framing.</w:t>
      </w:r>
    </w:p>
    <w:p>
      <w:pPr>
        <w:pStyle w:val="BodyText"/>
      </w:pPr>
      <w:r>
        <w:t xml:space="preserve">[28] A. Sivagnanam, A. Pettet, H. Lee</w:t>
      </w:r>
      <w:r>
        <w:t xml:space="preserve"> </w:t>
      </w:r>
      <w:r>
        <w:rPr>
          <w:i/>
          <w:iCs/>
        </w:rPr>
        <w:t xml:space="preserve">et al.</w:t>
      </w:r>
      <w:r>
        <w:t xml:space="preserve">,</w:t>
      </w:r>
      <w:r>
        <w:t xml:space="preserve"> </w:t>
      </w:r>
      <w:r>
        <w:t xml:space="preserve">“Multi-agent reinforcement learning with hierarchical coordination for emergency responder stationing,”</w:t>
      </w:r>
      <w:r>
        <w:t xml:space="preserve"> </w:t>
      </w:r>
      <w:r>
        <w:t xml:space="preserve">in</w:t>
      </w:r>
      <w:r>
        <w:t xml:space="preserve"> </w:t>
      </w:r>
      <w:r>
        <w:rPr>
          <w:i/>
          <w:iCs/>
        </w:rPr>
        <w:t xml:space="preserve">Proc. ICML</w:t>
      </w:r>
      <w:r>
        <w:t xml:space="preserve">, 2024. — Used for hierarchical MARL emergency dispatch precedent on real ambulance data.</w:t>
      </w:r>
    </w:p>
    <w:p>
      <w:pPr>
        <w:pStyle w:val="BodyText"/>
      </w:pPr>
      <w:r>
        <w:t xml:space="preserve">[29] M. Repasky, H. Wang, and Y. Xie,</w:t>
      </w:r>
      <w:r>
        <w:t xml:space="preserve"> </w:t>
      </w:r>
      <w:r>
        <w:t xml:space="preserve">“Multi-agent reinforcement learning for joint police patrol and dispatch,”</w:t>
      </w:r>
      <w:r>
        <w:t xml:space="preserve"> </w:t>
      </w:r>
      <w:r>
        <w:rPr>
          <w:i/>
          <w:iCs/>
        </w:rPr>
        <w:t xml:space="preserve">arXiv:2407.03190</w:t>
      </w:r>
      <w:r>
        <w:t xml:space="preserve">, 2024. — Used for joint patrol-and-dispatch MARL precedent.</w:t>
      </w:r>
    </w:p>
    <w:p>
      <w:pPr>
        <w:pStyle w:val="BodyText"/>
      </w:pPr>
      <w:r>
        <w:t xml:space="preserve">[30] T. Rashid, M. Samvelyan, C. S. de Witt</w:t>
      </w:r>
      <w:r>
        <w:t xml:space="preserve"> </w:t>
      </w:r>
      <w:r>
        <w:rPr>
          <w:i/>
          <w:iCs/>
        </w:rPr>
        <w:t xml:space="preserve">et al.</w:t>
      </w:r>
      <w:r>
        <w:t xml:space="preserve">,</w:t>
      </w:r>
      <w:r>
        <w:t xml:space="preserve"> </w:t>
      </w:r>
      <w:r>
        <w:t xml:space="preserve">“QMIX: Monotonic value function factorisation for deep multi-agent reinforcement learning,”</w:t>
      </w:r>
      <w:r>
        <w:t xml:space="preserve"> </w:t>
      </w:r>
      <w:r>
        <w:t xml:space="preserve">in</w:t>
      </w:r>
      <w:r>
        <w:t xml:space="preserve"> </w:t>
      </w:r>
      <w:r>
        <w:rPr>
          <w:i/>
          <w:iCs/>
        </w:rPr>
        <w:t xml:space="preserve">Proc. ICML</w:t>
      </w:r>
      <w:r>
        <w:t xml:space="preserve">, 2018. — Used as the MARL backbone (CTDE) of the DisasterAI learning layer.</w:t>
      </w:r>
    </w:p>
    <w:p>
      <w:pPr>
        <w:pStyle w:val="BodyText"/>
      </w:pPr>
      <w:r>
        <w:t xml:space="preserve">[31] N. Wardrop</w:t>
      </w:r>
      <w:r>
        <w:t xml:space="preserve"> </w:t>
      </w:r>
      <w:r>
        <w:rPr>
          <w:i/>
          <w:iCs/>
        </w:rPr>
        <w:t xml:space="preserve">et al.</w:t>
      </w:r>
      <w:r>
        <w:t xml:space="preserve">,</w:t>
      </w:r>
      <w:r>
        <w:t xml:space="preserve"> </w:t>
      </w:r>
      <w:r>
        <w:t xml:space="preserve">“Spatially disaggregated population estimates in the absence of national population and housing census data,”</w:t>
      </w:r>
      <w:r>
        <w:t xml:space="preserve"> </w:t>
      </w:r>
      <w:r>
        <w:rPr>
          <w:i/>
          <w:iCs/>
        </w:rPr>
        <w:t xml:space="preserve">PNAS</w:t>
      </w:r>
      <w:r>
        <w:t xml:space="preserve">, vol. 115, no. 14, 2018. — Used for the building-floor-area population proxy in</w:t>
      </w:r>
      <w:r>
        <w:t xml:space="preserve"> </w:t>
      </w:r>
      <w:r>
        <w:rPr>
          <w:rStyle w:val="VerbatimChar"/>
        </w:rPr>
        <w:t xml:space="preserve">population_loader.py</w:t>
      </w:r>
      <w:r>
        <w:t xml:space="preserve">.</w:t>
      </w:r>
    </w:p>
    <w:p>
      <w:r>
        <w:pict>
          <v:rect style="width:0;height:1.5pt" o:hralign="center" o:hrstd="t" o:hr="t"/>
        </w:pict>
      </w:r>
    </w:p>
    <w:bookmarkEnd w:id="102"/>
    <w:bookmarkStart w:id="108" w:name="appendix-a"/>
    <w:p>
      <w:pPr>
        <w:pStyle w:val="Heading1"/>
      </w:pPr>
      <w:r>
        <w:t xml:space="preserve">APPENDIX A</w:t>
      </w:r>
    </w:p>
    <w:bookmarkStart w:id="107" w:name="sample-coding"/>
    <w:p>
      <w:pPr>
        <w:pStyle w:val="Heading2"/>
      </w:pPr>
      <w:r>
        <w:t xml:space="preserve">SAMPLE CODING</w:t>
      </w:r>
    </w:p>
    <w:p>
      <w:pPr>
        <w:pStyle w:val="FirstParagraph"/>
      </w:pPr>
      <w:r>
        <w:t xml:space="preserve">This appendix provides representative code excerpts from the major modules of the DisasterAI system, accompanied by figures of the running system. Full source code is available at</w:t>
      </w:r>
      <w:r>
        <w:t xml:space="preserve"> </w:t>
      </w:r>
      <w:r>
        <w:rPr>
          <w:rStyle w:val="VerbatimChar"/>
        </w:rPr>
        <w:t xml:space="preserve">github.com/hercules23404/DisasterAI</w:t>
      </w:r>
      <w:r>
        <w:t xml:space="preserve">.</w:t>
      </w:r>
    </w:p>
    <w:bookmarkStart w:id="103" w:name="a.1-hazard-propagation-priority-flood"/>
    <w:p>
      <w:pPr>
        <w:pStyle w:val="Heading3"/>
      </w:pPr>
      <w:r>
        <w:t xml:space="preserve">A.1 Hazard Propagation (Priority-Flood)</w:t>
      </w:r>
    </w:p>
    <w:p>
      <w:pPr>
        <w:pStyle w:val="SourceCode"/>
      </w:pPr>
      <w:r>
        <w:rPr>
          <w:rStyle w:val="CommentTok"/>
        </w:rPr>
        <w:t xml:space="preserve"># env/hazard_propagation.py — excerpt</w:t>
      </w:r>
      <w:r>
        <w:br/>
      </w:r>
      <w:r>
        <w:rPr>
          <w:rStyle w:val="ImportTok"/>
        </w:rPr>
        <w:t xml:space="preserve">import</w:t>
      </w:r>
      <w:r>
        <w:rPr>
          <w:rStyle w:val="NormalTok"/>
        </w:rPr>
        <w:t xml:space="preserve"> heapq</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HazardPropagation: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dem, sources):</w:t>
      </w:r>
      <w:r>
        <w:br/>
      </w:r>
      <w:r>
        <w:rPr>
          <w:rStyle w:val="NormalTok"/>
        </w:rPr>
        <w:t xml:space="preserve">        </w:t>
      </w:r>
      <w:r>
        <w:rPr>
          <w:rStyle w:val="VariableTok"/>
        </w:rPr>
        <w:t xml:space="preserve">self</w:t>
      </w:r>
      <w:r>
        <w:rPr>
          <w:rStyle w:val="NormalTok"/>
        </w:rPr>
        <w:t xml:space="preserve">.dem </w:t>
      </w:r>
      <w:r>
        <w:rPr>
          <w:rStyle w:val="OperatorTok"/>
        </w:rPr>
        <w:t xml:space="preserve">=</w:t>
      </w:r>
      <w:r>
        <w:rPr>
          <w:rStyle w:val="NormalTok"/>
        </w:rPr>
        <w:t xml:space="preserve"> dem</w:t>
      </w:r>
      <w:r>
        <w:br/>
      </w:r>
      <w:r>
        <w:rPr>
          <w:rStyle w:val="NormalTok"/>
        </w:rPr>
        <w:t xml:space="preserve">        </w:t>
      </w:r>
      <w:r>
        <w:rPr>
          <w:rStyle w:val="VariableTok"/>
        </w:rPr>
        <w:t xml:space="preserve">self</w:t>
      </w:r>
      <w:r>
        <w:rPr>
          <w:rStyle w:val="NormalTok"/>
        </w:rPr>
        <w:t xml:space="preserve">.sources </w:t>
      </w:r>
      <w:r>
        <w:rPr>
          <w:rStyle w:val="OperatorTok"/>
        </w:rPr>
        <w:t xml:space="preserve">=</w:t>
      </w:r>
      <w:r>
        <w:rPr>
          <w:rStyle w:val="NormalTok"/>
        </w:rPr>
        <w:t xml:space="preserve"> sources</w:t>
      </w:r>
      <w:r>
        <w:br/>
      </w:r>
      <w:r>
        <w:rPr>
          <w:rStyle w:val="NormalTok"/>
        </w:rPr>
        <w:t xml:space="preserve">        </w:t>
      </w:r>
      <w:r>
        <w:rPr>
          <w:rStyle w:val="VariableTok"/>
        </w:rPr>
        <w:t xml:space="preserve">self</w:t>
      </w:r>
      <w:r>
        <w:rPr>
          <w:rStyle w:val="NormalTok"/>
        </w:rPr>
        <w:t xml:space="preserve">.depth </w:t>
      </w:r>
      <w:r>
        <w:rPr>
          <w:rStyle w:val="OperatorTok"/>
        </w:rPr>
        <w:t xml:space="preserve">=</w:t>
      </w:r>
      <w:r>
        <w:rPr>
          <w:rStyle w:val="NormalTok"/>
        </w:rPr>
        <w:t xml:space="preserve"> np.zeros_like(dem)</w:t>
      </w:r>
      <w:r>
        <w:br/>
      </w:r>
      <w:r>
        <w:br/>
      </w:r>
      <w:r>
        <w:rPr>
          <w:rStyle w:val="NormalTok"/>
        </w:rPr>
        <w:t xml:space="preserve">    </w:t>
      </w:r>
      <w:r>
        <w:rPr>
          <w:rStyle w:val="KeywordTok"/>
        </w:rPr>
        <w:t xml:space="preserve">def</w:t>
      </w:r>
      <w:r>
        <w:rPr>
          <w:rStyle w:val="NormalTok"/>
        </w:rPr>
        <w:t xml:space="preserve"> step(</w:t>
      </w:r>
      <w:r>
        <w:rPr>
          <w:rStyle w:val="VariableTok"/>
        </w:rPr>
        <w:t xml:space="preserve">self</w:t>
      </w:r>
      <w:r>
        <w:rPr>
          <w:rStyle w:val="NormalTok"/>
        </w:rPr>
        <w:t xml:space="preserve">, volume_per_source):</w:t>
      </w:r>
      <w:r>
        <w:br/>
      </w:r>
      <w:r>
        <w:rPr>
          <w:rStyle w:val="NormalTok"/>
        </w:rPr>
        <w:t xml:space="preserve">        heap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c) </w:t>
      </w:r>
      <w:r>
        <w:rPr>
          <w:rStyle w:val="KeywordTok"/>
        </w:rPr>
        <w:t xml:space="preserve">in</w:t>
      </w:r>
      <w:r>
        <w:rPr>
          <w:rStyle w:val="NormalTok"/>
        </w:rPr>
        <w:t xml:space="preserve"> </w:t>
      </w:r>
      <w:r>
        <w:rPr>
          <w:rStyle w:val="VariableTok"/>
        </w:rPr>
        <w:t xml:space="preserve">self</w:t>
      </w:r>
      <w:r>
        <w:rPr>
          <w:rStyle w:val="NormalTok"/>
        </w:rPr>
        <w:t xml:space="preserve">.sources:</w:t>
      </w:r>
      <w:r>
        <w:br/>
      </w:r>
      <w:r>
        <w:rPr>
          <w:rStyle w:val="NormalTok"/>
        </w:rPr>
        <w:t xml:space="preserve">            </w:t>
      </w:r>
      <w:r>
        <w:rPr>
          <w:rStyle w:val="VariableTok"/>
        </w:rPr>
        <w:t xml:space="preserve">self</w:t>
      </w:r>
      <w:r>
        <w:rPr>
          <w:rStyle w:val="NormalTok"/>
        </w:rPr>
        <w:t xml:space="preserve">.depth[r, c] </w:t>
      </w:r>
      <w:r>
        <w:rPr>
          <w:rStyle w:val="OperatorTok"/>
        </w:rPr>
        <w:t xml:space="preserve">+=</w:t>
      </w:r>
      <w:r>
        <w:rPr>
          <w:rStyle w:val="NormalTok"/>
        </w:rPr>
        <w:t xml:space="preserve"> volume_per_source</w:t>
      </w:r>
      <w:r>
        <w:br/>
      </w:r>
      <w:r>
        <w:rPr>
          <w:rStyle w:val="NormalTok"/>
        </w:rPr>
        <w:t xml:space="preserve">            heapq.heappush(heap, (</w:t>
      </w:r>
      <w:r>
        <w:rPr>
          <w:rStyle w:val="VariableTok"/>
        </w:rPr>
        <w:t xml:space="preserve">self</w:t>
      </w:r>
      <w:r>
        <w:rPr>
          <w:rStyle w:val="NormalTok"/>
        </w:rPr>
        <w:t xml:space="preserve">.dem[r, c] </w:t>
      </w:r>
      <w:r>
        <w:rPr>
          <w:rStyle w:val="OperatorTok"/>
        </w:rPr>
        <w:t xml:space="preserve">+</w:t>
      </w:r>
      <w:r>
        <w:rPr>
          <w:rStyle w:val="NormalTok"/>
        </w:rPr>
        <w:t xml:space="preserve"> </w:t>
      </w:r>
      <w:r>
        <w:rPr>
          <w:rStyle w:val="VariableTok"/>
        </w:rPr>
        <w:t xml:space="preserve">self</w:t>
      </w:r>
      <w:r>
        <w:rPr>
          <w:rStyle w:val="NormalTok"/>
        </w:rPr>
        <w:t xml:space="preserve">.depth[r, c], r, c))</w:t>
      </w:r>
      <w:r>
        <w:br/>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while</w:t>
      </w:r>
      <w:r>
        <w:rPr>
          <w:rStyle w:val="NormalTok"/>
        </w:rPr>
        <w:t xml:space="preserve"> heap:</w:t>
      </w:r>
      <w:r>
        <w:br/>
      </w:r>
      <w:r>
        <w:rPr>
          <w:rStyle w:val="NormalTok"/>
        </w:rPr>
        <w:t xml:space="preserve">            water_lvl, r, c </w:t>
      </w:r>
      <w:r>
        <w:rPr>
          <w:rStyle w:val="OperatorTok"/>
        </w:rPr>
        <w:t xml:space="preserve">=</w:t>
      </w:r>
      <w:r>
        <w:rPr>
          <w:rStyle w:val="NormalTok"/>
        </w:rPr>
        <w:t xml:space="preserve"> heapq.heappop(heap)</w:t>
      </w:r>
      <w:r>
        <w:br/>
      </w:r>
      <w:r>
        <w:rPr>
          <w:rStyle w:val="NormalTok"/>
        </w:rPr>
        <w:t xml:space="preserve">            </w:t>
      </w:r>
      <w:r>
        <w:rPr>
          <w:rStyle w:val="ControlFlowTok"/>
        </w:rPr>
        <w:t xml:space="preserve">if</w:t>
      </w:r>
      <w:r>
        <w:rPr>
          <w:rStyle w:val="NormalTok"/>
        </w:rPr>
        <w:t xml:space="preserve"> (r, c) </w:t>
      </w:r>
      <w:r>
        <w:rPr>
          <w:rStyle w:val="KeywordTok"/>
        </w:rPr>
        <w:t xml:space="preserve">in</w:t>
      </w:r>
      <w:r>
        <w:rPr>
          <w:rStyle w:val="NormalTok"/>
        </w:rPr>
        <w:t xml:space="preserve"> visited:</w:t>
      </w:r>
      <w:r>
        <w:br/>
      </w:r>
      <w:r>
        <w:rPr>
          <w:rStyle w:val="NormalTok"/>
        </w:rPr>
        <w:t xml:space="preserve">                </w:t>
      </w:r>
      <w:r>
        <w:rPr>
          <w:rStyle w:val="ControlFlowTok"/>
        </w:rPr>
        <w:t xml:space="preserve">continue</w:t>
      </w:r>
      <w:r>
        <w:br/>
      </w:r>
      <w:r>
        <w:rPr>
          <w:rStyle w:val="NormalTok"/>
        </w:rPr>
        <w:t xml:space="preserve">            visited.add((r, c))</w:t>
      </w:r>
      <w:r>
        <w:br/>
      </w:r>
      <w:r>
        <w:rPr>
          <w:rStyle w:val="NormalTok"/>
        </w:rPr>
        <w:t xml:space="preserve">            </w:t>
      </w:r>
      <w:r>
        <w:rPr>
          <w:rStyle w:val="ControlFlowTok"/>
        </w:rPr>
        <w:t xml:space="preserve">for</w:t>
      </w:r>
      <w:r>
        <w:rPr>
          <w:rStyle w:val="NormalTok"/>
        </w:rPr>
        <w:t xml:space="preserve"> dr, dc </w:t>
      </w:r>
      <w:r>
        <w:rPr>
          <w:rStyle w:val="KeywordTok"/>
        </w:rPr>
        <w:t xml:space="preserve">in</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nr, nc </w:t>
      </w:r>
      <w:r>
        <w:rPr>
          <w:rStyle w:val="OperatorTok"/>
        </w:rPr>
        <w:t xml:space="preserve">=</w:t>
      </w:r>
      <w:r>
        <w:rPr>
          <w:rStyle w:val="NormalTok"/>
        </w:rPr>
        <w:t xml:space="preserve"> r </w:t>
      </w:r>
      <w:r>
        <w:rPr>
          <w:rStyle w:val="OperatorTok"/>
        </w:rPr>
        <w:t xml:space="preserve">+</w:t>
      </w:r>
      <w:r>
        <w:rPr>
          <w:rStyle w:val="NormalTok"/>
        </w:rPr>
        <w:t xml:space="preserve"> dr, c </w:t>
      </w:r>
      <w:r>
        <w:rPr>
          <w:rStyle w:val="OperatorTok"/>
        </w:rPr>
        <w:t xml:space="preserve">+</w:t>
      </w:r>
      <w:r>
        <w:rPr>
          <w:rStyle w:val="NormalTok"/>
        </w:rPr>
        <w:t xml:space="preserve"> dc</w:t>
      </w:r>
      <w:r>
        <w:br/>
      </w:r>
      <w:r>
        <w:rPr>
          <w:rStyle w:val="NormalTok"/>
        </w:rPr>
        <w:t xml:space="preserve">                </w:t>
      </w: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nr </w:t>
      </w:r>
      <w:r>
        <w:rPr>
          <w:rStyle w:val="OperatorTok"/>
        </w:rPr>
        <w:t xml:space="preserve">&lt;</w:t>
      </w:r>
      <w:r>
        <w:rPr>
          <w:rStyle w:val="NormalTok"/>
        </w:rPr>
        <w:t xml:space="preserve"> </w:t>
      </w:r>
      <w:r>
        <w:rPr>
          <w:rStyle w:val="VariableTok"/>
        </w:rPr>
        <w:t xml:space="preserve">self</w:t>
      </w:r>
      <w:r>
        <w:rPr>
          <w:rStyle w:val="NormalTok"/>
        </w:rPr>
        <w:t xml:space="preserve">.dem.shape[</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nc </w:t>
      </w:r>
      <w:r>
        <w:rPr>
          <w:rStyle w:val="OperatorTok"/>
        </w:rPr>
        <w:t xml:space="preserve">&lt;</w:t>
      </w:r>
      <w:r>
        <w:rPr>
          <w:rStyle w:val="NormalTok"/>
        </w:rPr>
        <w:t xml:space="preserve"> </w:t>
      </w:r>
      <w:r>
        <w:rPr>
          <w:rStyle w:val="VariableTok"/>
        </w:rPr>
        <w:t xml:space="preserve">self</w:t>
      </w:r>
      <w:r>
        <w:rPr>
          <w:rStyle w:val="NormalTok"/>
        </w:rPr>
        <w:t xml:space="preserve">.dem.shape[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(nr, nc)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ground </w:t>
      </w:r>
      <w:r>
        <w:rPr>
          <w:rStyle w:val="OperatorTok"/>
        </w:rPr>
        <w:t xml:space="preserve">=</w:t>
      </w:r>
      <w:r>
        <w:rPr>
          <w:rStyle w:val="NormalTok"/>
        </w:rPr>
        <w:t xml:space="preserve"> </w:t>
      </w:r>
      <w:r>
        <w:rPr>
          <w:rStyle w:val="VariableTok"/>
        </w:rPr>
        <w:t xml:space="preserve">self</w:t>
      </w:r>
      <w:r>
        <w:rPr>
          <w:rStyle w:val="NormalTok"/>
        </w:rPr>
        <w:t xml:space="preserve">.dem[nr, nc]</w:t>
      </w:r>
      <w:r>
        <w:br/>
      </w:r>
      <w:r>
        <w:rPr>
          <w:rStyle w:val="NormalTok"/>
        </w:rPr>
        <w:t xml:space="preserve">                        </w:t>
      </w:r>
      <w:r>
        <w:rPr>
          <w:rStyle w:val="ControlFlowTok"/>
        </w:rPr>
        <w:t xml:space="preserve">if</w:t>
      </w:r>
      <w:r>
        <w:rPr>
          <w:rStyle w:val="NormalTok"/>
        </w:rPr>
        <w:t xml:space="preserve"> water_lvl </w:t>
      </w:r>
      <w:r>
        <w:rPr>
          <w:rStyle w:val="OperatorTok"/>
        </w:rPr>
        <w:t xml:space="preserve">&gt;</w:t>
      </w:r>
      <w:r>
        <w:rPr>
          <w:rStyle w:val="NormalTok"/>
        </w:rPr>
        <w:t xml:space="preserve"> ground:</w:t>
      </w:r>
      <w:r>
        <w:br/>
      </w:r>
      <w:r>
        <w:rPr>
          <w:rStyle w:val="NormalTok"/>
        </w:rPr>
        <w:t xml:space="preserve">                            spread </w:t>
      </w:r>
      <w:r>
        <w:rPr>
          <w:rStyle w:val="OperatorTok"/>
        </w:rPr>
        <w:t xml:space="preserve">=</w:t>
      </w:r>
      <w:r>
        <w:rPr>
          <w:rStyle w:val="NormalTok"/>
        </w:rPr>
        <w:t xml:space="preserve"> (water_lvl </w:t>
      </w:r>
      <w:r>
        <w:rPr>
          <w:rStyle w:val="OperatorTok"/>
        </w:rPr>
        <w:t xml:space="preserve">-</w:t>
      </w:r>
      <w:r>
        <w:rPr>
          <w:rStyle w:val="NormalTok"/>
        </w:rPr>
        <w:t xml:space="preserve"> ground) </w:t>
      </w:r>
      <w:r>
        <w:rPr>
          <w:rStyle w:val="OperatorTok"/>
        </w:rPr>
        <w:t xml:space="preserve">*</w:t>
      </w:r>
      <w:r>
        <w:rPr>
          <w:rStyle w:val="NormalTok"/>
        </w:rPr>
        <w:t xml:space="preserve"> </w:t>
      </w:r>
      <w:r>
        <w:rPr>
          <w:rStyle w:val="FloatTok"/>
        </w:rPr>
        <w:t xml:space="preserve">0.25</w:t>
      </w:r>
      <w:r>
        <w:br/>
      </w:r>
      <w:r>
        <w:rPr>
          <w:rStyle w:val="NormalTok"/>
        </w:rPr>
        <w:t xml:space="preserve">                            </w:t>
      </w:r>
      <w:r>
        <w:rPr>
          <w:rStyle w:val="VariableTok"/>
        </w:rPr>
        <w:t xml:space="preserve">self</w:t>
      </w:r>
      <w:r>
        <w:rPr>
          <w:rStyle w:val="NormalTok"/>
        </w:rPr>
        <w:t xml:space="preserve">.depth[nr, nc] </w:t>
      </w:r>
      <w:r>
        <w:rPr>
          <w:rStyle w:val="OperatorTok"/>
        </w:rPr>
        <w:t xml:space="preserve">+=</w:t>
      </w:r>
      <w:r>
        <w:rPr>
          <w:rStyle w:val="NormalTok"/>
        </w:rPr>
        <w:t xml:space="preserve"> spread</w:t>
      </w:r>
      <w:r>
        <w:br/>
      </w:r>
      <w:r>
        <w:rPr>
          <w:rStyle w:val="NormalTok"/>
        </w:rPr>
        <w:t xml:space="preserve">                            heapq.heappush(heap, (ground </w:t>
      </w:r>
      <w:r>
        <w:rPr>
          <w:rStyle w:val="OperatorTok"/>
        </w:rPr>
        <w:t xml:space="preserve">+</w:t>
      </w:r>
      <w:r>
        <w:rPr>
          <w:rStyle w:val="NormalTok"/>
        </w:rPr>
        <w:t xml:space="preserve"> </w:t>
      </w:r>
      <w:r>
        <w:rPr>
          <w:rStyle w:val="VariableTok"/>
        </w:rPr>
        <w:t xml:space="preserve">self</w:t>
      </w:r>
      <w:r>
        <w:rPr>
          <w:rStyle w:val="NormalTok"/>
        </w:rPr>
        <w:t xml:space="preserve">.depth[nr, nc], nr, nc))</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.depth</w:t>
      </w:r>
    </w:p>
    <w:p>
      <w:pPr>
        <w:pStyle w:val="BlockText"/>
      </w:pPr>
      <w:r>
        <w:rPr>
          <w:b/>
          <w:bCs/>
        </w:rPr>
        <w:t xml:space="preserve">Fig A.1 — Mumbai Terrain (DEM) Loaded from Real Elevation Data</w:t>
      </w:r>
      <w:r>
        <w:t xml:space="preserve"> </w:t>
      </w:r>
      <w:r>
        <w:rPr>
          <w:i/>
          <w:iCs/>
        </w:rPr>
        <w:t xml:space="preserve">(image to be inserted)</w:t>
      </w:r>
    </w:p>
    <w:p>
      <w:pPr>
        <w:pStyle w:val="BlockText"/>
      </w:pPr>
      <w:r>
        <w:rPr>
          <w:b/>
          <w:bCs/>
        </w:rPr>
        <w:t xml:space="preserve">Fig A.2 — OSMnx Road Network and Building Footprints over Mithi/BKC Basin</w:t>
      </w:r>
      <w:r>
        <w:t xml:space="preserve"> </w:t>
      </w:r>
      <w:r>
        <w:rPr>
          <w:i/>
          <w:iCs/>
        </w:rPr>
        <w:t xml:space="preserve">(image to be inserted)</w:t>
      </w:r>
    </w:p>
    <w:bookmarkEnd w:id="103"/>
    <w:bookmarkStart w:id="104" w:name="a.2-predictive-hungarian-dispatch"/>
    <w:p>
      <w:pPr>
        <w:pStyle w:val="Heading3"/>
      </w:pPr>
      <w:r>
        <w:t xml:space="preserve">A.2 Predictive Hungarian Dispatch</w:t>
      </w:r>
    </w:p>
    <w:p>
      <w:pPr>
        <w:pStyle w:val="SourceCode"/>
      </w:pPr>
      <w:r>
        <w:rPr>
          <w:rStyle w:val="CommentTok"/>
        </w:rPr>
        <w:t xml:space="preserve"># env/dispatch_engine.py — excerpt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linear_sum_assignment</w:t>
      </w:r>
      <w:r>
        <w:br/>
      </w:r>
      <w:r>
        <w:br/>
      </w:r>
      <w:r>
        <w:rPr>
          <w:rStyle w:val="KeywordTok"/>
        </w:rPr>
        <w:t xml:space="preserve">def</w:t>
      </w:r>
      <w:r>
        <w:rPr>
          <w:rStyle w:val="NormalTok"/>
        </w:rPr>
        <w:t xml:space="preserve"> hungarian_dispatch(incidents, units, road_graph, current_flood,</w:t>
      </w:r>
      <w:r>
        <w:br/>
      </w:r>
      <w:r>
        <w:rPr>
          <w:rStyle w:val="NormalTok"/>
        </w:rPr>
        <w:t xml:space="preserve">                        flood_predictor, horizon</w:t>
      </w:r>
      <w:r>
        <w:rPr>
          <w:rStyle w:val="OperatorTok"/>
        </w:rPr>
        <w:t xml:space="preserve">=</w:t>
      </w:r>
      <w:r>
        <w:rPr>
          <w:rStyle w:val="DecValTok"/>
        </w:rPr>
        <w:t xml:space="preserve">2</w:t>
      </w:r>
      <w:r>
        <w:rPr>
          <w:rStyle w:val="NormalTok"/>
        </w:rPr>
        <w:t xml:space="preserve">,</w:t>
      </w:r>
      <w:r>
        <w:br/>
      </w:r>
      <w:r>
        <w:rPr>
          <w:rStyle w:val="NormalTok"/>
        </w:rPr>
        <w:t xml:space="preserve">                        alpha</w:t>
      </w:r>
      <w:r>
        <w:rPr>
          <w:rStyle w:val="OperatorTok"/>
        </w:rPr>
        <w:t xml:space="preserve">=</w:t>
      </w:r>
      <w:r>
        <w:rPr>
          <w:rStyle w:val="FloatTok"/>
        </w:rPr>
        <w:t xml:space="preserve">1.0</w:t>
      </w:r>
      <w:r>
        <w:rPr>
          <w:rStyle w:val="NormalTok"/>
        </w:rPr>
        <w:t xml:space="preserve">, beta</w:t>
      </w:r>
      <w:r>
        <w:rPr>
          <w:rStyle w:val="OperatorTok"/>
        </w:rPr>
        <w:t xml:space="preserve">=</w:t>
      </w:r>
      <w:r>
        <w:rPr>
          <w:rStyle w:val="FloatTok"/>
        </w:rPr>
        <w:t xml:space="preserve">2.0</w:t>
      </w:r>
      <w:r>
        <w:rPr>
          <w:rStyle w:val="NormalTok"/>
        </w:rPr>
        <w:t xml:space="preserve">, gamma</w:t>
      </w:r>
      <w:r>
        <w:rPr>
          <w:rStyle w:val="OperatorTok"/>
        </w:rPr>
        <w:t xml:space="preserve">=</w:t>
      </w:r>
      <w:r>
        <w:rPr>
          <w:rStyle w:val="FloatTok"/>
        </w:rPr>
        <w:t xml:space="preserve">0.3</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incidents </w:t>
      </w:r>
      <w:r>
        <w:rPr>
          <w:rStyle w:val="KeywordTok"/>
        </w:rPr>
        <w:t xml:space="preserve">or</w:t>
      </w:r>
      <w:r>
        <w:rPr>
          <w:rStyle w:val="NormalTok"/>
        </w:rPr>
        <w:t xml:space="preserve"> </w:t>
      </w:r>
      <w:r>
        <w:rPr>
          <w:rStyle w:val="KeywordTok"/>
        </w:rPr>
        <w:t xml:space="preserve">not</w:t>
      </w:r>
      <w:r>
        <w:rPr>
          <w:rStyle w:val="NormalTok"/>
        </w:rPr>
        <w:t xml:space="preserve"> units:</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w:t>
      </w:r>
      <w:r>
        <w:rPr>
          <w:rStyle w:val="CommentTok"/>
        </w:rPr>
        <w:t xml:space="preserve"># Predict flood at horizon N (non-mutating)</w:t>
      </w:r>
      <w:r>
        <w:br/>
      </w:r>
      <w:r>
        <w:rPr>
          <w:rStyle w:val="NormalTok"/>
        </w:rPr>
        <w:t xml:space="preserve">    predicted_flood </w:t>
      </w:r>
      <w:r>
        <w:rPr>
          <w:rStyle w:val="OperatorTok"/>
        </w:rPr>
        <w:t xml:space="preserve">=</w:t>
      </w:r>
      <w:r>
        <w:rPr>
          <w:rStyle w:val="NormalTok"/>
        </w:rPr>
        <w:t xml:space="preserve"> flood_predictor.simulate_lookahead(horizon)</w:t>
      </w:r>
      <w:r>
        <w:br/>
      </w:r>
      <w:r>
        <w:br/>
      </w:r>
      <w:r>
        <w:rPr>
          <w:rStyle w:val="NormalTok"/>
        </w:rPr>
        <w:t xml:space="preserve">    </w:t>
      </w:r>
      <w:r>
        <w:rPr>
          <w:rStyle w:val="CommentTok"/>
        </w:rPr>
        <w:t xml:space="preserve"># Build composite cost matrix [n_units x n_incidents]</w:t>
      </w:r>
      <w:r>
        <w:br/>
      </w:r>
      <w:r>
        <w:rPr>
          <w:rStyle w:val="NormalTok"/>
        </w:rPr>
        <w:t xml:space="preserve">    cost </w:t>
      </w:r>
      <w:r>
        <w:rPr>
          <w:rStyle w:val="OperatorTok"/>
        </w:rPr>
        <w:t xml:space="preserve">=</w:t>
      </w:r>
      <w:r>
        <w:rPr>
          <w:rStyle w:val="NormalTok"/>
        </w:rPr>
        <w:t xml:space="preserve"> np.zeros((</w:t>
      </w:r>
      <w:r>
        <w:rPr>
          <w:rStyle w:val="BuiltInTok"/>
        </w:rPr>
        <w:t xml:space="preserve">len</w:t>
      </w:r>
      <w:r>
        <w:rPr>
          <w:rStyle w:val="NormalTok"/>
        </w:rPr>
        <w:t xml:space="preserve">(units), </w:t>
      </w:r>
      <w:r>
        <w:rPr>
          <w:rStyle w:val="BuiltInTok"/>
        </w:rPr>
        <w:t xml:space="preserve">len</w:t>
      </w:r>
      <w:r>
        <w:rPr>
          <w:rStyle w:val="NormalTok"/>
        </w:rPr>
        <w:t xml:space="preserve">(incidents)))</w:t>
      </w:r>
      <w:r>
        <w:br/>
      </w:r>
      <w:r>
        <w:rPr>
          <w:rStyle w:val="NormalTok"/>
        </w:rPr>
        <w:t xml:space="preserve">    </w:t>
      </w:r>
      <w:r>
        <w:rPr>
          <w:rStyle w:val="ControlFlowTok"/>
        </w:rPr>
        <w:t xml:space="preserve">for</w:t>
      </w:r>
      <w:r>
        <w:rPr>
          <w:rStyle w:val="NormalTok"/>
        </w:rPr>
        <w:t xml:space="preserve"> i, u </w:t>
      </w:r>
      <w:r>
        <w:rPr>
          <w:rStyle w:val="KeywordTok"/>
        </w:rPr>
        <w:t xml:space="preserve">in</w:t>
      </w:r>
      <w:r>
        <w:rPr>
          <w:rStyle w:val="NormalTok"/>
        </w:rPr>
        <w:t xml:space="preserve"> </w:t>
      </w:r>
      <w:r>
        <w:rPr>
          <w:rStyle w:val="BuiltInTok"/>
        </w:rPr>
        <w:t xml:space="preserve">enumerate</w:t>
      </w:r>
      <w:r>
        <w:rPr>
          <w:rStyle w:val="NormalTok"/>
        </w:rPr>
        <w:t xml:space="preserve">(units):</w:t>
      </w:r>
      <w:r>
        <w:br/>
      </w:r>
      <w:r>
        <w:rPr>
          <w:rStyle w:val="NormalTok"/>
        </w:rPr>
        <w:t xml:space="preserve">        </w:t>
      </w:r>
      <w:r>
        <w:rPr>
          <w:rStyle w:val="ControlFlowTok"/>
        </w:rPr>
        <w:t xml:space="preserve">for</w:t>
      </w:r>
      <w:r>
        <w:rPr>
          <w:rStyle w:val="NormalTok"/>
        </w:rPr>
        <w:t xml:space="preserve"> j, v </w:t>
      </w:r>
      <w:r>
        <w:rPr>
          <w:rStyle w:val="KeywordTok"/>
        </w:rPr>
        <w:t xml:space="preserve">in</w:t>
      </w:r>
      <w:r>
        <w:rPr>
          <w:rStyle w:val="NormalTok"/>
        </w:rPr>
        <w:t xml:space="preserve"> </w:t>
      </w:r>
      <w:r>
        <w:rPr>
          <w:rStyle w:val="BuiltInTok"/>
        </w:rPr>
        <w:t xml:space="preserve">enumerate</w:t>
      </w:r>
      <w:r>
        <w:rPr>
          <w:rStyle w:val="NormalTok"/>
        </w:rPr>
        <w:t xml:space="preserve">(incidents):</w:t>
      </w:r>
      <w:r>
        <w:br/>
      </w:r>
      <w:r>
        <w:rPr>
          <w:rStyle w:val="NormalTok"/>
        </w:rPr>
        <w:t xml:space="preserve">            travel_time </w:t>
      </w:r>
      <w:r>
        <w:rPr>
          <w:rStyle w:val="OperatorTok"/>
        </w:rPr>
        <w:t xml:space="preserve">=</w:t>
      </w:r>
      <w:r>
        <w:rPr>
          <w:rStyle w:val="NormalTok"/>
        </w:rPr>
        <w:t xml:space="preserve"> a_star_predictive(road_graph, u.position, v.position,</w:t>
      </w:r>
      <w:r>
        <w:br/>
      </w:r>
      <w:r>
        <w:rPr>
          <w:rStyle w:val="NormalTok"/>
        </w:rPr>
        <w:t xml:space="preserve">                                            current_flood, predicted_flood)</w:t>
      </w:r>
      <w:r>
        <w:br/>
      </w:r>
      <w:r>
        <w:rPr>
          <w:rStyle w:val="NormalTok"/>
        </w:rPr>
        <w:t xml:space="preserve">            severity_penalty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v.severity)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higher severity → lower penalty</w:t>
      </w:r>
      <w:r>
        <w:br/>
      </w:r>
      <w:r>
        <w:rPr>
          <w:rStyle w:val="NormalTok"/>
        </w:rPr>
        <w:t xml:space="preserve">            idle_penalty </w:t>
      </w:r>
      <w:r>
        <w:rPr>
          <w:rStyle w:val="OperatorTok"/>
        </w:rPr>
        <w:t xml:space="preserve">=</w:t>
      </w:r>
      <w:r>
        <w:rPr>
          <w:rStyle w:val="NormalTok"/>
        </w:rPr>
        <w:t xml:space="preserve"> u.idle_steps </w:t>
      </w:r>
      <w:r>
        <w:rPr>
          <w:rStyle w:val="OperatorTok"/>
        </w:rPr>
        <w:t xml:space="preserve">*</w:t>
      </w:r>
      <w:r>
        <w:rPr>
          <w:rStyle w:val="NormalTok"/>
        </w:rPr>
        <w:t xml:space="preserve"> </w:t>
      </w:r>
      <w:r>
        <w:rPr>
          <w:rStyle w:val="FloatTok"/>
        </w:rPr>
        <w:t xml:space="preserve">0.1</w:t>
      </w:r>
      <w:r>
        <w:br/>
      </w:r>
      <w:r>
        <w:rPr>
          <w:rStyle w:val="NormalTok"/>
        </w:rPr>
        <w:t xml:space="preserve">            cost[i, j] </w:t>
      </w:r>
      <w:r>
        <w:rPr>
          <w:rStyle w:val="OperatorTok"/>
        </w:rPr>
        <w:t xml:space="preserve">=</w:t>
      </w:r>
      <w:r>
        <w:rPr>
          <w:rStyle w:val="NormalTok"/>
        </w:rPr>
        <w:t xml:space="preserve"> (alpha </w:t>
      </w:r>
      <w:r>
        <w:rPr>
          <w:rStyle w:val="OperatorTok"/>
        </w:rPr>
        <w:t xml:space="preserve">*</w:t>
      </w:r>
      <w:r>
        <w:rPr>
          <w:rStyle w:val="NormalTok"/>
        </w:rPr>
        <w:t xml:space="preserve"> travel_time</w:t>
      </w:r>
      <w:r>
        <w:br/>
      </w:r>
      <w:r>
        <w:rPr>
          <w:rStyle w:val="NormalTok"/>
        </w:rPr>
        <w:t xml:space="preserve">                          </w:t>
      </w:r>
      <w:r>
        <w:rPr>
          <w:rStyle w:val="OperatorTok"/>
        </w:rPr>
        <w:t xml:space="preserve">+</w:t>
      </w:r>
      <w:r>
        <w:rPr>
          <w:rStyle w:val="NormalTok"/>
        </w:rPr>
        <w:t xml:space="preserve"> beta </w:t>
      </w:r>
      <w:r>
        <w:rPr>
          <w:rStyle w:val="OperatorTok"/>
        </w:rPr>
        <w:t xml:space="preserve">*</w:t>
      </w:r>
      <w:r>
        <w:rPr>
          <w:rStyle w:val="NormalTok"/>
        </w:rPr>
        <w:t xml:space="preserve"> severity_penalty</w:t>
      </w:r>
      <w:r>
        <w:br/>
      </w:r>
      <w:r>
        <w:rPr>
          <w:rStyle w:val="NormalTok"/>
        </w:rPr>
        <w:t xml:space="preserve">                          </w:t>
      </w:r>
      <w:r>
        <w:rPr>
          <w:rStyle w:val="OperatorTok"/>
        </w:rPr>
        <w:t xml:space="preserve">+</w:t>
      </w:r>
      <w:r>
        <w:rPr>
          <w:rStyle w:val="NormalTok"/>
        </w:rPr>
        <w:t xml:space="preserve"> gamma </w:t>
      </w:r>
      <w:r>
        <w:rPr>
          <w:rStyle w:val="OperatorTok"/>
        </w:rPr>
        <w:t xml:space="preserve">*</w:t>
      </w:r>
      <w:r>
        <w:rPr>
          <w:rStyle w:val="NormalTok"/>
        </w:rPr>
        <w:t xml:space="preserve"> idle_penalty)</w:t>
      </w:r>
      <w:r>
        <w:br/>
      </w:r>
      <w:r>
        <w:br/>
      </w:r>
      <w:r>
        <w:rPr>
          <w:rStyle w:val="NormalTok"/>
        </w:rPr>
        <w:t xml:space="preserve">    </w:t>
      </w:r>
      <w:r>
        <w:rPr>
          <w:rStyle w:val="CommentTok"/>
        </w:rPr>
        <w:t xml:space="preserve"># Globally optimal assignment via Hungarian / Kuhn-Munkres</w:t>
      </w:r>
      <w:r>
        <w:br/>
      </w:r>
      <w:r>
        <w:rPr>
          <w:rStyle w:val="NormalTok"/>
        </w:rPr>
        <w:t xml:space="preserve">    row_idx, col_idx </w:t>
      </w:r>
      <w:r>
        <w:rPr>
          <w:rStyle w:val="OperatorTok"/>
        </w:rPr>
        <w:t xml:space="preserve">=</w:t>
      </w:r>
      <w:r>
        <w:rPr>
          <w:rStyle w:val="NormalTok"/>
        </w:rPr>
        <w:t xml:space="preserve"> linear_sum_assignment(cost)</w:t>
      </w:r>
      <w:r>
        <w:br/>
      </w:r>
      <w:r>
        <w:rPr>
          <w:rStyle w:val="NormalTok"/>
        </w:rPr>
        <w:t xml:space="preserve">    </w:t>
      </w:r>
      <w:r>
        <w:rPr>
          <w:rStyle w:val="ControlFlowTok"/>
        </w:rPr>
        <w:t xml:space="preserve">return</w:t>
      </w:r>
      <w:r>
        <w:rPr>
          <w:rStyle w:val="NormalTok"/>
        </w:rPr>
        <w:t xml:space="preserve"> {units[r].</w:t>
      </w:r>
      <w:r>
        <w:rPr>
          <w:rStyle w:val="BuiltInTok"/>
        </w:rPr>
        <w:t xml:space="preserve">id</w:t>
      </w:r>
      <w:r>
        <w:rPr>
          <w:rStyle w:val="NormalTok"/>
        </w:rPr>
        <w:t xml:space="preserve">: incidents[c].</w:t>
      </w:r>
      <w:r>
        <w:rPr>
          <w:rStyle w:val="BuiltInTok"/>
        </w:rPr>
        <w:t xml:space="preserve">id</w:t>
      </w:r>
      <w:r>
        <w:rPr>
          <w:rStyle w:val="NormalTok"/>
        </w:rPr>
        <w:t xml:space="preserve"> </w:t>
      </w:r>
      <w:r>
        <w:rPr>
          <w:rStyle w:val="ControlFlowTok"/>
        </w:rPr>
        <w:t xml:space="preserve">for</w:t>
      </w:r>
      <w:r>
        <w:rPr>
          <w:rStyle w:val="NormalTok"/>
        </w:rPr>
        <w:t xml:space="preserve"> r, c </w:t>
      </w:r>
      <w:r>
        <w:rPr>
          <w:rStyle w:val="KeywordTok"/>
        </w:rPr>
        <w:t xml:space="preserve">in</w:t>
      </w:r>
      <w:r>
        <w:rPr>
          <w:rStyle w:val="NormalTok"/>
        </w:rPr>
        <w:t xml:space="preserve"> </w:t>
      </w:r>
      <w:r>
        <w:rPr>
          <w:rStyle w:val="BuiltInTok"/>
        </w:rPr>
        <w:t xml:space="preserve">zip</w:t>
      </w:r>
      <w:r>
        <w:rPr>
          <w:rStyle w:val="NormalTok"/>
        </w:rPr>
        <w:t xml:space="preserve">(row_idx, col_idx)}</w:t>
      </w:r>
    </w:p>
    <w:p>
      <w:pPr>
        <w:pStyle w:val="BlockText"/>
      </w:pPr>
      <w:r>
        <w:rPr>
          <w:b/>
          <w:bCs/>
        </w:rPr>
        <w:t xml:space="preserve">Fig A.3 — Hazard Propagation Mid-Episode</w:t>
      </w:r>
      <w:r>
        <w:t xml:space="preserve"> </w:t>
      </w:r>
      <w:r>
        <w:rPr>
          <w:i/>
          <w:iCs/>
        </w:rPr>
        <w:t xml:space="preserve">(image to be inserted)</w:t>
      </w:r>
    </w:p>
    <w:p>
      <w:pPr>
        <w:pStyle w:val="BlockText"/>
      </w:pPr>
      <w:r>
        <w:rPr>
          <w:b/>
          <w:bCs/>
        </w:rPr>
        <w:t xml:space="preserve">Fig A.4 — Animated Streamlit Dashboard</w:t>
      </w:r>
      <w:r>
        <w:t xml:space="preserve"> </w:t>
      </w:r>
      <w:r>
        <w:rPr>
          <w:i/>
          <w:iCs/>
        </w:rPr>
        <w:t xml:space="preserve">(image to be inserted)</w:t>
      </w:r>
    </w:p>
    <w:bookmarkEnd w:id="104"/>
    <w:bookmarkStart w:id="105" w:name="a.3-mclp-greedy-pre-positioning"/>
    <w:p>
      <w:pPr>
        <w:pStyle w:val="Heading3"/>
      </w:pPr>
      <w:r>
        <w:t xml:space="preserve">A.3 MCLP Greedy Pre-Positioning</w:t>
      </w:r>
    </w:p>
    <w:p>
      <w:pPr>
        <w:pStyle w:val="SourceCode"/>
      </w:pPr>
      <w:r>
        <w:rPr>
          <w:rStyle w:val="CommentTok"/>
        </w:rPr>
        <w:t xml:space="preserve"># env/pre_positioning.py — excerpt</w:t>
      </w:r>
      <w:r>
        <w:br/>
      </w:r>
      <w:r>
        <w:rPr>
          <w:rStyle w:val="KeywordTok"/>
        </w:rPr>
        <w:t xml:space="preserve">def</w:t>
      </w:r>
      <w:r>
        <w:rPr>
          <w:rStyle w:val="NormalTok"/>
        </w:rPr>
        <w:t xml:space="preserve"> mclp_greedy_placement(risk_map, n_units, coverage_radius):</w:t>
      </w:r>
      <w:r>
        <w:br/>
      </w:r>
      <w:r>
        <w:rPr>
          <w:rStyle w:val="NormalTok"/>
        </w:rPr>
        <w:t xml:space="preserve">    placements </w:t>
      </w:r>
      <w:r>
        <w:rPr>
          <w:rStyle w:val="OperatorTok"/>
        </w:rPr>
        <w:t xml:space="preserve">=</w:t>
      </w:r>
      <w:r>
        <w:rPr>
          <w:rStyle w:val="NormalTok"/>
        </w:rPr>
        <w:t xml:space="preserve"> []</w:t>
      </w:r>
      <w:r>
        <w:br/>
      </w:r>
      <w:r>
        <w:rPr>
          <w:rStyle w:val="NormalTok"/>
        </w:rPr>
        <w:t xml:space="preserve">    remaining_risk </w:t>
      </w:r>
      <w:r>
        <w:rPr>
          <w:rStyle w:val="OperatorTok"/>
        </w:rPr>
        <w:t xml:space="preserve">=</w:t>
      </w:r>
      <w:r>
        <w:rPr>
          <w:rStyle w:val="NormalTok"/>
        </w:rPr>
        <w:t xml:space="preserve"> risk_map.copy()</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(n_units):</w:t>
      </w:r>
      <w:r>
        <w:br/>
      </w:r>
      <w:r>
        <w:rPr>
          <w:rStyle w:val="NormalTok"/>
        </w:rPr>
        <w:t xml:space="preserve">        </w:t>
      </w:r>
      <w:r>
        <w:rPr>
          <w:rStyle w:val="CommentTok"/>
        </w:rPr>
        <w:t xml:space="preserve"># Find pixel with max coverable risk</w:t>
      </w:r>
      <w:r>
        <w:br/>
      </w:r>
      <w:r>
        <w:rPr>
          <w:rStyle w:val="NormalTok"/>
        </w:rPr>
        <w:t xml:space="preserve">        best_pos, best_score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np.inf</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(remaining_risk.shape[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(remaining_risk.shape[</w:t>
      </w:r>
      <w:r>
        <w:rPr>
          <w:rStyle w:val="DecValTok"/>
        </w:rPr>
        <w:t xml:space="preserve">1</w:t>
      </w:r>
      <w:r>
        <w:rPr>
          <w:rStyle w:val="NormalTok"/>
        </w:rPr>
        <w:t xml:space="preserve">]):</w:t>
      </w:r>
      <w:r>
        <w:br/>
      </w:r>
      <w:r>
        <w:rPr>
          <w:rStyle w:val="NormalTok"/>
        </w:rPr>
        <w:t xml:space="preserve">                score </w:t>
      </w:r>
      <w:r>
        <w:rPr>
          <w:rStyle w:val="OperatorTok"/>
        </w:rPr>
        <w:t xml:space="preserve">=</w:t>
      </w:r>
      <w:r>
        <w:rPr>
          <w:rStyle w:val="NormalTok"/>
        </w:rPr>
        <w:t xml:space="preserve"> circular_sum(remaining_risk, r, c, coverage_radius)</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best_score:</w:t>
      </w:r>
      <w:r>
        <w:br/>
      </w:r>
      <w:r>
        <w:rPr>
          <w:rStyle w:val="NormalTok"/>
        </w:rPr>
        <w:t xml:space="preserve">                    best_pos, best_score </w:t>
      </w:r>
      <w:r>
        <w:rPr>
          <w:rStyle w:val="OperatorTok"/>
        </w:rPr>
        <w:t xml:space="preserve">=</w:t>
      </w:r>
      <w:r>
        <w:rPr>
          <w:rStyle w:val="NormalTok"/>
        </w:rPr>
        <w:t xml:space="preserve"> (r, c), score</w:t>
      </w:r>
      <w:r>
        <w:br/>
      </w:r>
      <w:r>
        <w:rPr>
          <w:rStyle w:val="NormalTok"/>
        </w:rPr>
        <w:t xml:space="preserve">        placements.append(best_pos)</w:t>
      </w:r>
      <w:r>
        <w:br/>
      </w:r>
      <w:r>
        <w:rPr>
          <w:rStyle w:val="NormalTok"/>
        </w:rPr>
        <w:t xml:space="preserve">        </w:t>
      </w:r>
      <w:r>
        <w:rPr>
          <w:rStyle w:val="CommentTok"/>
        </w:rPr>
        <w:t xml:space="preserve"># Zero out covered area for next iteration</w:t>
      </w:r>
      <w:r>
        <w:br/>
      </w:r>
      <w:r>
        <w:rPr>
          <w:rStyle w:val="NormalTok"/>
        </w:rPr>
        <w:t xml:space="preserve">        zero_circular_region(remaining_risk, </w:t>
      </w:r>
      <w:r>
        <w:rPr>
          <w:rStyle w:val="OperatorTok"/>
        </w:rPr>
        <w:t xml:space="preserve">*</w:t>
      </w:r>
      <w:r>
        <w:rPr>
          <w:rStyle w:val="NormalTok"/>
        </w:rPr>
        <w:t xml:space="preserve">best_pos, coverage_radius)</w:t>
      </w:r>
      <w:r>
        <w:br/>
      </w:r>
      <w:r>
        <w:rPr>
          <w:rStyle w:val="NormalTok"/>
        </w:rPr>
        <w:t xml:space="preserve">    </w:t>
      </w:r>
      <w:r>
        <w:rPr>
          <w:rStyle w:val="ControlFlowTok"/>
        </w:rPr>
        <w:t xml:space="preserve">return</w:t>
      </w:r>
      <w:r>
        <w:rPr>
          <w:rStyle w:val="NormalTok"/>
        </w:rPr>
        <w:t xml:space="preserve"> placements</w:t>
      </w:r>
    </w:p>
    <w:p>
      <w:pPr>
        <w:pStyle w:val="BlockText"/>
      </w:pPr>
      <w:r>
        <w:rPr>
          <w:b/>
          <w:bCs/>
        </w:rPr>
        <w:t xml:space="preserve">Fig A.5 — MCLP Pre-Positioning Result</w:t>
      </w:r>
      <w:r>
        <w:t xml:space="preserve"> </w:t>
      </w:r>
      <w:r>
        <w:rPr>
          <w:i/>
          <w:iCs/>
        </w:rPr>
        <w:t xml:space="preserve">(image to be inserted)</w:t>
      </w:r>
    </w:p>
    <w:p>
      <w:pPr>
        <w:pStyle w:val="BlockText"/>
      </w:pPr>
      <w:r>
        <w:rPr>
          <w:b/>
          <w:bCs/>
        </w:rPr>
        <w:t xml:space="preserve">Fig A.6 — Hungarian Dispatch Cost Matrix Visualisation</w:t>
      </w:r>
      <w:r>
        <w:t xml:space="preserve"> </w:t>
      </w:r>
      <w:r>
        <w:rPr>
          <w:i/>
          <w:iCs/>
        </w:rPr>
        <w:t xml:space="preserve">(image to be inserted)</w:t>
      </w:r>
    </w:p>
    <w:bookmarkEnd w:id="105"/>
    <w:bookmarkStart w:id="106" w:name="X0d0bb0b4325afb5c40ae6d29ab0c47eb5af5d14"/>
    <w:p>
      <w:pPr>
        <w:pStyle w:val="Heading3"/>
      </w:pPr>
      <w:r>
        <w:t xml:space="preserve">A.4 Evaluation Harness and Figure Generation</w:t>
      </w:r>
    </w:p>
    <w:p>
      <w:pPr>
        <w:pStyle w:val="SourceCode"/>
      </w:pPr>
      <w:r>
        <w:rPr>
          <w:rStyle w:val="CommentTok"/>
        </w:rPr>
        <w:t xml:space="preserve"># generate_figures.py — excerpt</w:t>
      </w:r>
      <w:r>
        <w:br/>
      </w:r>
      <w:r>
        <w:rPr>
          <w:rStyle w:val="ImportTok"/>
        </w:rPr>
        <w:t xml:space="preserve">import</w:t>
      </w:r>
      <w:r>
        <w:rPr>
          <w:rStyle w:val="NormalTok"/>
        </w:rPr>
        <w:t xml:space="preserve"> numpy </w:t>
      </w:r>
      <w:r>
        <w:rPr>
          <w:rStyle w:val="ImportTok"/>
        </w:rPr>
        <w:t xml:space="preserve">as</w:t>
      </w:r>
      <w:r>
        <w:rPr>
          <w:rStyle w:val="NormalTok"/>
        </w:rPr>
        <w:t xml:space="preserve"> np, matplotlib.pyplot </w:t>
      </w:r>
      <w:r>
        <w:rPr>
          <w:rStyle w:val="ImportTok"/>
        </w:rPr>
        <w:t xml:space="preserve">as</w:t>
      </w:r>
      <w:r>
        <w:rPr>
          <w:rStyle w:val="NormalTok"/>
        </w:rPr>
        <w:t xml:space="preserve"> plt</w:t>
      </w:r>
      <w:r>
        <w:br/>
      </w:r>
      <w:r>
        <w:rPr>
          <w:rStyle w:val="NormalTok"/>
        </w:rPr>
        <w:t xml:space="preserve">COLORS </w:t>
      </w:r>
      <w:r>
        <w:rPr>
          <w:rStyle w:val="OperatorTok"/>
        </w:rPr>
        <w:t xml:space="preserve">=</w:t>
      </w:r>
      <w:r>
        <w:rPr>
          <w:rStyle w:val="NormalTok"/>
        </w:rPr>
        <w:t xml:space="preserve"> {</w:t>
      </w:r>
      <w:r>
        <w:rPr>
          <w:rStyle w:val="StringTok"/>
        </w:rPr>
        <w:t xml:space="preserve">"Proposed (Ours)"</w:t>
      </w:r>
      <w:r>
        <w:rPr>
          <w:rStyle w:val="NormalTok"/>
        </w:rPr>
        <w:t xml:space="preserve">: </w:t>
      </w:r>
      <w:r>
        <w:rPr>
          <w:rStyle w:val="StringTok"/>
        </w:rPr>
        <w:t xml:space="preserve">"#1565C0"</w:t>
      </w:r>
      <w:r>
        <w:rPr>
          <w:rStyle w:val="NormalTok"/>
        </w:rPr>
        <w:t xml:space="preserve">, </w:t>
      </w:r>
      <w:r>
        <w:rPr>
          <w:rStyle w:val="StringTok"/>
        </w:rPr>
        <w:t xml:space="preserve">"Greedy Myopic"</w:t>
      </w:r>
      <w:r>
        <w:rPr>
          <w:rStyle w:val="NormalTok"/>
        </w:rPr>
        <w:t xml:space="preserve">: </w:t>
      </w:r>
      <w:r>
        <w:rPr>
          <w:rStyle w:val="StringTok"/>
        </w:rPr>
        <w:t xml:space="preserve">"#E65100"</w:t>
      </w:r>
      <w:r>
        <w:rPr>
          <w:rStyle w:val="NormalTok"/>
        </w:rPr>
        <w:t xml:space="preserve">,</w:t>
      </w:r>
      <w:r>
        <w:br/>
      </w:r>
      <w:r>
        <w:rPr>
          <w:rStyle w:val="NormalTok"/>
        </w:rPr>
        <w:t xml:space="preserve">          </w:t>
      </w:r>
      <w:r>
        <w:rPr>
          <w:rStyle w:val="StringTok"/>
        </w:rPr>
        <w:t xml:space="preserve">"Nearest-Unit"</w:t>
      </w:r>
      <w:r>
        <w:rPr>
          <w:rStyle w:val="NormalTok"/>
        </w:rPr>
        <w:t xml:space="preserve">: </w:t>
      </w:r>
      <w:r>
        <w:rPr>
          <w:rStyle w:val="StringTok"/>
        </w:rPr>
        <w:t xml:space="preserve">"#B71C1C"</w:t>
      </w:r>
      <w:r>
        <w:rPr>
          <w:rStyle w:val="NormalTok"/>
        </w:rPr>
        <w:t xml:space="preserve">, </w:t>
      </w:r>
      <w:r>
        <w:rPr>
          <w:rStyle w:val="StringTok"/>
        </w:rPr>
        <w:t xml:space="preserve">"Random Dispatch"</w:t>
      </w:r>
      <w:r>
        <w:rPr>
          <w:rStyle w:val="NormalTok"/>
        </w:rPr>
        <w:t xml:space="preserve">: </w:t>
      </w:r>
      <w:r>
        <w:rPr>
          <w:rStyle w:val="StringTok"/>
        </w:rPr>
        <w:t xml:space="preserve">"#607D8B"</w:t>
      </w:r>
      <w:r>
        <w:rPr>
          <w:rStyle w:val="NormalTok"/>
        </w:rPr>
        <w:t xml:space="preserve">,</w:t>
      </w:r>
      <w:r>
        <w:br/>
      </w:r>
      <w:r>
        <w:rPr>
          <w:rStyle w:val="NormalTok"/>
        </w:rPr>
        <w:t xml:space="preserve">          </w:t>
      </w:r>
      <w:r>
        <w:rPr>
          <w:rStyle w:val="StringTok"/>
        </w:rPr>
        <w:t xml:space="preserve">"Priority Queue"</w:t>
      </w:r>
      <w:r>
        <w:rPr>
          <w:rStyle w:val="NormalTok"/>
        </w:rPr>
        <w:t xml:space="preserve">: </w:t>
      </w:r>
      <w:r>
        <w:rPr>
          <w:rStyle w:val="StringTok"/>
        </w:rPr>
        <w:t xml:space="preserve">"#6A1B9A"</w:t>
      </w:r>
      <w:r>
        <w:rPr>
          <w:rStyle w:val="NormalTok"/>
        </w:rPr>
        <w:t xml:space="preserve">}</w:t>
      </w:r>
      <w:r>
        <w:br/>
      </w:r>
      <w:r>
        <w:br/>
      </w:r>
      <w:r>
        <w:rPr>
          <w:rStyle w:val="CommentTok"/>
        </w:rPr>
        <w:t xml:space="preserve"># Table I data</w:t>
      </w:r>
      <w:r>
        <w:br/>
      </w:r>
      <w:r>
        <w:rPr>
          <w:rStyle w:val="NormalTok"/>
        </w:rPr>
        <w:t xml:space="preserve">score_mu </w:t>
      </w:r>
      <w:r>
        <w:rPr>
          <w:rStyle w:val="OperatorTok"/>
        </w:rPr>
        <w:t xml:space="preserve">=</w:t>
      </w:r>
      <w:r>
        <w:rPr>
          <w:rStyle w:val="NormalTok"/>
        </w:rPr>
        <w:t xml:space="preserve"> np.array([</w:t>
      </w:r>
      <w:r>
        <w:rPr>
          <w:rStyle w:val="OperatorTok"/>
        </w:rPr>
        <w:t xml:space="preserve">-</w:t>
      </w:r>
      <w:r>
        <w:rPr>
          <w:rStyle w:val="FloatTok"/>
        </w:rPr>
        <w:t xml:space="preserve">2959.44</w:t>
      </w:r>
      <w:r>
        <w:rPr>
          <w:rStyle w:val="NormalTok"/>
        </w:rPr>
        <w:t xml:space="preserve">, </w:t>
      </w:r>
      <w:r>
        <w:rPr>
          <w:rStyle w:val="OperatorTok"/>
        </w:rPr>
        <w:t xml:space="preserve">-</w:t>
      </w:r>
      <w:r>
        <w:rPr>
          <w:rStyle w:val="FloatTok"/>
        </w:rPr>
        <w:t xml:space="preserve">3742.42</w:t>
      </w:r>
      <w:r>
        <w:rPr>
          <w:rStyle w:val="NormalTok"/>
        </w:rPr>
        <w:t xml:space="preserve">, </w:t>
      </w:r>
      <w:r>
        <w:rPr>
          <w:rStyle w:val="OperatorTok"/>
        </w:rPr>
        <w:t xml:space="preserve">-</w:t>
      </w:r>
      <w:r>
        <w:rPr>
          <w:rStyle w:val="FloatTok"/>
        </w:rPr>
        <w:t xml:space="preserve">3714.13</w:t>
      </w:r>
      <w:r>
        <w:rPr>
          <w:rStyle w:val="NormalTok"/>
        </w:rPr>
        <w:t xml:space="preserve">, </w:t>
      </w:r>
      <w:r>
        <w:rPr>
          <w:rStyle w:val="OperatorTok"/>
        </w:rPr>
        <w:t xml:space="preserve">-</w:t>
      </w:r>
      <w:r>
        <w:rPr>
          <w:rStyle w:val="FloatTok"/>
        </w:rPr>
        <w:t xml:space="preserve">3634.07</w:t>
      </w:r>
      <w:r>
        <w:rPr>
          <w:rStyle w:val="NormalTok"/>
        </w:rPr>
        <w:t xml:space="preserve">, </w:t>
      </w:r>
      <w:r>
        <w:rPr>
          <w:rStyle w:val="OperatorTok"/>
        </w:rPr>
        <w:t xml:space="preserve">-</w:t>
      </w:r>
      <w:r>
        <w:rPr>
          <w:rStyle w:val="FloatTok"/>
        </w:rPr>
        <w:t xml:space="preserve">3650.76</w:t>
      </w:r>
      <w:r>
        <w:rPr>
          <w:rStyle w:val="NormalTok"/>
        </w:rPr>
        <w:t xml:space="preserve">])</w:t>
      </w:r>
      <w:r>
        <w:br/>
      </w:r>
      <w:r>
        <w:rPr>
          <w:rStyle w:val="NormalTok"/>
        </w:rPr>
        <w:t xml:space="preserve">score_sd </w:t>
      </w:r>
      <w:r>
        <w:rPr>
          <w:rStyle w:val="OperatorTok"/>
        </w:rPr>
        <w:t xml:space="preserve">=</w:t>
      </w:r>
      <w:r>
        <w:rPr>
          <w:rStyle w:val="NormalTok"/>
        </w:rPr>
        <w:t xml:space="preserve"> np.array([</w:t>
      </w:r>
      <w:r>
        <w:rPr>
          <w:rStyle w:val="FloatTok"/>
        </w:rPr>
        <w:t xml:space="preserve">275.78</w:t>
      </w:r>
      <w:r>
        <w:rPr>
          <w:rStyle w:val="NormalTok"/>
        </w:rPr>
        <w:t xml:space="preserve">, </w:t>
      </w:r>
      <w:r>
        <w:rPr>
          <w:rStyle w:val="FloatTok"/>
        </w:rPr>
        <w:t xml:space="preserve">152.93</w:t>
      </w:r>
      <w:r>
        <w:rPr>
          <w:rStyle w:val="NormalTok"/>
        </w:rPr>
        <w:t xml:space="preserve">, </w:t>
      </w:r>
      <w:r>
        <w:rPr>
          <w:rStyle w:val="FloatTok"/>
        </w:rPr>
        <w:t xml:space="preserve">245.97</w:t>
      </w:r>
      <w:r>
        <w:rPr>
          <w:rStyle w:val="NormalTok"/>
        </w:rPr>
        <w:t xml:space="preserve">, </w:t>
      </w:r>
      <w:r>
        <w:rPr>
          <w:rStyle w:val="FloatTok"/>
        </w:rPr>
        <w:t xml:space="preserve">293.59</w:t>
      </w:r>
      <w:r>
        <w:rPr>
          <w:rStyle w:val="NormalTok"/>
        </w:rPr>
        <w:t xml:space="preserve">, </w:t>
      </w:r>
      <w:r>
        <w:rPr>
          <w:rStyle w:val="FloatTok"/>
        </w:rPr>
        <w:t xml:space="preserve">289.32</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9</w:t>
      </w:r>
      <w:r>
        <w:rPr>
          <w:rStyle w:val="NormalTok"/>
        </w:rPr>
        <w:t xml:space="preserve">, </w:t>
      </w:r>
      <w:r>
        <w:rPr>
          <w:rStyle w:val="FloatTok"/>
        </w:rPr>
        <w:t xml:space="preserve">5.5</w:t>
      </w:r>
      <w:r>
        <w:rPr>
          <w:rStyle w:val="NormalTok"/>
        </w:rPr>
        <w:t xml:space="preserve">))</w:t>
      </w:r>
      <w:r>
        <w:br/>
      </w:r>
      <w:r>
        <w:rPr>
          <w:rStyle w:val="NormalTok"/>
        </w:rPr>
        <w:t xml:space="preserve">bars </w:t>
      </w:r>
      <w:r>
        <w:rPr>
          <w:rStyle w:val="OperatorTok"/>
        </w:rPr>
        <w:t xml:space="preserve">=</w:t>
      </w:r>
      <w:r>
        <w:rPr>
          <w:rStyle w:val="NormalTok"/>
        </w:rPr>
        <w:t xml:space="preserve"> ax.bar(</w:t>
      </w:r>
      <w:r>
        <w:rPr>
          <w:rStyle w:val="BuiltInTok"/>
        </w:rPr>
        <w:t xml:space="preserve">range</w:t>
      </w:r>
      <w:r>
        <w:rPr>
          <w:rStyle w:val="NormalTok"/>
        </w:rPr>
        <w:t xml:space="preserve">(</w:t>
      </w:r>
      <w:r>
        <w:rPr>
          <w:rStyle w:val="DecValTok"/>
        </w:rPr>
        <w:t xml:space="preserve">5</w:t>
      </w:r>
      <w:r>
        <w:rPr>
          <w:rStyle w:val="NormalTok"/>
        </w:rPr>
        <w:t xml:space="preserve">), score_mu, yerr</w:t>
      </w:r>
      <w:r>
        <w:rPr>
          <w:rStyle w:val="OperatorTok"/>
        </w:rPr>
        <w:t xml:space="preserve">=</w:t>
      </w:r>
      <w:r>
        <w:rPr>
          <w:rStyle w:val="NormalTok"/>
        </w:rPr>
        <w:t xml:space="preserve">score_sd, color</w:t>
      </w:r>
      <w:r>
        <w:rPr>
          <w:rStyle w:val="OperatorTok"/>
        </w:rPr>
        <w:t xml:space="preserve">=</w:t>
      </w:r>
      <w:r>
        <w:rPr>
          <w:rStyle w:val="BuiltInTok"/>
        </w:rPr>
        <w:t xml:space="preserve">list</w:t>
      </w:r>
      <w:r>
        <w:rPr>
          <w:rStyle w:val="NormalTok"/>
        </w:rPr>
        <w:t xml:space="preserve">(COLORS.values()),</w:t>
      </w:r>
      <w:r>
        <w:br/>
      </w:r>
      <w:r>
        <w:rPr>
          <w:rStyle w:val="NormalTok"/>
        </w:rPr>
        <w:t xml:space="preserve">              error_kw</w:t>
      </w:r>
      <w:r>
        <w:rPr>
          <w:rStyle w:val="OperatorTok"/>
        </w:rPr>
        <w:t xml:space="preserve">=</w:t>
      </w:r>
      <w:r>
        <w:rPr>
          <w:rStyle w:val="BuiltInTok"/>
        </w:rPr>
        <w:t xml:space="preserve">dict</w:t>
      </w:r>
      <w:r>
        <w:rPr>
          <w:rStyle w:val="NormalTok"/>
        </w:rPr>
        <w:t xml:space="preserve">(capsize</w:t>
      </w:r>
      <w:r>
        <w:rPr>
          <w:rStyle w:val="OperatorTok"/>
        </w:rPr>
        <w:t xml:space="preserve">=</w:t>
      </w:r>
      <w:r>
        <w:rPr>
          <w:rStyle w:val="DecValTok"/>
        </w:rPr>
        <w:t xml:space="preserve">5</w:t>
      </w:r>
      <w:r>
        <w:rPr>
          <w:rStyle w:val="NormalTok"/>
        </w:rPr>
        <w:t xml:space="preserve">))</w:t>
      </w:r>
      <w:r>
        <w:br/>
      </w:r>
      <w:r>
        <w:rPr>
          <w:rStyle w:val="ControlFlowTok"/>
        </w:rPr>
        <w:t xml:space="preserve">for</w:t>
      </w:r>
      <w:r>
        <w:rPr>
          <w:rStyle w:val="NormalTok"/>
        </w:rPr>
        <w:t xml:space="preserve"> bar, mu, color </w:t>
      </w:r>
      <w:r>
        <w:rPr>
          <w:rStyle w:val="KeywordTok"/>
        </w:rPr>
        <w:t xml:space="preserve">in</w:t>
      </w:r>
      <w:r>
        <w:rPr>
          <w:rStyle w:val="NormalTok"/>
        </w:rPr>
        <w:t xml:space="preserve"> </w:t>
      </w:r>
      <w:r>
        <w:rPr>
          <w:rStyle w:val="BuiltInTok"/>
        </w:rPr>
        <w:t xml:space="preserve">zip</w:t>
      </w:r>
      <w:r>
        <w:rPr>
          <w:rStyle w:val="NormalTok"/>
        </w:rPr>
        <w:t xml:space="preserve">(bars, score_mu, COLORS.values()):</w:t>
      </w:r>
      <w:r>
        <w:br/>
      </w:r>
      <w:r>
        <w:rPr>
          <w:rStyle w:val="NormalTok"/>
        </w:rPr>
        <w:t xml:space="preserve">    ax.text(bar.get_x()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mu </w:t>
      </w:r>
      <w:r>
        <w:rPr>
          <w:rStyle w:val="OperatorTok"/>
        </w:rPr>
        <w:t xml:space="preserve">+</w:t>
      </w:r>
      <w:r>
        <w:rPr>
          <w:rStyle w:val="NormalTok"/>
        </w:rPr>
        <w:t xml:space="preserve"> </w:t>
      </w:r>
      <w:r>
        <w:rPr>
          <w:rStyle w:val="DecValTok"/>
        </w:rPr>
        <w:t xml:space="preserve">60</w:t>
      </w:r>
      <w:r>
        <w:rPr>
          <w:rStyle w:val="NormalTok"/>
        </w:rPr>
        <w:t xml:space="preserve">, </w:t>
      </w:r>
      <w:r>
        <w:rPr>
          <w:rStyle w:val="SpecialStringTok"/>
        </w:rPr>
        <w:t xml:space="preserve">f"</w:t>
      </w:r>
      <w:r>
        <w:rPr>
          <w:rStyle w:val="SpecialCharTok"/>
        </w:rPr>
        <w:t xml:space="preserve">{</w:t>
      </w:r>
      <w:r>
        <w:rPr>
          <w:rStyle w:val="NormalTok"/>
        </w:rPr>
        <w:t xml:space="preserve">mu</w:t>
      </w:r>
      <w:r>
        <w:rPr>
          <w:rStyle w:val="SpecialCharTok"/>
        </w:rPr>
        <w:t xml:space="preserve">:,.0f}</w:t>
      </w:r>
      <w:r>
        <w:rPr>
          <w:rStyle w:val="SpecialStringTok"/>
        </w:rPr>
        <w:t xml:space="preserve">"</w:t>
      </w:r>
      <w:r>
        <w:rPr>
          <w:rStyle w:val="NormalTok"/>
        </w:rPr>
        <w:t xml:space="preserve">,</w:t>
      </w:r>
      <w:r>
        <w:br/>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NormalTok"/>
        </w:rPr>
        <w:t xml:space="preserve">color, fontweight</w:t>
      </w:r>
      <w:r>
        <w:rPr>
          <w:rStyle w:val="OperatorTok"/>
        </w:rPr>
        <w:t xml:space="preserve">=</w:t>
      </w:r>
      <w:r>
        <w:rPr>
          <w:rStyle w:val="StringTok"/>
        </w:rPr>
        <w:t xml:space="preserve">"bold"</w:t>
      </w:r>
      <w:r>
        <w:rPr>
          <w:rStyle w:val="NormalTok"/>
        </w:rPr>
        <w:t xml:space="preserve">)</w:t>
      </w:r>
      <w:r>
        <w:br/>
      </w:r>
      <w:r>
        <w:rPr>
          <w:rStyle w:val="NormalTok"/>
        </w:rPr>
        <w:t xml:space="preserve">plt.savefig(</w:t>
      </w:r>
      <w:r>
        <w:rPr>
          <w:rStyle w:val="StringTok"/>
        </w:rPr>
        <w:t xml:space="preserve">"results/ieee_figures/fig1_scores.png"</w:t>
      </w:r>
      <w:r>
        <w:rPr>
          <w:rStyle w:val="NormalTok"/>
        </w:rPr>
        <w:t xml:space="preserve">, dpi</w:t>
      </w:r>
      <w:r>
        <w:rPr>
          <w:rStyle w:val="OperatorTok"/>
        </w:rPr>
        <w:t xml:space="preserve">=</w:t>
      </w:r>
      <w:r>
        <w:rPr>
          <w:rStyle w:val="DecValTok"/>
        </w:rPr>
        <w:t xml:space="preserve">180</w:t>
      </w:r>
      <w:r>
        <w:rPr>
          <w:rStyle w:val="NormalTok"/>
        </w:rPr>
        <w:t xml:space="preserve">, bbox_inches</w:t>
      </w:r>
      <w:r>
        <w:rPr>
          <w:rStyle w:val="OperatorTok"/>
        </w:rPr>
        <w:t xml:space="preserve">=</w:t>
      </w:r>
      <w:r>
        <w:rPr>
          <w:rStyle w:val="StringTok"/>
        </w:rPr>
        <w:t xml:space="preserve">"tight"</w:t>
      </w:r>
      <w:r>
        <w:rPr>
          <w:rStyle w:val="NormalTok"/>
        </w:rPr>
        <w:t xml:space="preserve">)</w:t>
      </w:r>
    </w:p>
    <w:p>
      <w:pPr>
        <w:pStyle w:val="BlockText"/>
      </w:pPr>
      <w:r>
        <w:rPr>
          <w:b/>
          <w:bCs/>
        </w:rPr>
        <w:t xml:space="preserve">Fig A.7 — Knowledge Tree (graphify) — 22 Communities Visualised</w:t>
      </w:r>
      <w:r>
        <w:t xml:space="preserve"> </w:t>
      </w:r>
      <w:r>
        <w:rPr>
          <w:i/>
          <w:iCs/>
        </w:rPr>
        <w:t xml:space="preserve">(see</w:t>
      </w:r>
      <w:r>
        <w:rPr>
          <w:i/>
          <w:iCs/>
        </w:rPr>
        <w:t xml:space="preserve"> </w:t>
      </w:r>
      <w:r>
        <w:rPr>
          <w:rStyle w:val="VerbatimChar"/>
          <w:i/>
          <w:iCs/>
        </w:rPr>
        <w:t xml:space="preserve">results/knowledge_tree/knowledge_tree.html</w:t>
      </w:r>
      <w:r>
        <w:rPr>
          <w:i/>
          <w:iCs/>
        </w:rPr>
        <w:t xml:space="preserve">)</w:t>
      </w:r>
    </w:p>
    <w:p>
      <w:pPr>
        <w:pStyle w:val="BlockText"/>
      </w:pPr>
      <w:r>
        <w:rPr>
          <w:b/>
          <w:bCs/>
        </w:rPr>
        <w:t xml:space="preserve">Fig A.8 — Interactive Plotly Results Dashboard</w:t>
      </w:r>
      <w:r>
        <w:t xml:space="preserve"> </w:t>
      </w:r>
      <w:r>
        <w:rPr>
          <w:i/>
          <w:iCs/>
        </w:rPr>
        <w:t xml:space="preserve">(see</w:t>
      </w:r>
      <w:r>
        <w:rPr>
          <w:i/>
          <w:iCs/>
        </w:rPr>
        <w:t xml:space="preserve"> </w:t>
      </w:r>
      <w:r>
        <w:rPr>
          <w:rStyle w:val="VerbatimChar"/>
          <w:i/>
          <w:iCs/>
        </w:rPr>
        <w:t xml:space="preserve">results/figures_interactive.html</w:t>
      </w:r>
      <w:r>
        <w:rPr>
          <w:i/>
          <w:iCs/>
        </w:rPr>
        <w:t xml:space="preserve">)</w:t>
      </w:r>
    </w:p>
    <w:p>
      <w:r>
        <w:pict>
          <v:rect style="width:0;height:1.5pt" o:hralign="center" o:hrstd="t" o:hr="t"/>
        </w:pict>
      </w:r>
    </w:p>
    <w:bookmarkEnd w:id="106"/>
    <w:bookmarkEnd w:id="107"/>
    <w:bookmarkEnd w:id="108"/>
    <w:bookmarkStart w:id="110" w:name="appendix-b"/>
    <w:p>
      <w:pPr>
        <w:pStyle w:val="Heading1"/>
      </w:pPr>
      <w:r>
        <w:t xml:space="preserve">APPENDIX B</w:t>
      </w:r>
    </w:p>
    <w:bookmarkStart w:id="109" w:name="conference-publication"/>
    <w:p>
      <w:pPr>
        <w:pStyle w:val="Heading2"/>
      </w:pPr>
      <w:r>
        <w:t xml:space="preserve">CONFERENCE PUBLICATION</w:t>
      </w:r>
    </w:p>
    <w:p>
      <w:pPr>
        <w:pStyle w:val="FirstParagraph"/>
      </w:pPr>
      <w:r>
        <w:t xml:space="preserve">The DisasterAI research methodology and benchmark results have been compiled into a full IEEE-format research paper, available at</w:t>
      </w:r>
      <w:r>
        <w:t xml:space="preserve"> </w:t>
      </w:r>
      <w:r>
        <w:rPr>
          <w:rStyle w:val="VerbatimChar"/>
        </w:rPr>
        <w:t xml:space="preserve">papers/DisasterAI_IEEE_Paper.pdf</w:t>
      </w:r>
      <w:r>
        <w:t xml:space="preserve"> </w:t>
      </w:r>
      <w:r>
        <w:t xml:space="preserve">and</w:t>
      </w:r>
      <w:r>
        <w:t xml:space="preserve"> </w:t>
      </w:r>
      <w:r>
        <w:rPr>
          <w:rStyle w:val="VerbatimChar"/>
        </w:rPr>
        <w:t xml:space="preserve">papers/DisasterAI_IEEE_Paper.tex</w:t>
      </w:r>
      <w:r>
        <w:t xml:space="preserve"> </w:t>
      </w:r>
      <w:r>
        <w:t xml:space="preserve">in the project repository.</w:t>
      </w:r>
    </w:p>
    <w:p>
      <w:pPr>
        <w:pStyle w:val="BodyText"/>
      </w:pPr>
      <w:r>
        <w:rPr>
          <w:b/>
          <w:bCs/>
        </w:rPr>
        <w:t xml:space="preserve">Paper Title:</w:t>
      </w:r>
      <w:r>
        <w:t xml:space="preserve"> </w:t>
      </w:r>
      <w:r>
        <w:rPr>
          <w:i/>
          <w:iCs/>
        </w:rPr>
        <w:t xml:space="preserve">DisasterAI — Multi-Agent Reinforcement Learning with Predictive Hungarian Dispatch for Urban Flood Disaster Response</w:t>
      </w:r>
    </w:p>
    <w:p>
      <w:pPr>
        <w:pStyle w:val="BodyText"/>
      </w:pPr>
      <w:r>
        <w:rPr>
          <w:b/>
          <w:bCs/>
        </w:rPr>
        <w:t xml:space="preserve">Authors:</w:t>
      </w:r>
      <w:r>
        <w:t xml:space="preserve"> </w:t>
      </w:r>
      <w:r>
        <w:t xml:space="preserve">Viraj Champanera, Abhinav Tripathi, Dr. R. Mohandas</w:t>
      </w:r>
    </w:p>
    <w:p>
      <w:pPr>
        <w:pStyle w:val="BodyText"/>
      </w:pPr>
      <w:r>
        <w:rPr>
          <w:b/>
          <w:bCs/>
        </w:rPr>
        <w:t xml:space="preserve">Affiliation:</w:t>
      </w:r>
      <w:r>
        <w:t xml:space="preserve"> </w:t>
      </w:r>
      <w:r>
        <w:t xml:space="preserve">Department of Computational Intelligence, SRM Institute of Science and Technology, Kattankulathur</w:t>
      </w:r>
    </w:p>
    <w:p>
      <w:pPr>
        <w:pStyle w:val="BodyText"/>
      </w:pPr>
      <w:r>
        <w:rPr>
          <w:b/>
          <w:bCs/>
        </w:rPr>
        <w:t xml:space="preserve">Status:</w:t>
      </w:r>
      <w:r>
        <w:t xml:space="preserve"> </w:t>
      </w:r>
      <w:r>
        <w:t xml:space="preserve">[CONFERENCE / JOURNAL — FILL IN]</w:t>
      </w:r>
    </w:p>
    <w:p>
      <w:pPr>
        <w:pStyle w:val="BodyText"/>
      </w:pPr>
      <w:r>
        <w:rPr>
          <w:b/>
          <w:bCs/>
        </w:rPr>
        <w:t xml:space="preserve">Abstract (paper):</w:t>
      </w:r>
      <w:r>
        <w:t xml:space="preserve"> </w:t>
      </w:r>
      <w:r>
        <w:t xml:space="preserve">Urban flooding presents one of the most operationally challenging problems for emergency response systems, where the time-sensitive coordination of finite rescue resources directly affects life-safety outcomes. This paper introduces DisasterAI, a real-data-grounded simulation-and-decision framework for emergency dispatch during urban flood events, with a testbed grounded in the Mithi River / Bandra-Kurla Complex sub-region of Mumbai. We propose a Predictive Hungarian dispatch algorithm whose composite cost matrix combines travel time under N-step-ahead-predicted flood depth, victim severity, and idle penalty. Across twenty independent episodes per condition, our method achieves a mean simulation score of −2959 versus −3742 for the strongest baseline (Greedy Myopic), and a mean response time of 70.95 versus 72.74. A horizon ablation across N ∈ {1, 2, 3, 5, 7} reveals a peak at N = 2 and a response-time minimum at N = 5, with route instability emerging at N = 7. The full system is open-sourced.</w:t>
      </w:r>
    </w:p>
    <w:p>
      <w:pPr>
        <w:pStyle w:val="BodyText"/>
      </w:pPr>
      <w:r>
        <w:rPr>
          <w:b/>
          <w:bCs/>
        </w:rPr>
        <w:t xml:space="preserve">Keywords:</w:t>
      </w:r>
      <w:r>
        <w:t xml:space="preserve"> </w:t>
      </w:r>
      <w:r>
        <w:t xml:space="preserve">Multi-Agent Reinforcement Learning, Urban Flood, Disaster Response, Hungarian Algorithm, Priority-Flood, Predictive Dispatch.</w:t>
      </w:r>
    </w:p>
    <w:p>
      <w:pPr>
        <w:pStyle w:val="BlockText"/>
      </w:pPr>
      <w:r>
        <w:rPr>
          <w:b/>
          <w:bCs/>
        </w:rPr>
        <w:t xml:space="preserve">Fig B.1 — Front Page of the IEEE Research Paper</w:t>
      </w:r>
      <w:r>
        <w:t xml:space="preserve"> </w:t>
      </w:r>
      <w:r>
        <w:rPr>
          <w:i/>
          <w:iCs/>
        </w:rPr>
        <w:t xml:space="preserve">(image to be inserted; PDF available at</w:t>
      </w:r>
      <w:r>
        <w:rPr>
          <w:i/>
          <w:iCs/>
        </w:rPr>
        <w:t xml:space="preserve"> </w:t>
      </w:r>
      <w:r>
        <w:rPr>
          <w:rStyle w:val="VerbatimChar"/>
          <w:i/>
          <w:iCs/>
        </w:rPr>
        <w:t xml:space="preserve">papers/DisasterAI_IEEE_Paper.pdf</w:t>
      </w:r>
      <w:r>
        <w:rPr>
          <w:i/>
          <w:iCs/>
        </w:rPr>
        <w:t xml:space="preserve">)</w:t>
      </w:r>
    </w:p>
    <w:p>
      <w:pPr>
        <w:pStyle w:val="BlockText"/>
      </w:pPr>
      <w:r>
        <w:rPr>
          <w:b/>
          <w:bCs/>
        </w:rPr>
        <w:t xml:space="preserve">Fig B.2 — Acceptance / Submission Confirmation</w:t>
      </w:r>
      <w:r>
        <w:t xml:space="preserve"> </w:t>
      </w:r>
      <w:r>
        <w:rPr>
          <w:i/>
          <w:iCs/>
        </w:rPr>
        <w:t xml:space="preserve">(to be inserted upon acceptance)</w:t>
      </w:r>
    </w:p>
    <w:p>
      <w:r>
        <w:pict>
          <v:rect style="width:0;height:1.5pt" o:hralign="center" o:hrstd="t" o:hr="t"/>
        </w:pict>
      </w:r>
    </w:p>
    <w:bookmarkEnd w:id="109"/>
    <w:bookmarkEnd w:id="110"/>
    <w:bookmarkStart w:id="112" w:name="appendix-c"/>
    <w:p>
      <w:pPr>
        <w:pStyle w:val="Heading1"/>
      </w:pPr>
      <w:r>
        <w:t xml:space="preserve">APPENDIX C</w:t>
      </w:r>
    </w:p>
    <w:bookmarkStart w:id="111" w:name="plagiarism-report"/>
    <w:p>
      <w:pPr>
        <w:pStyle w:val="Heading2"/>
      </w:pPr>
      <w:r>
        <w:t xml:space="preserve">PLAGIARISM REPORT</w:t>
      </w:r>
    </w:p>
    <w:p>
      <w:pPr>
        <w:pStyle w:val="BlockText"/>
      </w:pPr>
      <w:r>
        <w:rPr>
          <w:b/>
          <w:bCs/>
        </w:rPr>
        <w:t xml:space="preserve">[Plagiarism report from Turnitin / iThenticate to be attached here]</w:t>
      </w:r>
    </w:p>
    <w:p>
      <w:pPr>
        <w:pStyle w:val="FirstParagraph"/>
      </w:pPr>
      <w:r>
        <w:t xml:space="preserve">The DisasterAI Major Project Report has been processed through the institute-mandated plagiarism detection system. The full report is attached on the following pages.</w:t>
      </w:r>
    </w:p>
    <w:p>
      <w:pPr>
        <w:pStyle w:val="BodyText"/>
      </w:pPr>
      <w:r>
        <w:rPr>
          <w:b/>
          <w:bCs/>
        </w:rPr>
        <w:t xml:space="preserve">Tool Used:</w:t>
      </w:r>
      <w:r>
        <w:t xml:space="preserve"> </w:t>
      </w:r>
      <w:r>
        <w:t xml:space="preserve">[Turnitin / iThenticate / DrillBit — FILL IN]</w:t>
      </w:r>
    </w:p>
    <w:p>
      <w:pPr>
        <w:pStyle w:val="BodyText"/>
      </w:pPr>
      <w:r>
        <w:rPr>
          <w:b/>
          <w:bCs/>
        </w:rPr>
        <w:t xml:space="preserve">Submission Date:</w:t>
      </w:r>
      <w:r>
        <w:t xml:space="preserve"> </w:t>
      </w:r>
      <w:r>
        <w:t xml:space="preserve">[DATE — FILL IN]</w:t>
      </w:r>
    </w:p>
    <w:p>
      <w:pPr>
        <w:pStyle w:val="BodyText"/>
      </w:pPr>
      <w:r>
        <w:rPr>
          <w:b/>
          <w:bCs/>
        </w:rPr>
        <w:t xml:space="preserve">Submission ID:</w:t>
      </w:r>
      <w:r>
        <w:t xml:space="preserve"> </w:t>
      </w:r>
      <w:r>
        <w:t xml:space="preserve">[ID — FILL IN]</w:t>
      </w:r>
    </w:p>
    <w:p>
      <w:pPr>
        <w:pStyle w:val="BodyText"/>
      </w:pPr>
      <w:r>
        <w:rPr>
          <w:b/>
          <w:bCs/>
        </w:rPr>
        <w:t xml:space="preserve">Similarity Index:</w:t>
      </w:r>
      <w:r>
        <w:t xml:space="preserve"> </w:t>
      </w:r>
      <w:r>
        <w:t xml:space="preserve">[PERCENTAGE — FILL IN]</w:t>
      </w:r>
    </w:p>
    <w:p>
      <w:pPr>
        <w:pStyle w:val="BodyText"/>
      </w:pPr>
      <w:r>
        <w:rPr>
          <w:b/>
          <w:bCs/>
        </w:rPr>
        <w:t xml:space="preserve">Primary Sources:</w:t>
      </w:r>
      <w:r>
        <w:t xml:space="preserve"> </w:t>
      </w:r>
      <w:r>
        <w:t xml:space="preserve">[LIST — FILL IN]</w:t>
      </w:r>
    </w:p>
    <w:p>
      <w:pPr>
        <w:pStyle w:val="BlockText"/>
      </w:pPr>
      <w:r>
        <w:rPr>
          <w:b/>
          <w:bCs/>
        </w:rPr>
        <w:t xml:space="preserve">Fig C.1 — Plagiarism Report Cover Page</w:t>
      </w:r>
      <w:r>
        <w:t xml:space="preserve"> </w:t>
      </w:r>
      <w:r>
        <w:rPr>
          <w:i/>
          <w:iCs/>
        </w:rPr>
        <w:t xml:space="preserve">(image to be inserted)</w:t>
      </w:r>
    </w:p>
    <w:p>
      <w:pPr>
        <w:pStyle w:val="BlockText"/>
      </w:pPr>
      <w:r>
        <w:rPr>
          <w:b/>
          <w:bCs/>
        </w:rPr>
        <w:t xml:space="preserve">Fig C.2 — Plagiarism Report Source Breakdown</w:t>
      </w:r>
      <w:r>
        <w:t xml:space="preserve"> </w:t>
      </w:r>
      <w:r>
        <w:rPr>
          <w:i/>
          <w:iCs/>
        </w:rPr>
        <w:t xml:space="preserve">(image to be inserted)</w:t>
      </w:r>
    </w:p>
    <w:p>
      <w:r>
        <w:pict>
          <v:rect style="width:0;height:1.5pt" o:hralign="center" o:hrstd="t" o:hr="t"/>
        </w:pict>
      </w:r>
    </w:p>
    <w:p>
      <w:pPr>
        <w:pStyle w:val="FirstParagraph"/>
      </w:pPr>
      <w:r>
        <w:rPr>
          <w:i/>
          <w:iCs/>
        </w:rPr>
        <w:t xml:space="preserve">End of Major Project Report.</w:t>
      </w:r>
    </w:p>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3"/>
  </w:num>
  <w:num w:numId="1002">
    <w:abstractNumId w:val="993"/>
  </w:num>
  <w:num w:numId="1003">
    <w:abstractNumId w:val="993"/>
  </w:num>
  <w:num w:numId="1004">
    <w:abstractNumId w:val="993"/>
  </w:num>
  <w:num w:numId="1005">
    <w:abstractNumId w:val="993"/>
  </w:num>
  <w:num w:numId="1006">
    <w:abstractNumId w:val="993"/>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2026-04-28T22:19:44Z</dcterms:created>
  <dcterms:modified xsi:type="dcterms:W3CDTF">2026-04-28T22:19:44Z</dcterms:modified>
</cp:coreProperties>
</file>

<file path=docProps/custom.xml><?xml version="1.0" encoding="utf-8"?>
<Properties xmlns="http://schemas.openxmlformats.org/officeDocument/2006/custom-properties" xmlns:vt="http://schemas.openxmlformats.org/officeDocument/2006/docPropsVTypes"/>
</file>