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Retrospective evaluation report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Competent Body</w:t>
      </w:r>
    </w:p>
    <w:p>
      <w:pPr>
        <w:pStyle w:val="Cuerpodetexto"/>
        <w:numPr>
          <w:ilvl w:val="0"/>
          <w:numId w:val="1"/>
        </w:numPr>
        <w:rPr>
          <w:rFonts w:ascii="EHUSans" w:hAnsi="EHUSans"/>
        </w:rPr>
      </w:pPr>
      <w:r>
        <w:rPr>
          <w:rFonts w:eastAsia="Ubuntu" w:ascii="Ubuntu" w:hAnsi="Ubuntu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(Art. 34 of RD 53/2013, of 1 February 2013, setting out the basic rules for the protection of animals used for experimental and other scientific purposes, including teaching).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person holding the committee's technical secretariat,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t>Competent Body for Project Evaluation</w:t>
      </w:r>
    </w:p>
    <w:p>
      <w:pPr>
        <w:pStyle w:val="Cuerpodetexto"/>
        <w:numPr>
          <w:ilvl w:val="0"/>
          <w:numId w:val="3"/>
        </w:numPr>
        <w:jc w:val="center"/>
        <w:rPr>
          <w:rFonts w:ascii="EHUSans" w:hAnsi="EHUSans"/>
          <w:sz w:val="22"/>
          <w:szCs w:val="22"/>
        </w:rPr>
      </w:pPr>
      <w:bookmarkStart w:id="1" w:name="__DdeLink__38_2003755388"/>
      <w:bookmarkEnd w:id="1"/>
      <w:r>
        <w:rPr>
          <w:rFonts w:ascii="Ubuntu" w:hAnsi="Ubuntu"/>
          <w:sz w:val="22"/>
          <w:szCs w:val="22"/>
        </w:rPr>
        <w:t>{{secretario.nombre}}</w:t>
      </w:r>
      <w:bookmarkStart w:id="2" w:name="__DdeLink__38_20037553881"/>
      <w:bookmarkEnd w:id="2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DECLARES</w:t>
      </w:r>
      <w:r>
        <w:rPr>
          <w:rFonts w:eastAsia="Ubuntu" w:ascii="Ubuntu" w:hAnsi="Ubuntu"/>
          <w:sz w:val="22"/>
          <w:szCs w:val="22"/>
          <w:lang w:val="en-GB"/>
        </w:rPr>
        <w:t>: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That, following the retrospective evaluation carried out by this Committee, the University's Competent Body, of the following project:</w:t>
      </w:r>
    </w:p>
    <w:p>
      <w:pPr>
        <w:pStyle w:val="Cuerpodetexto"/>
        <w:ind w:left="360" w:hanging="0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t>Project title</w:t>
      </w:r>
      <w:r>
        <w:rPr>
          <w:rFonts w:eastAsia="Ubuntu" w:ascii="Ubuntu" w:hAnsi="Ubuntu"/>
          <w:sz w:val="22"/>
          <w:szCs w:val="22"/>
          <w:lang w:val="en-GB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Responsible Person</w:t>
      </w:r>
      <w:r>
        <w:rPr>
          <w:rFonts w:eastAsia="Ubuntu" w:ascii="Ubuntu" w:hAnsi="Ubuntu"/>
          <w:sz w:val="22"/>
          <w:szCs w:val="22"/>
          <w:lang w:val="en-GB"/>
        </w:rPr>
        <w:t>: {{investigador.nombre}} {{investigador.apellidos}}</w:t>
      </w:r>
    </w:p>
    <w:p>
      <w:pPr>
        <w:pStyle w:val="Normal"/>
        <w:jc w:val="center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br/>
        <w:t>CERTIFIES:</w:t>
      </w:r>
      <w:r>
        <w:rPr>
          <w:rFonts w:eastAsia="EHUSans" w:ascii="EHUSans" w:hAnsi="EHUSans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>That the project has been evaluated without there being any conflict of interest of the parties involved in its evaluation.</w:t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 xml:space="preserve">That the retrospective evaluation carried out by the Competent Body is: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</w:t>
      </w:r>
      <w:r>
        <w:rPr>
          <w:rFonts w:eastAsia="Ubuntu" w:ascii="Ubuntu" w:hAnsi="Ubuntu"/>
          <w:sz w:val="22"/>
          <w:szCs w:val="22"/>
          <w:lang w:val="en-GB"/>
        </w:rPr>
        <w:t xml:space="preserve">. </w:t>
      </w:r>
    </w:p>
    <w:p>
      <w:pPr>
        <w:pStyle w:val="Cuerpodetexto"/>
        <w:rPr/>
      </w:pPr>
      <w:r>
        <w:rPr>
          <w:rFonts w:eastAsia="Ubuntu" w:ascii="Ubuntu" w:hAnsi="Ubuntu"/>
          <w:sz w:val="22"/>
          <w:szCs w:val="22"/>
          <w:lang w:val="en-GB"/>
        </w:rPr>
        <w:br/>
        <w:br/>
      </w:r>
      <w:bookmarkStart w:id="3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3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337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0c3c7e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qFormat/>
    <w:rsid w:val="00af7020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</Pages>
  <Words>147</Words>
  <Characters>990</Characters>
  <CharactersWithSpaces>1130</CharactersWithSpaces>
  <Paragraphs>20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2025-02-07T13:31:49Z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