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2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Report reference</w:t>
      </w:r>
      <w:r>
        <w:rPr>
          <w:rFonts w:ascii="Ubuntu" w:hAnsi="Ubuntu"/>
          <w:sz w:val="22"/>
          <w:szCs w:val="22"/>
        </w:rPr>
        <w:t>:{{referenciaMemoria}}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Version</w:t>
      </w:r>
      <w:r>
        <w:rPr>
          <w:rFonts w:ascii="Ubuntu" w:hAnsi="Ubuntu"/>
          <w:sz w:val="22"/>
          <w:szCs w:val="22"/>
        </w:rPr>
        <w:t>: {{version}}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type</w:t>
      </w:r>
      <w:r>
        <w:rPr>
          <w:rFonts w:ascii="Ubuntu" w:hAnsi="Ubuntu"/>
          <w:sz w:val="22"/>
          <w:szCs w:val="22"/>
        </w:rPr>
        <w:t>: {{actividad}}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Title</w:t>
      </w:r>
      <w:r>
        <w:rPr>
          <w:rFonts w:ascii="Ubuntu" w:hAnsi="Ubuntu"/>
          <w:sz w:val="22"/>
          <w:szCs w:val="22"/>
        </w:rPr>
        <w:t>: {{titulo}}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 Responsible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Email</w:t>
      </w:r>
      <w:r>
        <w:rPr>
          <w:rFonts w:ascii="Ubuntu" w:hAnsi="Ubuntu"/>
          <w:sz w:val="22"/>
          <w:szCs w:val="22"/>
        </w:rPr>
        <w:t>: {{emailInvestigador}}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Committee</w:t>
      </w:r>
      <w:r>
        <w:rPr>
          <w:rFonts w:ascii="Ubuntu" w:hAnsi="Ubuntu"/>
          <w:sz w:val="22"/>
          <w:szCs w:val="22"/>
        </w:rPr>
        <w:t>: {{comite}} ({{nombreInvestigacion}})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</w:t>
      </w:r>
      <w:r>
        <w:rPr>
          <w:rFonts w:ascii="Ubuntu" w:hAnsi="Ubuntu"/>
          <w:sz w:val="22"/>
          <w:szCs w:val="22"/>
        </w:rPr>
        <w:t>: {{fechaDictamen}}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No.</w:t>
      </w:r>
      <w:r>
        <w:rPr>
          <w:rFonts w:ascii="Ubuntu" w:hAnsi="Ubuntu"/>
          <w:sz w:val="22"/>
          <w:szCs w:val="22"/>
        </w:rPr>
        <w:t>: {{numeroActa}}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Opinion</w:t>
      </w:r>
      <w:r>
        <w:rPr>
          <w:rFonts w:ascii="Ubuntu" w:hAnsi="Ubuntu"/>
          <w:sz w:val="22"/>
          <w:szCs w:val="22"/>
        </w:rPr>
        <w:t>: {{dictamen}}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Committee has delivered the following opinion: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 xml:space="preserve">!=null}} </w:t>
      </w:r>
      <w:r>
        <w:rPr>
          <w:rFonts w:ascii="Ubuntu" w:hAnsi="Ubuntu"/>
          <w:sz w:val="22"/>
          <w:szCs w:val="22"/>
          <w:lang w:val="en-GB"/>
        </w:rPr>
        <w:t>Reason</w:t>
      </w:r>
      <w:r>
        <w:rPr>
          <w:rFonts w:ascii="Ubuntu" w:hAnsi="Ubuntu"/>
          <w:sz w:val="22"/>
          <w:szCs w:val="22"/>
        </w:rPr>
        <w:t>: {{comentarioNoProcedeEvaluar}}.{{/}}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human beings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</w:t>
      </w:r>
      <w:bookmarkStart w:id="3" w:name="__DdeLink__597_119040282"/>
      <w:r>
        <w:rPr>
          <w:rFonts w:ascii="Ubuntu" w:hAnsi="Ubuntu"/>
          <w:sz w:val="22"/>
          <w:szCs w:val="22"/>
        </w:rPr>
        <w:t xml:space="preserve"> {{/}}</w:t>
      </w:r>
      <w:bookmarkEnd w:id="3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comentarioNoProcedeEvaluar!=null}} </w:t>
      </w:r>
      <w:r>
        <w:rPr>
          <w:rFonts w:ascii="Ubuntu" w:hAnsi="Ubuntu"/>
          <w:sz w:val="22"/>
          <w:szCs w:val="22"/>
        </w:rPr>
        <w:t>Reason</w:t>
      </w:r>
      <w:r>
        <w:rPr>
          <w:rFonts w:ascii="Ubuntu" w:hAnsi="Ubuntu"/>
          <w:sz w:val="22"/>
          <w:szCs w:val="22"/>
        </w:rPr>
        <w:t>: {{comentarioNoProcedeEvaluar}}.{{/}}{{?idDictamen!=idDictamenNoProcedeEvaluar}}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animals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comentarioNoProcedeEvaluar!=null}} </w:t>
      </w:r>
      <w:r>
        <w:rPr>
          <w:rFonts w:ascii="Ubuntu" w:hAnsi="Ubuntu"/>
          <w:sz w:val="22"/>
          <w:szCs w:val="22"/>
        </w:rPr>
        <w:t>Reason</w:t>
      </w:r>
      <w:r>
        <w:rPr>
          <w:rFonts w:ascii="Ubuntu" w:hAnsi="Ubuntu"/>
          <w:sz w:val="22"/>
          <w:szCs w:val="22"/>
        </w:rPr>
        <w:t>: {{comentarioNoProcedeEvaluar}}.{{/}}</w:t>
      </w:r>
      <w:bookmarkStart w:id="4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may not use biological agents or genetically modified organisms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The researcher in charge has a period of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working months to redo their approach in the terms required for a RE-ASSESSMENT to be carried out.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Should there be no notification from the applicant by the end of this period,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Depending on the characteristics of the modifications, either  the secretariat of this Committee or the evaluation team will confirm the favourable report.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If the deadline of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days from the issue of this report has passed without a reply from the researcher in charge having been received,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4507</TotalTime>
  <Application>LibreOffice/6.0.7.3$Linux_X86_64 LibreOffice_project/00m0$Build-3</Application>
  <Pages>3</Pages>
  <Words>395</Words>
  <Characters>2875</Characters>
  <CharactersWithSpaces>3239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2024-07-18T13:58:45Z</dcterms:modified>
  <cp:revision>76</cp:revision>
  <dc:subject/>
  <dc:title/>
</cp:coreProperties>
</file>