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evaluación {{?retrospectiva}}- Retrospectiva{{/retrospectiva}}{{?seguimientoAnual}}- Seguimiento anual{{/seguimientoAnual}}{{?seguimientoFinal}}- Seguimiento final{{/seguimientoFinal}}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2"/>
          <w:szCs w:val="22"/>
        </w:rPr>
        <w:t>{{referenciaMemoria}}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VERSIÓN: {{version}}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Título {{fieldDelActividad}} {{actividad}}: 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Responsable: {{nombreInvestigador}}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Email: {{emailInvestigador}}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Comité: {{comite}}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Fecha: {{fechaDictamen}}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Nº Acta: {{numeroActa}}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Dictamen: {{dictamen}}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1}}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La {{comite}} ({{nombreInvestigacion}}) ha emitido un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. </w:t>
      </w:r>
      <w:bookmarkStart w:id="1" w:name="__DdeLink__100_289874069"/>
      <w:r>
        <w:rPr>
          <w:rFonts w:ascii="Ubuntu" w:hAnsi="Ubuntu"/>
          <w:sz w:val="22"/>
          <w:szCs w:val="22"/>
        </w:rPr>
        <w:t xml:space="preserve">{{?idDictamen==idDictamenNoProcedeEvaluar &amp;&amp; </w:t>
      </w:r>
      <w:bookmarkStart w:id="2" w:name="__DdeLink__93_3746931925"/>
      <w:r>
        <w:rPr>
          <w:rFonts w:ascii="Ubuntu" w:hAnsi="Ubuntu"/>
          <w:sz w:val="22"/>
          <w:szCs w:val="22"/>
        </w:rPr>
        <w:t>comentarioNoProcedeEvaluar</w:t>
      </w:r>
      <w:bookmarkEnd w:id="2"/>
      <w:r>
        <w:rPr>
          <w:rFonts w:ascii="Ubuntu" w:hAnsi="Ubuntu"/>
          <w:sz w:val="22"/>
          <w:szCs w:val="22"/>
        </w:rPr>
        <w:t>!=null}} Motivo: {{comentarioNoProcedeEvaluar}}.{{/}}</w:t>
      </w:r>
      <w:bookmarkEnd w:id="1"/>
      <w:r>
        <w:rPr>
          <w:rFonts w:ascii="Ubuntu" w:hAnsi="Ubuntu"/>
          <w:sz w:val="22"/>
          <w:szCs w:val="22"/>
        </w:rPr>
        <w:t>{{?idDictamen!=idDictamenNoProcedeEvaluar}}</w:t>
      </w:r>
      <w:bookmarkStart w:id="3" w:name="__DdeLink__85_664501063"/>
      <w:bookmarkEnd w:id="3"/>
      <w:r>
        <w:rPr>
          <w:rFonts w:ascii="Ubuntu" w:hAnsi="Ubuntu"/>
          <w:sz w:val="22"/>
          <w:szCs w:val="22"/>
        </w:rPr>
        <w:t>Por este motivo, se le comunica que no podrá realizar la intervención con seres humanos hasta haber obtenido el Informe Favorable {{preposicionComite}} {{comite}}. A continuación, se indican los aspectos que la persona investigadora responsable ha de modificar para que su proyecto pueda obtener el Informe Favorable {{preposicionComite}} {{comite}}.</w:t>
      </w:r>
      <w:bookmarkStart w:id="4" w:name="__DdeLink__597_119040282"/>
      <w:r>
        <w:rPr>
          <w:rFonts w:ascii="Ubuntu" w:hAnsi="Ubuntu"/>
          <w:sz w:val="22"/>
          <w:szCs w:val="22"/>
        </w:rPr>
        <w:t>{{/}}</w:t>
      </w:r>
      <w:bookmarkEnd w:id="4"/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2}}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El {{comite}} ({{nombreInvestigacion}}) ha emitido un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. {{?idDictamen==idDictamenNoProcedeEvaluar &amp;&amp; comentarioNoProcedeEvaluar!=null}} Motivo: {{comentarioNoProcedeEvaluar}}.{{/}}{{?idDictamen!=idDictamenNoProcedeEvaluar}}Por este motivo, se le comunica que no podrá realizar la intervención con animales hasta haber obtenido el Informe Favorable {{preposicionComite}} {{comite}}. A continuación, se indican los aspectos que la persona investigadora responsable ha de modificar para que su proyecto pueda obtener el Informe Favorable {{preposicionComite}} {{comite}}.{{/}}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3}}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El {{comite}} ({{nombreInvestigacion}}) ha emitido un dictamen 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. {{?idDictamen==idDictamenNoProcedeEvaluar &amp;&amp; comentarioNoProcedeEvaluar!=null}} Motivo: {{comentarioNoProcedeEvaluar}}.{{/}}</w:t>
      </w:r>
      <w:bookmarkStart w:id="5" w:name="__DdeLink__81_841305994"/>
      <w:r>
        <w:rPr>
          <w:rFonts w:ascii="Ubuntu" w:hAnsi="Ubuntu"/>
          <w:sz w:val="22"/>
          <w:szCs w:val="22"/>
        </w:rPr>
        <w:t>{{?idDictamen!=idDictamenNoProcedeEvaluar}}</w:t>
      </w:r>
      <w:bookmarkEnd w:id="5"/>
      <w:r>
        <w:rPr>
          <w:rFonts w:ascii="Ubuntu" w:hAnsi="Ubuntu"/>
          <w:sz w:val="22"/>
          <w:szCs w:val="22"/>
        </w:rPr>
        <w:t>Por este motivo, se le comunica que no podrá hacer uso de agentes biológicos, organismos modificados genéticamente, sustancias químicas peligrosas, sustancias radiactivas y/o nanopartículas hasta haber obtenido el Informe Favorable {{preposicionComite}} {{comite}}. A continuación, se indican los aspectos que la persona investigadora responsable ha de modificar para que su proyecto pueda obtener el Informe Favorable {{preposicionComite}} {{comite}}.{{/}}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idDictamenPendienteCorrecciones}}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el caso de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, la persona investigadora responsable dispone de un plazo de {{mesesArchivadaPendienteCorrecciones}} meses hábiles para rehacer su planteamiento, en los términos requeridos para que se proceda a una REEVALUACIÓN. Transcurridos los </w:t>
      </w:r>
      <w:r>
        <w:rPr>
          <w:rFonts w:ascii="Ubuntu" w:hAnsi="Ubuntu"/>
          <w:b/>
          <w:bCs/>
          <w:sz w:val="22"/>
          <w:szCs w:val="22"/>
        </w:rPr>
        <w:t>{{mesesArchivadaPendienteCorrecciones}}</w:t>
      </w:r>
      <w:r>
        <w:rPr>
          <w:rFonts w:ascii="Ubuntu" w:hAnsi="Ubuntu"/>
          <w:sz w:val="22"/>
          <w:szCs w:val="22"/>
        </w:rPr>
        <w:t xml:space="preserve"> meses, si no existe notificación de la persona solicitante, desde la Secretaría Técnica se procederá al archivo de la solicitud. En ese caso, para obtener el Informe Favorable de {{comisionComite}}, deberá iniciarse nuevamente el procedimiento.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idDictamenPendienteRevisionMinima}}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el caso de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, y según las características de las modificaciones, será la secretaría {{preposicionComite}} {{comite}} o el equipo evaluador, quienes confirmarán el Informe Favorable.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caso de cumplirse el plazo de </w:t>
      </w:r>
      <w:r>
        <w:rPr>
          <w:rFonts w:ascii="Ubuntu" w:hAnsi="Ubuntu"/>
          <w:b/>
          <w:bCs/>
          <w:sz w:val="22"/>
          <w:szCs w:val="22"/>
        </w:rPr>
        <w:t>{{diasArchivadaPendienteCorrecciones}}</w:t>
      </w:r>
      <w:r>
        <w:rPr>
          <w:rFonts w:ascii="Ubuntu" w:hAnsi="Ubuntu"/>
          <w:sz w:val="22"/>
          <w:szCs w:val="22"/>
        </w:rPr>
        <w:t xml:space="preserve"> días desde la emisión de este informe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 sin haber recibido respuesta de la persona investigadora responsable, la Secretaría Técnica procederá al archivo de la solicitud. En ese caso, para obtener el Informe Favorable {{preposicionComite}} {{comite}}, deberá iniciarse nuevamente el procedimiento.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rFonts w:ascii="Ubuntu" w:hAnsi="Ubuntu"/>
          <w:sz w:val="22"/>
          <w:szCs w:val="22"/>
        </w:rPr>
      </w:pPr>
      <w:bookmarkStart w:id="6" w:name="__DdeLink__60_2967843496"/>
      <w:r>
        <w:rPr>
          <w:rFonts w:ascii="Ubuntu" w:hAnsi="Ubuntu"/>
          <w:sz w:val="22"/>
          <w:szCs w:val="22"/>
        </w:rPr>
        <w:br/>
        <w:br/>
      </w:r>
      <w:bookmarkEnd w:id="6"/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{{+bloqueApartados}}</w:t>
      </w:r>
    </w:p>
    <w:p>
      <w:pPr>
        <w:pStyle w:val="Cuerpodetexto"/>
        <w:spacing w:lineRule="auto" w:line="276"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>
        <w:trHeight w:val="21" w:hRule="atLeast"/>
      </w:trPr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jc w:val="center"/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4500</TotalTime>
  <Application>LibreOffice/6.0.7.3$Linux_X86_64 LibreOffice_project/00m0$Build-3</Application>
  <Pages>3</Pages>
  <Words>400</Words>
  <Characters>3428</Characters>
  <CharactersWithSpaces>3805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2024-07-01T08:53:32Z</dcterms:modified>
  <cp:revision>75</cp:revision>
  <dc:subject/>
  <dc:title/>
</cp:coreProperties>
</file>