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– Retrospective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LibreOffice/7.3.7.2$Linux_X86_64 LibreOffice_project/30$Build-2</Application>
  <AppVersion>15.0000</AppVersion>
  <Pages>5</Pages>
  <Words>234</Words>
  <Characters>4563</Characters>
  <CharactersWithSpaces>4703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2025-02-06T13:07:16Z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