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100"/>
      </w:pPr>
      <w:r>
        <w:t xml:space="preserve"/>
      </w:r>
    </w:p>
    <w:p>
      <w:pPr>
        <w:spacing w:after="100" w:before="0"/>
        <w:jc w:val="center"/>
      </w:pPr>
      <w:r>
        <w:rPr>
          <w:rFonts w:ascii="Arial" w:cs="Arial" w:eastAsia="Arial" w:hAnsi="Arial"/>
          <w:b/>
          <w:bCs/>
          <w:color w:val="2563EB"/>
          <w:sz w:val="54"/>
          <w:szCs w:val="54"/>
        </w:rPr>
        <w:t xml:space="preserve">DEFENCE OVERSEAS CRM</w:t>
      </w:r>
    </w:p>
    <w:p>
      <w:pPr>
        <w:spacing w:after="60" w:before="0"/>
        <w:jc w:val="center"/>
      </w:pPr>
      <w:r>
        <w:rPr>
          <w:rFonts w:ascii="Arial" w:cs="Arial" w:eastAsia="Arial" w:hAnsi="Arial"/>
          <w:color w:val="475569"/>
          <w:sz w:val="32"/>
          <w:szCs w:val="32"/>
        </w:rPr>
        <w:t xml:space="preserve">Product Requirements Document</w:t>
      </w:r>
    </w:p>
    <w:p>
      <w:pPr>
        <w:spacing w:after="40" w:before="0"/>
        <w:jc w:val="center"/>
      </w:pPr>
      <w:r>
        <w:rPr>
          <w:rFonts w:ascii="Arial" w:cs="Arial" w:eastAsia="Arial" w:hAnsi="Arial"/>
          <w:b/>
          <w:bCs/>
          <w:color w:val="16A34A"/>
          <w:sz w:val="20"/>
          <w:szCs w:val="20"/>
        </w:rPr>
        <w:t xml:space="preserve">DEFINITIVE — SINGLE SOURCE OF TRUTH</w:t>
      </w:r>
    </w:p>
    <w:p>
      <w:pPr>
        <w:spacing w:after="340" w:before="0"/>
        <w:jc w:val="center"/>
      </w:pPr>
      <w:r>
        <w:rPr>
          <w:rFonts w:ascii="Arial" w:cs="Arial" w:eastAsia="Arial" w:hAnsi="Arial"/>
          <w:i/>
          <w:iCs/>
          <w:color w:val="475569"/>
          <w:sz w:val="18"/>
          <w:szCs w:val="18"/>
        </w:rPr>
        <w:t xml:space="preserve">Version 2.0 (Consolidated)  ·  Production-Ready</w:t>
      </w:r>
    </w:p>
    <w:p>
      <w:pPr>
        <w:spacing w:after="0" w:before="180"/>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tblGrid>
      <w:tr>
        <w:tc>
          <w:tcPr>
            <w:tcW w:type="dxa" w:w="2500"/>
            <w:tcBorders>
              <w:top w:val="single" w:color="CBD5E1" w:sz="1"/>
              <w:left w:val="single" w:color="CBD5E1" w:sz="1"/>
              <w:bottom w:val="single" w:color="CBD5E1" w:sz="1"/>
              <w:right w:val="single" w:color="CBD5E1" w:sz="1"/>
            </w:tcBorders>
            <w:shd w:fill="2563EB" w:val="clear"/>
            <w:tcMar>
              <w:top w:type="dxa" w:w="90"/>
              <w:left w:type="dxa" w:w="110"/>
              <w:bottom w:type="dxa" w:w="90"/>
              <w:right w:type="dxa" w:w="110"/>
            </w:tcMar>
          </w:tcPr>
          <w:p>
            <w:r>
              <w:rPr>
                <w:rFonts w:ascii="Arial" w:cs="Arial" w:eastAsia="Arial" w:hAnsi="Arial"/>
                <w:b/>
                <w:bCs/>
                <w:color w:val="FFFFFF"/>
                <w:sz w:val="17"/>
                <w:szCs w:val="17"/>
              </w:rPr>
              <w:t xml:space="preserve">Product</w:t>
            </w:r>
          </w:p>
        </w:tc>
        <w:tc>
          <w:tcPr>
            <w:tcW w:type="dxa" w:w="43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Defence Overseas CRM</w:t>
            </w:r>
          </w:p>
        </w:tc>
      </w:tr>
      <w:tr>
        <w:tc>
          <w:tcPr>
            <w:tcW w:type="dxa" w:w="2500"/>
            <w:tcBorders>
              <w:top w:val="single" w:color="CBD5E1" w:sz="1"/>
              <w:left w:val="single" w:color="CBD5E1" w:sz="1"/>
              <w:bottom w:val="single" w:color="CBD5E1" w:sz="1"/>
              <w:right w:val="single" w:color="CBD5E1" w:sz="1"/>
            </w:tcBorders>
            <w:shd w:fill="2563EB" w:val="clear"/>
            <w:tcMar>
              <w:top w:type="dxa" w:w="90"/>
              <w:left w:type="dxa" w:w="110"/>
              <w:bottom w:type="dxa" w:w="90"/>
              <w:right w:type="dxa" w:w="110"/>
            </w:tcMar>
          </w:tcPr>
          <w:p>
            <w:r>
              <w:rPr>
                <w:rFonts w:ascii="Arial" w:cs="Arial" w:eastAsia="Arial" w:hAnsi="Arial"/>
                <w:b/>
                <w:bCs/>
                <w:color w:val="FFFFFF"/>
                <w:sz w:val="17"/>
                <w:szCs w:val="17"/>
              </w:rPr>
              <w:t xml:space="preserve">Client</w:t>
            </w:r>
          </w:p>
        </w:tc>
        <w:tc>
          <w:tcPr>
            <w:tcW w:type="dxa" w:w="43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Defence Overseas — Overseas Education Consultancy</w:t>
            </w:r>
          </w:p>
        </w:tc>
      </w:tr>
      <w:tr>
        <w:tc>
          <w:tcPr>
            <w:tcW w:type="dxa" w:w="2500"/>
            <w:tcBorders>
              <w:top w:val="single" w:color="CBD5E1" w:sz="1"/>
              <w:left w:val="single" w:color="CBD5E1" w:sz="1"/>
              <w:bottom w:val="single" w:color="CBD5E1" w:sz="1"/>
              <w:right w:val="single" w:color="CBD5E1" w:sz="1"/>
            </w:tcBorders>
            <w:shd w:fill="2563EB" w:val="clear"/>
            <w:tcMar>
              <w:top w:type="dxa" w:w="90"/>
              <w:left w:type="dxa" w:w="110"/>
              <w:bottom w:type="dxa" w:w="90"/>
              <w:right w:type="dxa" w:w="110"/>
            </w:tcMar>
          </w:tcPr>
          <w:p>
            <w:r>
              <w:rPr>
                <w:rFonts w:ascii="Arial" w:cs="Arial" w:eastAsia="Arial" w:hAnsi="Arial"/>
                <w:b/>
                <w:bCs/>
                <w:color w:val="FFFFFF"/>
                <w:sz w:val="17"/>
                <w:szCs w:val="17"/>
              </w:rPr>
              <w:t xml:space="preserve">Type</w:t>
            </w:r>
          </w:p>
        </w:tc>
        <w:tc>
          <w:tcPr>
            <w:tcW w:type="dxa" w:w="43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Internal CRM Web Application</w:t>
            </w:r>
          </w:p>
        </w:tc>
      </w:tr>
      <w:tr>
        <w:tc>
          <w:tcPr>
            <w:tcW w:type="dxa" w:w="2500"/>
            <w:tcBorders>
              <w:top w:val="single" w:color="CBD5E1" w:sz="1"/>
              <w:left w:val="single" w:color="CBD5E1" w:sz="1"/>
              <w:bottom w:val="single" w:color="CBD5E1" w:sz="1"/>
              <w:right w:val="single" w:color="CBD5E1" w:sz="1"/>
            </w:tcBorders>
            <w:shd w:fill="2563EB" w:val="clear"/>
            <w:tcMar>
              <w:top w:type="dxa" w:w="90"/>
              <w:left w:type="dxa" w:w="110"/>
              <w:bottom w:type="dxa" w:w="90"/>
              <w:right w:type="dxa" w:w="110"/>
            </w:tcMar>
          </w:tcPr>
          <w:p>
            <w:r>
              <w:rPr>
                <w:rFonts w:ascii="Arial" w:cs="Arial" w:eastAsia="Arial" w:hAnsi="Arial"/>
                <w:b/>
                <w:bCs/>
                <w:color w:val="FFFFFF"/>
                <w:sz w:val="17"/>
                <w:szCs w:val="17"/>
              </w:rPr>
              <w:t xml:space="preserve">Domain</w:t>
            </w:r>
          </w:p>
        </w:tc>
        <w:tc>
          <w:tcPr>
            <w:tcW w:type="dxa" w:w="43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crm.defenceoverseas.com</w:t>
            </w:r>
          </w:p>
        </w:tc>
      </w:tr>
      <w:tr>
        <w:tc>
          <w:tcPr>
            <w:tcW w:type="dxa" w:w="2500"/>
            <w:tcBorders>
              <w:top w:val="single" w:color="CBD5E1" w:sz="1"/>
              <w:left w:val="single" w:color="CBD5E1" w:sz="1"/>
              <w:bottom w:val="single" w:color="CBD5E1" w:sz="1"/>
              <w:right w:val="single" w:color="CBD5E1" w:sz="1"/>
            </w:tcBorders>
            <w:shd w:fill="2563EB" w:val="clear"/>
            <w:tcMar>
              <w:top w:type="dxa" w:w="90"/>
              <w:left w:type="dxa" w:w="110"/>
              <w:bottom w:type="dxa" w:w="90"/>
              <w:right w:type="dxa" w:w="110"/>
            </w:tcMar>
          </w:tcPr>
          <w:p>
            <w:r>
              <w:rPr>
                <w:rFonts w:ascii="Arial" w:cs="Arial" w:eastAsia="Arial" w:hAnsi="Arial"/>
                <w:b/>
                <w:bCs/>
                <w:color w:val="FFFFFF"/>
                <w:sz w:val="17"/>
                <w:szCs w:val="17"/>
              </w:rPr>
              <w:t xml:space="preserve">Aligned With</w:t>
            </w:r>
          </w:p>
        </w:tc>
        <w:tc>
          <w:tcPr>
            <w:tcW w:type="dxa" w:w="43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Database Design · API Spec · Folder Architecture · UI/UX Spec</w:t>
            </w:r>
          </w:p>
        </w:tc>
      </w:tr>
      <w:tr>
        <w:tc>
          <w:tcPr>
            <w:tcW w:type="dxa" w:w="2500"/>
            <w:tcBorders>
              <w:top w:val="single" w:color="CBD5E1" w:sz="1"/>
              <w:left w:val="single" w:color="CBD5E1" w:sz="1"/>
              <w:bottom w:val="single" w:color="CBD5E1" w:sz="1"/>
              <w:right w:val="single" w:color="CBD5E1" w:sz="1"/>
            </w:tcBorders>
            <w:shd w:fill="2563EB" w:val="clear"/>
            <w:tcMar>
              <w:top w:type="dxa" w:w="90"/>
              <w:left w:type="dxa" w:w="110"/>
              <w:bottom w:type="dxa" w:w="90"/>
              <w:right w:type="dxa" w:w="110"/>
            </w:tcMar>
          </w:tcPr>
          <w:p>
            <w:r>
              <w:rPr>
                <w:rFonts w:ascii="Arial" w:cs="Arial" w:eastAsia="Arial" w:hAnsi="Arial"/>
                <w:b/>
                <w:bCs/>
                <w:color w:val="FFFFFF"/>
                <w:sz w:val="17"/>
                <w:szCs w:val="17"/>
              </w:rPr>
              <w:t xml:space="preserve">Status</w:t>
            </w:r>
          </w:p>
        </w:tc>
        <w:tc>
          <w:tcPr>
            <w:tcW w:type="dxa" w:w="43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Definitive — supersedes all prior PRDs</w:t>
            </w:r>
          </w:p>
        </w:tc>
      </w:tr>
    </w:tbl>
    <w:p>
      <w:r>
        <w:br w:type="page"/>
      </w:r>
    </w:p>
    <w:p>
      <w:pPr>
        <w:pBdr>
          <w:bottom w:val="single" w:color="2563EB" w:sz="12" w:space="8"/>
        </w:pBdr>
        <w:spacing w:after="150" w:before="380"/>
      </w:pPr>
      <w:r>
        <w:rPr>
          <w:rFonts w:ascii="Arial" w:cs="Arial" w:eastAsia="Arial" w:hAnsi="Arial"/>
          <w:b/>
          <w:bCs/>
          <w:color w:val="0F172A"/>
          <w:sz w:val="32"/>
          <w:szCs w:val="32"/>
        </w:rPr>
        <w:t xml:space="preserve">TABLE OF CONTENTS</w:t>
      </w:r>
    </w:p>
    <w:p>
      <w:pPr>
        <w:spacing w:after="50" w:before="50"/>
      </w:pPr>
      <w:r>
        <w:rPr>
          <w:rFonts w:ascii="Arial" w:cs="Arial" w:eastAsia="Arial" w:hAnsi="Arial"/>
          <w:color w:val="0F172A"/>
          <w:sz w:val="19"/>
          <w:szCs w:val="19"/>
        </w:rPr>
        <w:t xml:space="preserve">1.  Product Vision</w:t>
      </w:r>
    </w:p>
    <w:p>
      <w:pPr>
        <w:spacing w:after="50" w:before="50"/>
      </w:pPr>
      <w:r>
        <w:rPr>
          <w:rFonts w:ascii="Arial" w:cs="Arial" w:eastAsia="Arial" w:hAnsi="Arial"/>
          <w:color w:val="0F172A"/>
          <w:sz w:val="19"/>
          <w:szCs w:val="19"/>
        </w:rPr>
        <w:t xml:space="preserve">2.  Goals &amp; Objectives</w:t>
      </w:r>
    </w:p>
    <w:p>
      <w:pPr>
        <w:spacing w:after="50" w:before="50"/>
      </w:pPr>
      <w:r>
        <w:rPr>
          <w:rFonts w:ascii="Arial" w:cs="Arial" w:eastAsia="Arial" w:hAnsi="Arial"/>
          <w:color w:val="0F172A"/>
          <w:sz w:val="19"/>
          <w:szCs w:val="19"/>
        </w:rPr>
        <w:t xml:space="preserve">3.  Scope</w:t>
      </w:r>
    </w:p>
    <w:p>
      <w:pPr>
        <w:spacing w:after="50" w:before="50"/>
      </w:pPr>
      <w:r>
        <w:rPr>
          <w:rFonts w:ascii="Arial" w:cs="Arial" w:eastAsia="Arial" w:hAnsi="Arial"/>
          <w:color w:val="0F172A"/>
          <w:sz w:val="19"/>
          <w:szCs w:val="19"/>
        </w:rPr>
        <w:t xml:space="preserve">4.  User Roles &amp; Permissions</w:t>
      </w:r>
    </w:p>
    <w:p>
      <w:pPr>
        <w:spacing w:after="50" w:before="50"/>
      </w:pPr>
      <w:r>
        <w:rPr>
          <w:rFonts w:ascii="Arial" w:cs="Arial" w:eastAsia="Arial" w:hAnsi="Arial"/>
          <w:color w:val="0F172A"/>
          <w:sz w:val="19"/>
          <w:szCs w:val="19"/>
        </w:rPr>
        <w:t xml:space="preserve">5.  Complete Lead Workflow</w:t>
      </w:r>
    </w:p>
    <w:p>
      <w:pPr>
        <w:spacing w:after="50" w:before="50"/>
      </w:pPr>
      <w:r>
        <w:rPr>
          <w:rFonts w:ascii="Arial" w:cs="Arial" w:eastAsia="Arial" w:hAnsi="Arial"/>
          <w:color w:val="0F172A"/>
          <w:sz w:val="19"/>
          <w:szCs w:val="19"/>
        </w:rPr>
        <w:t xml:space="preserve">6.  Complete Student Workflow</w:t>
      </w:r>
    </w:p>
    <w:p>
      <w:pPr>
        <w:spacing w:after="50" w:before="50"/>
      </w:pPr>
      <w:r>
        <w:rPr>
          <w:rFonts w:ascii="Arial" w:cs="Arial" w:eastAsia="Arial" w:hAnsi="Arial"/>
          <w:color w:val="0F172A"/>
          <w:sz w:val="19"/>
          <w:szCs w:val="19"/>
        </w:rPr>
        <w:t xml:space="preserve">7.  Applications        ·   8.  Documents        ·   9.  Tasks</w:t>
      </w:r>
    </w:p>
    <w:p>
      <w:pPr>
        <w:spacing w:after="50" w:before="50"/>
      </w:pPr>
      <w:r>
        <w:rPr>
          <w:rFonts w:ascii="Arial" w:cs="Arial" w:eastAsia="Arial" w:hAnsi="Arial"/>
          <w:color w:val="0F172A"/>
          <w:sz w:val="19"/>
          <w:szCs w:val="19"/>
        </w:rPr>
        <w:t xml:space="preserve">10. Follow-ups          ·   11. Calendar         ·   12. Communications</w:t>
      </w:r>
    </w:p>
    <w:p>
      <w:pPr>
        <w:spacing w:after="50" w:before="50"/>
      </w:pPr>
      <w:r>
        <w:rPr>
          <w:rFonts w:ascii="Arial" w:cs="Arial" w:eastAsia="Arial" w:hAnsi="Arial"/>
          <w:color w:val="0F172A"/>
          <w:sz w:val="19"/>
          <w:szCs w:val="19"/>
        </w:rPr>
        <w:t xml:space="preserve">13. Notes               ·   14. Activity Logs    ·   15. Employee Management</w:t>
      </w:r>
    </w:p>
    <w:p>
      <w:pPr>
        <w:spacing w:after="50" w:before="50"/>
      </w:pPr>
      <w:r>
        <w:rPr>
          <w:rFonts w:ascii="Arial" w:cs="Arial" w:eastAsia="Arial" w:hAnsi="Arial"/>
          <w:color w:val="0F172A"/>
          <w:sz w:val="19"/>
          <w:szCs w:val="19"/>
        </w:rPr>
        <w:t xml:space="preserve">16. Dashboard Requirements</w:t>
      </w:r>
    </w:p>
    <w:p>
      <w:pPr>
        <w:spacing w:after="50" w:before="50"/>
      </w:pPr>
      <w:r>
        <w:rPr>
          <w:rFonts w:ascii="Arial" w:cs="Arial" w:eastAsia="Arial" w:hAnsi="Arial"/>
          <w:color w:val="0F172A"/>
          <w:sz w:val="19"/>
          <w:szCs w:val="19"/>
        </w:rPr>
        <w:t xml:space="preserve">17. Student Profile Specification</w:t>
      </w:r>
    </w:p>
    <w:p>
      <w:pPr>
        <w:spacing w:after="50" w:before="50"/>
      </w:pPr>
      <w:r>
        <w:rPr>
          <w:rFonts w:ascii="Arial" w:cs="Arial" w:eastAsia="Arial" w:hAnsi="Arial"/>
          <w:color w:val="0F172A"/>
          <w:sz w:val="19"/>
          <w:szCs w:val="19"/>
        </w:rPr>
        <w:t xml:space="preserve">18. Lead Profile Specification</w:t>
      </w:r>
    </w:p>
    <w:p>
      <w:pPr>
        <w:spacing w:after="50" w:before="50"/>
      </w:pPr>
      <w:r>
        <w:rPr>
          <w:rFonts w:ascii="Arial" w:cs="Arial" w:eastAsia="Arial" w:hAnsi="Arial"/>
          <w:color w:val="0F172A"/>
          <w:sz w:val="19"/>
          <w:szCs w:val="19"/>
        </w:rPr>
        <w:t xml:space="preserve">19. Reports</w:t>
      </w:r>
    </w:p>
    <w:p>
      <w:pPr>
        <w:spacing w:after="50" w:before="50"/>
      </w:pPr>
      <w:r>
        <w:rPr>
          <w:rFonts w:ascii="Arial" w:cs="Arial" w:eastAsia="Arial" w:hAnsi="Arial"/>
          <w:color w:val="0F172A"/>
          <w:sz w:val="19"/>
          <w:szCs w:val="19"/>
        </w:rPr>
        <w:t xml:space="preserve">20. Payments &amp; Fees  (finalized model)</w:t>
      </w:r>
    </w:p>
    <w:p>
      <w:pPr>
        <w:spacing w:after="50" w:before="50"/>
      </w:pPr>
      <w:r>
        <w:rPr>
          <w:rFonts w:ascii="Arial" w:cs="Arial" w:eastAsia="Arial" w:hAnsi="Arial"/>
          <w:color w:val="0F172A"/>
          <w:sz w:val="19"/>
          <w:szCs w:val="19"/>
        </w:rPr>
        <w:t xml:space="preserve">21. Notifications       ·   22. Security Requirements</w:t>
      </w:r>
    </w:p>
    <w:p>
      <w:pPr>
        <w:spacing w:after="50" w:before="50"/>
      </w:pPr>
      <w:r>
        <w:rPr>
          <w:rFonts w:ascii="Arial" w:cs="Arial" w:eastAsia="Arial" w:hAnsi="Arial"/>
          <w:color w:val="0F172A"/>
          <w:sz w:val="19"/>
          <w:szCs w:val="19"/>
        </w:rPr>
        <w:t xml:space="preserve">23. Error Handling      ·   24. Search &amp; Filtering</w:t>
      </w:r>
    </w:p>
    <w:p>
      <w:pPr>
        <w:spacing w:after="50" w:before="50"/>
      </w:pPr>
      <w:r>
        <w:rPr>
          <w:rFonts w:ascii="Arial" w:cs="Arial" w:eastAsia="Arial" w:hAnsi="Arial"/>
          <w:color w:val="0F172A"/>
          <w:sz w:val="19"/>
          <w:szCs w:val="19"/>
        </w:rPr>
        <w:t xml:space="preserve">25. Global Quick Actions·   26. Mobile &amp; Responsive Behaviour</w:t>
      </w:r>
    </w:p>
    <w:p>
      <w:pPr>
        <w:spacing w:after="50" w:before="50"/>
      </w:pPr>
      <w:r>
        <w:rPr>
          <w:rFonts w:ascii="Arial" w:cs="Arial" w:eastAsia="Arial" w:hAnsi="Arial"/>
          <w:color w:val="0F172A"/>
          <w:sz w:val="19"/>
          <w:szCs w:val="19"/>
        </w:rPr>
        <w:t xml:space="preserve">27. Accessibility       ·   28. Non-Functional Requirements</w:t>
      </w:r>
    </w:p>
    <w:p>
      <w:pPr>
        <w:spacing w:after="50" w:before="50"/>
      </w:pPr>
      <w:r>
        <w:rPr>
          <w:rFonts w:ascii="Arial" w:cs="Arial" w:eastAsia="Arial" w:hAnsi="Arial"/>
          <w:color w:val="0F172A"/>
          <w:sz w:val="19"/>
          <w:szCs w:val="19"/>
        </w:rPr>
        <w:t xml:space="preserve">29. Performance Requirements</w:t>
      </w:r>
    </w:p>
    <w:p>
      <w:pPr>
        <w:spacing w:after="50" w:before="50"/>
      </w:pPr>
      <w:r>
        <w:rPr>
          <w:rFonts w:ascii="Arial" w:cs="Arial" w:eastAsia="Arial" w:hAnsi="Arial"/>
          <w:color w:val="0F172A"/>
          <w:sz w:val="19"/>
          <w:szCs w:val="19"/>
        </w:rPr>
        <w:t xml:space="preserve">30. Future Scalability  ·   31. Future Integrations</w:t>
      </w:r>
    </w:p>
    <w:p>
      <w:pPr>
        <w:spacing w:after="50" w:before="50"/>
      </w:pPr>
      <w:r>
        <w:rPr>
          <w:rFonts w:ascii="Arial" w:cs="Arial" w:eastAsia="Arial" w:hAnsi="Arial"/>
          <w:color w:val="0F172A"/>
          <w:sz w:val="19"/>
          <w:szCs w:val="19"/>
        </w:rPr>
        <w:t xml:space="preserve">32. Consolidated Acceptance Criteria</w:t>
      </w:r>
    </w:p>
    <w:p>
      <w:r>
        <w:br w:type="page"/>
      </w:r>
    </w:p>
    <w:p>
      <w:pPr>
        <w:pBdr>
          <w:bottom w:val="single" w:color="2563EB" w:sz="12" w:space="8"/>
        </w:pBdr>
        <w:spacing w:after="150" w:before="380"/>
      </w:pPr>
      <w:r>
        <w:rPr>
          <w:rFonts w:ascii="Arial" w:cs="Arial" w:eastAsia="Arial" w:hAnsi="Arial"/>
          <w:b/>
          <w:bCs/>
          <w:color w:val="0F172A"/>
          <w:sz w:val="32"/>
          <w:szCs w:val="32"/>
        </w:rPr>
        <w:t xml:space="preserve">ABOUT THIS DOCUMENT</w:t>
      </w:r>
    </w:p>
    <w:p>
      <w:pPr>
        <w:spacing w:after="50" w:before="50"/>
      </w:pPr>
      <w:r>
        <w:rPr>
          <w:rFonts w:ascii="Arial" w:cs="Arial" w:eastAsia="Arial" w:hAnsi="Arial"/>
          <w:color w:val="0F172A"/>
          <w:sz w:val="19"/>
          <w:szCs w:val="19"/>
        </w:rPr>
        <w:t xml:space="preserve">This is the definitive Product Requirements Document for the Defence Overseas CRM. It is the single source of truth for what the system must do. It consolidates all finalized business decisions, including the finalized Payments model, into one internally consistent specification.</w:t>
      </w:r>
    </w:p>
    <w:p>
      <w:pPr>
        <w:spacing w:after="50" w:before="50"/>
      </w:pPr>
      <w:r>
        <w:rPr>
          <w:rFonts w:ascii="Arial" w:cs="Arial" w:eastAsia="Arial" w:hAnsi="Arial"/>
          <w:color w:val="0F172A"/>
          <w:sz w:val="19"/>
          <w:szCs w:val="19"/>
        </w:rPr>
        <w:t xml:space="preserve">This PRD describes WHAT the system must do and WHY — the behaviors, rules, and acceptance criteria. It deliberately avoids HOW the system is built. Database structure, API contracts, folder organization, and visual design are governed by their own companion documents and are not duplicated here:</w:t>
      </w:r>
    </w:p>
    <w:p>
      <w:pPr>
        <w:pStyle w:val="ListParagraph"/>
        <w:numPr>
          <w:ilvl w:val="0"/>
          <w:numId w:val="1"/>
        </w:numPr>
        <w:spacing w:after="26" w:before="26"/>
      </w:pPr>
      <w:r>
        <w:rPr>
          <w:rFonts w:ascii="Arial" w:cs="Arial" w:eastAsia="Arial" w:hAnsi="Arial"/>
          <w:color w:val="0F172A"/>
          <w:sz w:val="19"/>
          <w:szCs w:val="19"/>
        </w:rPr>
        <w:t xml:space="preserve">Database Design Document — tables, columns, enums, relationships, triggers.</w:t>
      </w:r>
    </w:p>
    <w:p>
      <w:pPr>
        <w:pStyle w:val="ListParagraph"/>
        <w:numPr>
          <w:ilvl w:val="0"/>
          <w:numId w:val="1"/>
        </w:numPr>
        <w:spacing w:after="26" w:before="26"/>
      </w:pPr>
      <w:r>
        <w:rPr>
          <w:rFonts w:ascii="Arial" w:cs="Arial" w:eastAsia="Arial" w:hAnsi="Arial"/>
          <w:color w:val="0F172A"/>
          <w:sz w:val="19"/>
          <w:szCs w:val="19"/>
        </w:rPr>
        <w:t xml:space="preserve">API Specification — endpoints, request/response contracts, status codes.</w:t>
      </w:r>
    </w:p>
    <w:p>
      <w:pPr>
        <w:pStyle w:val="ListParagraph"/>
        <w:numPr>
          <w:ilvl w:val="0"/>
          <w:numId w:val="1"/>
        </w:numPr>
        <w:spacing w:after="26" w:before="26"/>
      </w:pPr>
      <w:r>
        <w:rPr>
          <w:rFonts w:ascii="Arial" w:cs="Arial" w:eastAsia="Arial" w:hAnsi="Arial"/>
          <w:color w:val="0F172A"/>
          <w:sz w:val="19"/>
          <w:szCs w:val="19"/>
        </w:rPr>
        <w:t xml:space="preserve">Project Folder Architecture — code organization, layers, state strategy.</w:t>
      </w:r>
    </w:p>
    <w:p>
      <w:pPr>
        <w:pStyle w:val="ListParagraph"/>
        <w:numPr>
          <w:ilvl w:val="0"/>
          <w:numId w:val="1"/>
        </w:numPr>
        <w:spacing w:after="26" w:before="26"/>
      </w:pPr>
      <w:r>
        <w:rPr>
          <w:rFonts w:ascii="Arial" w:cs="Arial" w:eastAsia="Arial" w:hAnsi="Arial"/>
          <w:color w:val="0F172A"/>
          <w:sz w:val="19"/>
          <w:szCs w:val="19"/>
        </w:rPr>
        <w:t xml:space="preserve">UI/UX Specification — design system, components, screen-by-screen layouts.</w:t>
      </w:r>
    </w:p>
    <w:p>
      <w:pPr>
        <w:spacing w:after="50" w:before="50"/>
      </w:pPr>
      <w:r>
        <w:rPr>
          <w:rFonts w:ascii="Arial" w:cs="Arial" w:eastAsia="Arial" w:hAnsi="Arial"/>
          <w:i/>
          <w:iCs/>
          <w:color w:val="475569"/>
          <w:sz w:val="19"/>
          <w:szCs w:val="19"/>
        </w:rPr>
        <w:t xml:space="preserve">Where this PRD states a behavior (for example, that paid and remaining amounts are derived automatically), the mechanism for that behavior lives in the companion documents. This PRD and those documents are mutually consistent.</w:t>
      </w:r>
    </w:p>
    <w:p>
      <w:r>
        <w:br w:type="page"/>
      </w:r>
    </w:p>
    <w:p>
      <w:pPr>
        <w:pBdr>
          <w:bottom w:val="single" w:color="2563EB" w:sz="12" w:space="8"/>
        </w:pBdr>
        <w:spacing w:after="150" w:before="380"/>
      </w:pPr>
      <w:r>
        <w:rPr>
          <w:rFonts w:ascii="Arial" w:cs="Arial" w:eastAsia="Arial" w:hAnsi="Arial"/>
          <w:b/>
          <w:bCs/>
          <w:color w:val="0F172A"/>
          <w:sz w:val="32"/>
          <w:szCs w:val="32"/>
        </w:rPr>
        <w:t xml:space="preserve">1.  PRODUCT VISION</w:t>
      </w:r>
    </w:p>
    <w:p>
      <w:pPr>
        <w:spacing w:after="50" w:before="50"/>
      </w:pPr>
      <w:r>
        <w:rPr>
          <w:rFonts w:ascii="Arial" w:cs="Arial" w:eastAsia="Arial" w:hAnsi="Arial"/>
          <w:color w:val="0F172A"/>
          <w:sz w:val="19"/>
          <w:szCs w:val="19"/>
        </w:rPr>
        <w:t xml:space="preserve">Defence Overseas is an overseas education consultancy that guides students from their first inquiry through to arrival at a foreign university. Today that journey is tracked manually, which causes lost leads, missed follow-ups, scattered documents, and no visibility into team performance or revenue.</w:t>
      </w:r>
    </w:p>
    <w:p>
      <w:pPr>
        <w:spacing w:after="50" w:before="50"/>
      </w:pPr>
      <w:r>
        <w:rPr>
          <w:rFonts w:ascii="Arial" w:cs="Arial" w:eastAsia="Arial" w:hAnsi="Arial"/>
          <w:color w:val="0F172A"/>
          <w:sz w:val="19"/>
          <w:szCs w:val="19"/>
        </w:rPr>
        <w:t xml:space="preserve">The Defence Overseas CRM replaces manual tracking with a single, centralized, professional system. It captures every lead automatically, manages the complete student journey from inquiry to arrival, organizes all documents and payments in one place, and gives the team real-time visibility into the pipeline and their own performance.</w:t>
      </w:r>
    </w:p>
    <w:p>
      <w:pPr>
        <w:spacing w:after="110" w:before="280"/>
      </w:pPr>
      <w:r>
        <w:rPr>
          <w:rFonts w:ascii="Arial" w:cs="Arial" w:eastAsia="Arial" w:hAnsi="Arial"/>
          <w:b/>
          <w:bCs/>
          <w:color w:val="2563EB"/>
          <w:sz w:val="25"/>
          <w:szCs w:val="25"/>
        </w:rPr>
        <w:t xml:space="preserve">Vision Statement</w:t>
      </w:r>
    </w:p>
    <w:p>
      <w:pPr>
        <w:spacing w:after="50" w:before="50"/>
      </w:pPr>
      <w:r>
        <w:rPr>
          <w:rFonts w:ascii="Arial" w:cs="Arial" w:eastAsia="Arial" w:hAnsi="Arial"/>
          <w:b/>
          <w:bCs/>
          <w:color w:val="0F172A"/>
          <w:sz w:val="19"/>
          <w:szCs w:val="19"/>
        </w:rPr>
        <w:t xml:space="preserve">A fast, reliable, premium CRM that lets a small counseling team manage hundreds of inquiries a month without anything falling through the cracks — from the first Meta ad click to the student landing abroad.</w:t>
      </w:r>
    </w:p>
    <w:p>
      <w:r>
        <w:br w:type="page"/>
      </w:r>
    </w:p>
    <w:p>
      <w:pPr>
        <w:pBdr>
          <w:bottom w:val="single" w:color="2563EB" w:sz="12" w:space="8"/>
        </w:pBdr>
        <w:spacing w:after="150" w:before="380"/>
      </w:pPr>
      <w:r>
        <w:rPr>
          <w:rFonts w:ascii="Arial" w:cs="Arial" w:eastAsia="Arial" w:hAnsi="Arial"/>
          <w:b/>
          <w:bCs/>
          <w:color w:val="0F172A"/>
          <w:sz w:val="32"/>
          <w:szCs w:val="32"/>
        </w:rPr>
        <w:t xml:space="preserve">2.  GOALS &amp; OBJECTIVES</w:t>
      </w:r>
    </w:p>
    <w:p>
      <w:pPr>
        <w:spacing w:after="110" w:before="280"/>
      </w:pPr>
      <w:r>
        <w:rPr>
          <w:rFonts w:ascii="Arial" w:cs="Arial" w:eastAsia="Arial" w:hAnsi="Arial"/>
          <w:b/>
          <w:bCs/>
          <w:color w:val="2563EB"/>
          <w:sz w:val="25"/>
          <w:szCs w:val="25"/>
        </w:rPr>
        <w:t xml:space="preserve">Primary Goals</w:t>
      </w:r>
    </w:p>
    <w:p>
      <w:pPr>
        <w:pStyle w:val="ListParagraph"/>
        <w:numPr>
          <w:ilvl w:val="0"/>
          <w:numId w:val="1"/>
        </w:numPr>
        <w:spacing w:after="26" w:before="26"/>
      </w:pPr>
      <w:r>
        <w:rPr>
          <w:rFonts w:ascii="Arial" w:cs="Arial" w:eastAsia="Arial" w:hAnsi="Arial"/>
          <w:color w:val="0F172A"/>
          <w:sz w:val="19"/>
          <w:szCs w:val="19"/>
        </w:rPr>
        <w:t xml:space="preserve">Centralize all lead and student management in one system.</w:t>
      </w:r>
    </w:p>
    <w:p>
      <w:pPr>
        <w:pStyle w:val="ListParagraph"/>
        <w:numPr>
          <w:ilvl w:val="0"/>
          <w:numId w:val="1"/>
        </w:numPr>
        <w:spacing w:after="26" w:before="26"/>
      </w:pPr>
      <w:r>
        <w:rPr>
          <w:rFonts w:ascii="Arial" w:cs="Arial" w:eastAsia="Arial" w:hAnsi="Arial"/>
          <w:color w:val="0F172A"/>
          <w:sz w:val="19"/>
          <w:szCs w:val="19"/>
        </w:rPr>
        <w:t xml:space="preserve">Track the complete student journey from first inquiry to successful arrival.</w:t>
      </w:r>
    </w:p>
    <w:p>
      <w:pPr>
        <w:pStyle w:val="ListParagraph"/>
        <w:numPr>
          <w:ilvl w:val="0"/>
          <w:numId w:val="1"/>
        </w:numPr>
        <w:spacing w:after="26" w:before="26"/>
      </w:pPr>
      <w:r>
        <w:rPr>
          <w:rFonts w:ascii="Arial" w:cs="Arial" w:eastAsia="Arial" w:hAnsi="Arial"/>
          <w:color w:val="0F172A"/>
          <w:sz w:val="19"/>
          <w:szCs w:val="19"/>
        </w:rPr>
        <w:t xml:space="preserve">Improve counselor productivity through structured tasks, follow-ups, and reminders.</w:t>
      </w:r>
    </w:p>
    <w:p>
      <w:pPr>
        <w:pStyle w:val="ListParagraph"/>
        <w:numPr>
          <w:ilvl w:val="0"/>
          <w:numId w:val="1"/>
        </w:numPr>
        <w:spacing w:after="26" w:before="26"/>
      </w:pPr>
      <w:r>
        <w:rPr>
          <w:rFonts w:ascii="Arial" w:cs="Arial" w:eastAsia="Arial" w:hAnsi="Arial"/>
          <w:color w:val="0F172A"/>
          <w:sz w:val="19"/>
          <w:szCs w:val="19"/>
        </w:rPr>
        <w:t xml:space="preserve">Enable data-driven decisions through dashboards and reports.</w:t>
      </w:r>
    </w:p>
    <w:p>
      <w:pPr>
        <w:pStyle w:val="ListParagraph"/>
        <w:numPr>
          <w:ilvl w:val="0"/>
          <w:numId w:val="1"/>
        </w:numPr>
        <w:spacing w:after="26" w:before="26"/>
      </w:pPr>
      <w:r>
        <w:rPr>
          <w:rFonts w:ascii="Arial" w:cs="Arial" w:eastAsia="Arial" w:hAnsi="Arial"/>
          <w:color w:val="0F172A"/>
          <w:sz w:val="19"/>
          <w:szCs w:val="19"/>
        </w:rPr>
        <w:t xml:space="preserve">Capture leads automatically from Meta Lead Ads and the public website.</w:t>
      </w:r>
    </w:p>
    <w:p>
      <w:pPr>
        <w:pStyle w:val="ListParagraph"/>
        <w:numPr>
          <w:ilvl w:val="0"/>
          <w:numId w:val="1"/>
        </w:numPr>
        <w:spacing w:after="26" w:before="26"/>
      </w:pPr>
      <w:r>
        <w:rPr>
          <w:rFonts w:ascii="Arial" w:cs="Arial" w:eastAsia="Arial" w:hAnsi="Arial"/>
          <w:color w:val="0F172A"/>
          <w:sz w:val="19"/>
          <w:szCs w:val="19"/>
        </w:rPr>
        <w:t xml:space="preserve">Track structured fee collection and outstanding dues per student.</w:t>
      </w:r>
    </w:p>
    <w:p>
      <w:pPr>
        <w:spacing w:after="110" w:before="280"/>
      </w:pPr>
      <w:r>
        <w:rPr>
          <w:rFonts w:ascii="Arial" w:cs="Arial" w:eastAsia="Arial" w:hAnsi="Arial"/>
          <w:b/>
          <w:bCs/>
          <w:color w:val="2563EB"/>
          <w:sz w:val="25"/>
          <w:szCs w:val="25"/>
        </w:rPr>
        <w:t xml:space="preserve">Success Metrics</w:t>
      </w:r>
    </w:p>
    <w:p>
      <w:pPr>
        <w:pStyle w:val="ListParagraph"/>
        <w:numPr>
          <w:ilvl w:val="0"/>
          <w:numId w:val="1"/>
        </w:numPr>
        <w:spacing w:after="26" w:before="26"/>
      </w:pPr>
      <w:r>
        <w:rPr>
          <w:rFonts w:ascii="Arial" w:cs="Arial" w:eastAsia="Arial" w:hAnsi="Arial"/>
          <w:color w:val="0F172A"/>
          <w:sz w:val="19"/>
          <w:szCs w:val="19"/>
        </w:rPr>
        <w:t xml:space="preserve">All leads captured automatically from Meta Ads and the website — zero manual entry required for inbound.</w:t>
      </w:r>
    </w:p>
    <w:p>
      <w:pPr>
        <w:pStyle w:val="ListParagraph"/>
        <w:numPr>
          <w:ilvl w:val="0"/>
          <w:numId w:val="1"/>
        </w:numPr>
        <w:spacing w:after="26" w:before="26"/>
      </w:pPr>
      <w:r>
        <w:rPr>
          <w:rFonts w:ascii="Arial" w:cs="Arial" w:eastAsia="Arial" w:hAnsi="Arial"/>
          <w:color w:val="0F172A"/>
          <w:sz w:val="19"/>
          <w:szCs w:val="19"/>
        </w:rPr>
        <w:t xml:space="preserve">Zero leads lost due to missed follow-up.</w:t>
      </w:r>
    </w:p>
    <w:p>
      <w:pPr>
        <w:pStyle w:val="ListParagraph"/>
        <w:numPr>
          <w:ilvl w:val="0"/>
          <w:numId w:val="1"/>
        </w:numPr>
        <w:spacing w:after="26" w:before="26"/>
      </w:pPr>
      <w:r>
        <w:rPr>
          <w:rFonts w:ascii="Arial" w:cs="Arial" w:eastAsia="Arial" w:hAnsi="Arial"/>
          <w:color w:val="0F172A"/>
          <w:sz w:val="19"/>
          <w:szCs w:val="19"/>
        </w:rPr>
        <w:t xml:space="preserve">All student documents stored and retrievable in one place.</w:t>
      </w:r>
    </w:p>
    <w:p>
      <w:pPr>
        <w:pStyle w:val="ListParagraph"/>
        <w:numPr>
          <w:ilvl w:val="0"/>
          <w:numId w:val="1"/>
        </w:numPr>
        <w:spacing w:after="26" w:before="26"/>
      </w:pPr>
      <w:r>
        <w:rPr>
          <w:rFonts w:ascii="Arial" w:cs="Arial" w:eastAsia="Arial" w:hAnsi="Arial"/>
          <w:color w:val="0F172A"/>
          <w:sz w:val="19"/>
          <w:szCs w:val="19"/>
        </w:rPr>
        <w:t xml:space="preserve">Counselor performance measurable via reports.</w:t>
      </w:r>
    </w:p>
    <w:p>
      <w:pPr>
        <w:pStyle w:val="ListParagraph"/>
        <w:numPr>
          <w:ilvl w:val="0"/>
          <w:numId w:val="1"/>
        </w:numPr>
        <w:spacing w:after="26" w:before="26"/>
      </w:pPr>
      <w:r>
        <w:rPr>
          <w:rFonts w:ascii="Arial" w:cs="Arial" w:eastAsia="Arial" w:hAnsi="Arial"/>
          <w:color w:val="0F172A"/>
          <w:sz w:val="19"/>
          <w:szCs w:val="19"/>
        </w:rPr>
        <w:t xml:space="preserve">The dashboard reflects real-time pipeline and revenue status.</w:t>
      </w:r>
    </w:p>
    <w:p>
      <w:pPr>
        <w:pStyle w:val="ListParagraph"/>
        <w:numPr>
          <w:ilvl w:val="0"/>
          <w:numId w:val="1"/>
        </w:numPr>
        <w:spacing w:after="26" w:before="26"/>
      </w:pPr>
      <w:r>
        <w:rPr>
          <w:rFonts w:ascii="Arial" w:cs="Arial" w:eastAsia="Arial" w:hAnsi="Arial"/>
          <w:color w:val="0F172A"/>
          <w:sz w:val="19"/>
          <w:szCs w:val="19"/>
        </w:rPr>
        <w:t xml:space="preserve">Every payment recorded with a generated receipt and a clear outstanding-dues view.</w:t>
      </w:r>
    </w:p>
    <w:p>
      <w:r>
        <w:br w:type="page"/>
      </w:r>
    </w:p>
    <w:p>
      <w:pPr>
        <w:pBdr>
          <w:bottom w:val="single" w:color="2563EB" w:sz="12" w:space="8"/>
        </w:pBdr>
        <w:spacing w:after="150" w:before="380"/>
      </w:pPr>
      <w:r>
        <w:rPr>
          <w:rFonts w:ascii="Arial" w:cs="Arial" w:eastAsia="Arial" w:hAnsi="Arial"/>
          <w:b/>
          <w:bCs/>
          <w:color w:val="0F172A"/>
          <w:sz w:val="32"/>
          <w:szCs w:val="32"/>
        </w:rPr>
        <w:t xml:space="preserve">3.  SCOPE</w:t>
      </w:r>
    </w:p>
    <w:p>
      <w:pPr>
        <w:spacing w:after="110" w:before="280"/>
      </w:pPr>
      <w:r>
        <w:rPr>
          <w:rFonts w:ascii="Arial" w:cs="Arial" w:eastAsia="Arial" w:hAnsi="Arial"/>
          <w:b/>
          <w:bCs/>
          <w:color w:val="2563EB"/>
          <w:sz w:val="25"/>
          <w:szCs w:val="25"/>
        </w:rPr>
        <w:t xml:space="preserve">In Scope (Version 1)</w:t>
      </w:r>
    </w:p>
    <w:p>
      <w:pPr>
        <w:pStyle w:val="ListParagraph"/>
        <w:numPr>
          <w:ilvl w:val="0"/>
          <w:numId w:val="1"/>
        </w:numPr>
        <w:spacing w:after="26" w:before="26"/>
      </w:pPr>
      <w:r>
        <w:rPr>
          <w:rFonts w:ascii="Arial" w:cs="Arial" w:eastAsia="Arial" w:hAnsi="Arial"/>
          <w:color w:val="0F172A"/>
          <w:sz w:val="19"/>
          <w:szCs w:val="19"/>
        </w:rPr>
        <w:t xml:space="preserve">Authentication and role-based access for Admin, Counselor, and Pre-Counselor.</w:t>
      </w:r>
    </w:p>
    <w:p>
      <w:pPr>
        <w:pStyle w:val="ListParagraph"/>
        <w:numPr>
          <w:ilvl w:val="0"/>
          <w:numId w:val="1"/>
        </w:numPr>
        <w:spacing w:after="26" w:before="26"/>
      </w:pPr>
      <w:r>
        <w:rPr>
          <w:rFonts w:ascii="Arial" w:cs="Arial" w:eastAsia="Arial" w:hAnsi="Arial"/>
          <w:color w:val="0F172A"/>
          <w:sz w:val="19"/>
          <w:szCs w:val="19"/>
        </w:rPr>
        <w:t xml:space="preserve">Lead management with full pipeline, Kanban, scoring, and lead-to-student conversion.</w:t>
      </w:r>
    </w:p>
    <w:p>
      <w:pPr>
        <w:pStyle w:val="ListParagraph"/>
        <w:numPr>
          <w:ilvl w:val="0"/>
          <w:numId w:val="1"/>
        </w:numPr>
        <w:spacing w:after="26" w:before="26"/>
      </w:pPr>
      <w:r>
        <w:rPr>
          <w:rFonts w:ascii="Arial" w:cs="Arial" w:eastAsia="Arial" w:hAnsi="Arial"/>
          <w:color w:val="0F172A"/>
          <w:sz w:val="19"/>
          <w:szCs w:val="19"/>
        </w:rPr>
        <w:t xml:space="preserve">Student management with the complete 24-stage journey and a single-page profile.</w:t>
      </w:r>
    </w:p>
    <w:p>
      <w:pPr>
        <w:pStyle w:val="ListParagraph"/>
        <w:numPr>
          <w:ilvl w:val="0"/>
          <w:numId w:val="1"/>
        </w:numPr>
        <w:spacing w:after="26" w:before="26"/>
      </w:pPr>
      <w:r>
        <w:rPr>
          <w:rFonts w:ascii="Arial" w:cs="Arial" w:eastAsia="Arial" w:hAnsi="Arial"/>
          <w:color w:val="0F172A"/>
          <w:sz w:val="19"/>
          <w:szCs w:val="19"/>
        </w:rPr>
        <w:t xml:space="preserve">University applications, document management, tasks, follow-ups, calendar, notes, and communication history.</w:t>
      </w:r>
    </w:p>
    <w:p>
      <w:pPr>
        <w:pStyle w:val="ListParagraph"/>
        <w:numPr>
          <w:ilvl w:val="0"/>
          <w:numId w:val="1"/>
        </w:numPr>
        <w:spacing w:after="26" w:before="26"/>
      </w:pPr>
      <w:r>
        <w:rPr>
          <w:rFonts w:ascii="Arial" w:cs="Arial" w:eastAsia="Arial" w:hAnsi="Arial"/>
          <w:color w:val="0F172A"/>
          <w:sz w:val="19"/>
          <w:szCs w:val="19"/>
        </w:rPr>
        <w:t xml:space="preserve">Structured Payments &amp; Fees with installments, receipts, and dues reminders.</w:t>
      </w:r>
    </w:p>
    <w:p>
      <w:pPr>
        <w:pStyle w:val="ListParagraph"/>
        <w:numPr>
          <w:ilvl w:val="0"/>
          <w:numId w:val="1"/>
        </w:numPr>
        <w:spacing w:after="26" w:before="26"/>
      </w:pPr>
      <w:r>
        <w:rPr>
          <w:rFonts w:ascii="Arial" w:cs="Arial" w:eastAsia="Arial" w:hAnsi="Arial"/>
          <w:color w:val="0F172A"/>
          <w:sz w:val="19"/>
          <w:szCs w:val="19"/>
        </w:rPr>
        <w:t xml:space="preserve">Dashboard, reports, notifications, employee management, activity logs, and settings.</w:t>
      </w:r>
    </w:p>
    <w:p>
      <w:pPr>
        <w:pStyle w:val="ListParagraph"/>
        <w:numPr>
          <w:ilvl w:val="0"/>
          <w:numId w:val="1"/>
        </w:numPr>
        <w:spacing w:after="26" w:before="26"/>
      </w:pPr>
      <w:r>
        <w:rPr>
          <w:rFonts w:ascii="Arial" w:cs="Arial" w:eastAsia="Arial" w:hAnsi="Arial"/>
          <w:color w:val="0F172A"/>
          <w:sz w:val="19"/>
          <w:szCs w:val="19"/>
        </w:rPr>
        <w:t xml:space="preserve">Meta Lead Ads capture and website contact-form capture.</w:t>
      </w:r>
    </w:p>
    <w:p>
      <w:pPr>
        <w:pStyle w:val="ListParagraph"/>
        <w:numPr>
          <w:ilvl w:val="0"/>
          <w:numId w:val="1"/>
        </w:numPr>
        <w:spacing w:after="26" w:before="26"/>
      </w:pPr>
      <w:r>
        <w:rPr>
          <w:rFonts w:ascii="Arial" w:cs="Arial" w:eastAsia="Arial" w:hAnsi="Arial"/>
          <w:color w:val="0F172A"/>
          <w:sz w:val="19"/>
          <w:szCs w:val="19"/>
        </w:rPr>
        <w:t xml:space="preserve">Full dark mode and responsive (desktop, tablet, mobile) support.</w:t>
      </w:r>
    </w:p>
    <w:p>
      <w:pPr>
        <w:spacing w:after="110" w:before="280"/>
      </w:pPr>
      <w:r>
        <w:rPr>
          <w:rFonts w:ascii="Arial" w:cs="Arial" w:eastAsia="Arial" w:hAnsi="Arial"/>
          <w:b/>
          <w:bCs/>
          <w:color w:val="2563EB"/>
          <w:sz w:val="25"/>
          <w:szCs w:val="25"/>
        </w:rPr>
        <w:t xml:space="preserve">Out of Scope (Future Versions)</w:t>
      </w:r>
    </w:p>
    <w:p>
      <w:pPr>
        <w:pStyle w:val="ListParagraph"/>
        <w:numPr>
          <w:ilvl w:val="0"/>
          <w:numId w:val="1"/>
        </w:numPr>
        <w:spacing w:after="26" w:before="26"/>
      </w:pPr>
      <w:r>
        <w:rPr>
          <w:rFonts w:ascii="Arial" w:cs="Arial" w:eastAsia="Arial" w:hAnsi="Arial"/>
          <w:color w:val="0F172A"/>
          <w:sz w:val="19"/>
          <w:szCs w:val="19"/>
        </w:rPr>
        <w:t xml:space="preserve">WhatsApp Business API integration (planned Phase 2).</w:t>
      </w:r>
    </w:p>
    <w:p>
      <w:pPr>
        <w:pStyle w:val="ListParagraph"/>
        <w:numPr>
          <w:ilvl w:val="0"/>
          <w:numId w:val="1"/>
        </w:numPr>
        <w:spacing w:after="26" w:before="26"/>
      </w:pPr>
      <w:r>
        <w:rPr>
          <w:rFonts w:ascii="Arial" w:cs="Arial" w:eastAsia="Arial" w:hAnsi="Arial"/>
          <w:color w:val="0F172A"/>
          <w:sz w:val="19"/>
          <w:szCs w:val="19"/>
        </w:rPr>
        <w:t xml:space="preserve">Email integration — Gmail / Outlook (planned Phase 3).</w:t>
      </w:r>
    </w:p>
    <w:p>
      <w:pPr>
        <w:pStyle w:val="ListParagraph"/>
        <w:numPr>
          <w:ilvl w:val="0"/>
          <w:numId w:val="1"/>
        </w:numPr>
        <w:spacing w:after="26" w:before="26"/>
      </w:pPr>
      <w:r>
        <w:rPr>
          <w:rFonts w:ascii="Arial" w:cs="Arial" w:eastAsia="Arial" w:hAnsi="Arial"/>
          <w:color w:val="0F172A"/>
          <w:sz w:val="19"/>
          <w:szCs w:val="19"/>
        </w:rPr>
        <w:t xml:space="preserve">Payment gateway integration (online collection) — payments are recorded manually in V1.</w:t>
      </w:r>
    </w:p>
    <w:p>
      <w:pPr>
        <w:pStyle w:val="ListParagraph"/>
        <w:numPr>
          <w:ilvl w:val="0"/>
          <w:numId w:val="1"/>
        </w:numPr>
        <w:spacing w:after="26" w:before="26"/>
      </w:pPr>
      <w:r>
        <w:rPr>
          <w:rFonts w:ascii="Arial" w:cs="Arial" w:eastAsia="Arial" w:hAnsi="Arial"/>
          <w:color w:val="0F172A"/>
          <w:sz w:val="19"/>
          <w:szCs w:val="19"/>
        </w:rPr>
        <w:t xml:space="preserve">Student and parent self-service portals.</w:t>
      </w:r>
    </w:p>
    <w:p>
      <w:pPr>
        <w:pStyle w:val="ListParagraph"/>
        <w:numPr>
          <w:ilvl w:val="0"/>
          <w:numId w:val="1"/>
        </w:numPr>
        <w:spacing w:after="26" w:before="26"/>
      </w:pPr>
      <w:r>
        <w:rPr>
          <w:rFonts w:ascii="Arial" w:cs="Arial" w:eastAsia="Arial" w:hAnsi="Arial"/>
          <w:color w:val="0F172A"/>
          <w:sz w:val="19"/>
          <w:szCs w:val="19"/>
        </w:rPr>
        <w:t xml:space="preserve">Multi-branch operation, custom workflow builders, and AI features.</w:t>
      </w:r>
    </w:p>
    <w:p>
      <w:pPr>
        <w:spacing w:after="110" w:before="280"/>
      </w:pPr>
      <w:r>
        <w:rPr>
          <w:rFonts w:ascii="Arial" w:cs="Arial" w:eastAsia="Arial" w:hAnsi="Arial"/>
          <w:b/>
          <w:bCs/>
          <w:color w:val="2563EB"/>
          <w:sz w:val="25"/>
          <w:szCs w:val="25"/>
        </w:rPr>
        <w:t xml:space="preserve">Key Scope Decisions</w:t>
      </w:r>
    </w:p>
    <w:p>
      <w:pPr>
        <w:pStyle w:val="ListParagraph"/>
        <w:numPr>
          <w:ilvl w:val="0"/>
          <w:numId w:val="1"/>
        </w:numPr>
        <w:spacing w:after="26" w:before="26"/>
      </w:pPr>
      <w:r>
        <w:rPr>
          <w:rFonts w:ascii="Arial" w:cs="Arial" w:eastAsia="Arial" w:hAnsi="Arial"/>
          <w:color w:val="0F172A"/>
          <w:sz w:val="19"/>
          <w:szCs w:val="19"/>
        </w:rPr>
        <w:t xml:space="preserve">The CRM is a completely separate application from the public website. The existing website frontend is not rebuilt; only its contact endpoint is extended to push leads into the shared database.</w:t>
      </w:r>
    </w:p>
    <w:p>
      <w:pPr>
        <w:pStyle w:val="ListParagraph"/>
        <w:numPr>
          <w:ilvl w:val="0"/>
          <w:numId w:val="1"/>
        </w:numPr>
        <w:spacing w:after="26" w:before="26"/>
      </w:pPr>
      <w:r>
        <w:rPr>
          <w:rFonts w:ascii="Arial" w:cs="Arial" w:eastAsia="Arial" w:hAnsi="Arial"/>
          <w:color w:val="0F172A"/>
          <w:sz w:val="19"/>
          <w:szCs w:val="19"/>
        </w:rPr>
        <w:t xml:space="preserve">Students are created only by converting a lead — there is no manual 'create student' path.</w:t>
      </w:r>
    </w:p>
    <w:p>
      <w:pPr>
        <w:pStyle w:val="ListParagraph"/>
        <w:numPr>
          <w:ilvl w:val="0"/>
          <w:numId w:val="1"/>
        </w:numPr>
        <w:spacing w:after="26" w:before="26"/>
      </w:pPr>
      <w:r>
        <w:rPr>
          <w:rFonts w:ascii="Arial" w:cs="Arial" w:eastAsia="Arial" w:hAnsi="Arial"/>
          <w:color w:val="0F172A"/>
          <w:sz w:val="19"/>
          <w:szCs w:val="19"/>
        </w:rPr>
        <w:t xml:space="preserve">Payments are recorded manually by an Admin in V1; the system tracks them but does not process online transactions.</w:t>
      </w:r>
    </w:p>
    <w:p>
      <w:r>
        <w:br w:type="page"/>
      </w:r>
    </w:p>
    <w:p>
      <w:pPr>
        <w:pBdr>
          <w:bottom w:val="single" w:color="2563EB" w:sz="12" w:space="8"/>
        </w:pBdr>
        <w:spacing w:after="150" w:before="380"/>
      </w:pPr>
      <w:r>
        <w:rPr>
          <w:rFonts w:ascii="Arial" w:cs="Arial" w:eastAsia="Arial" w:hAnsi="Arial"/>
          <w:b/>
          <w:bCs/>
          <w:color w:val="0F172A"/>
          <w:sz w:val="32"/>
          <w:szCs w:val="32"/>
        </w:rPr>
        <w:t xml:space="preserve">4.  USER ROLES &amp; PERMISSIONS</w:t>
      </w:r>
    </w:p>
    <w:p>
      <w:pPr>
        <w:spacing w:after="50" w:before="50"/>
      </w:pPr>
      <w:r>
        <w:rPr>
          <w:rFonts w:ascii="Arial" w:cs="Arial" w:eastAsia="Arial" w:hAnsi="Arial"/>
          <w:color w:val="0F172A"/>
          <w:sz w:val="19"/>
          <w:szCs w:val="19"/>
        </w:rPr>
        <w:t xml:space="preserve">Three roles operate the CRM. Permissions are enforced at every layer of the system. The team starts at 4 employees and the design scales beyond that.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Capability</w:t>
            </w:r>
          </w:p>
        </w:tc>
        <w:tc>
          <w:tcPr>
            <w:tcW w:type="dxa" w:w="18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Admin</w:t>
            </w:r>
          </w:p>
        </w:tc>
        <w:tc>
          <w:tcPr>
            <w:tcW w:type="dxa" w:w="18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Counselor</w:t>
            </w:r>
          </w:p>
        </w:tc>
        <w:tc>
          <w:tcPr>
            <w:tcW w:type="dxa" w:w="18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Pre-Counselor</w:t>
            </w:r>
          </w:p>
        </w:tc>
      </w:tr>
      <w:tr>
        <w:tc>
          <w:tcPr>
            <w:tcW w:type="dxa" w:w="3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View assigned leads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16A34A"/>
                <w:sz w:val="18"/>
                <w:szCs w:val="18"/>
              </w:rPr>
              <w:t xml:space="preserve">All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16A34A"/>
                <w:sz w:val="18"/>
                <w:szCs w:val="18"/>
              </w:rPr>
              <w:t xml:space="preserve">Own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16A34A"/>
                <w:sz w:val="18"/>
                <w:szCs w:val="18"/>
              </w:rPr>
              <w:t xml:space="preserve">Own (pre-counseling)</w:t>
            </w:r>
          </w:p>
        </w:tc>
      </w:tr>
      <w:tr>
        <w:tc>
          <w:tcPr>
            <w:tcW w:type="dxa" w:w="39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Create / edit leads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16A34A"/>
                <w:sz w:val="18"/>
                <w:szCs w:val="18"/>
              </w:rPr>
              <w:t xml:space="preserve">Yes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16A34A"/>
                <w:sz w:val="18"/>
                <w:szCs w:val="18"/>
              </w:rPr>
              <w:t xml:space="preserve">Yes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D97706"/>
                <w:sz w:val="18"/>
                <w:szCs w:val="18"/>
              </w:rPr>
              <w:t xml:space="preserve">Limited</w:t>
            </w:r>
          </w:p>
        </w:tc>
      </w:tr>
      <w:tr>
        <w:tc>
          <w:tcPr>
            <w:tcW w:type="dxa" w:w="3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Convert lead to student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16A34A"/>
                <w:sz w:val="18"/>
                <w:szCs w:val="18"/>
              </w:rPr>
              <w:t xml:space="preserve">Yes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16A34A"/>
                <w:sz w:val="18"/>
                <w:szCs w:val="18"/>
              </w:rPr>
              <w:t xml:space="preserve">Yes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DC2626"/>
                <w:sz w:val="18"/>
                <w:szCs w:val="18"/>
              </w:rPr>
              <w:t xml:space="preserve">No</w:t>
            </w:r>
          </w:p>
        </w:tc>
      </w:tr>
      <w:tr>
        <w:tc>
          <w:tcPr>
            <w:tcW w:type="dxa" w:w="39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View / manage students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16A34A"/>
                <w:sz w:val="18"/>
                <w:szCs w:val="18"/>
              </w:rPr>
              <w:t xml:space="preserve">All</w:t>
            </w:r>
          </w:p>
        </w:tc>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16A34A"/>
                <w:sz w:val="18"/>
                <w:szCs w:val="18"/>
              </w:rPr>
              <w:t xml:space="preserve">Own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D97706"/>
                <w:sz w:val="18"/>
                <w:szCs w:val="18"/>
              </w:rPr>
              <w:t xml:space="preserve">Read-only (limited)</w:t>
            </w:r>
          </w:p>
        </w:tc>
      </w:tr>
      <w:tr>
        <w:tc>
          <w:tcPr>
            <w:tcW w:type="dxa" w:w="3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Assign a fee to a student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16A34A"/>
                <w:sz w:val="18"/>
                <w:szCs w:val="18"/>
              </w:rPr>
              <w:t xml:space="preserve">Yes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16A34A"/>
                <w:sz w:val="18"/>
                <w:szCs w:val="18"/>
              </w:rPr>
              <w:t xml:space="preserve">Yes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DC2626"/>
                <w:sz w:val="18"/>
                <w:szCs w:val="18"/>
              </w:rPr>
              <w:t xml:space="preserve">No</w:t>
            </w:r>
          </w:p>
        </w:tc>
      </w:tr>
      <w:tr>
        <w:tc>
          <w:tcPr>
            <w:tcW w:type="dxa" w:w="39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Override a fee amount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16A34A"/>
                <w:sz w:val="18"/>
                <w:szCs w:val="18"/>
              </w:rPr>
              <w:t xml:space="preserve">Yes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DC2626"/>
                <w:sz w:val="18"/>
                <w:szCs w:val="18"/>
              </w:rPr>
              <w:t xml:space="preserve">No</w:t>
            </w:r>
          </w:p>
        </w:tc>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DC2626"/>
                <w:sz w:val="18"/>
                <w:szCs w:val="18"/>
              </w:rPr>
              <w:t xml:space="preserve">No</w:t>
            </w:r>
          </w:p>
        </w:tc>
      </w:tr>
      <w:tr>
        <w:tc>
          <w:tcPr>
            <w:tcW w:type="dxa" w:w="3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Record / edit payments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16A34A"/>
                <w:sz w:val="18"/>
                <w:szCs w:val="18"/>
              </w:rPr>
              <w:t xml:space="preserve">Yes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DC2626"/>
                <w:sz w:val="18"/>
                <w:szCs w:val="18"/>
              </w:rPr>
              <w:t xml:space="preserve">No (read-only)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DC2626"/>
                <w:sz w:val="18"/>
                <w:szCs w:val="18"/>
              </w:rPr>
              <w:t xml:space="preserve">No</w:t>
            </w:r>
          </w:p>
        </w:tc>
      </w:tr>
      <w:tr>
        <w:tc>
          <w:tcPr>
            <w:tcW w:type="dxa" w:w="39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Download documents / receipts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16A34A"/>
                <w:sz w:val="18"/>
                <w:szCs w:val="18"/>
              </w:rPr>
              <w:t xml:space="preserve">Yes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DC2626"/>
                <w:sz w:val="18"/>
                <w:szCs w:val="18"/>
              </w:rPr>
              <w:t xml:space="preserve">No</w:t>
            </w:r>
          </w:p>
        </w:tc>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DC2626"/>
                <w:sz w:val="18"/>
                <w:szCs w:val="18"/>
              </w:rPr>
              <w:t xml:space="preserve">No</w:t>
            </w:r>
          </w:p>
        </w:tc>
      </w:tr>
      <w:tr>
        <w:tc>
          <w:tcPr>
            <w:tcW w:type="dxa" w:w="3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Delete records (soft)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16A34A"/>
                <w:sz w:val="18"/>
                <w:szCs w:val="18"/>
              </w:rPr>
              <w:t xml:space="preserve">Yes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DC2626"/>
                <w:sz w:val="18"/>
                <w:szCs w:val="18"/>
              </w:rPr>
              <w:t xml:space="preserve">No</w:t>
            </w:r>
          </w:p>
        </w:tc>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DC2626"/>
                <w:sz w:val="18"/>
                <w:szCs w:val="18"/>
              </w:rPr>
              <w:t xml:space="preserve">No</w:t>
            </w:r>
          </w:p>
        </w:tc>
      </w:tr>
      <w:tr>
        <w:tc>
          <w:tcPr>
            <w:tcW w:type="dxa" w:w="39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Create users / reset passwords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16A34A"/>
                <w:sz w:val="18"/>
                <w:szCs w:val="18"/>
              </w:rPr>
              <w:t xml:space="preserve">Yes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DC2626"/>
                <w:sz w:val="18"/>
                <w:szCs w:val="18"/>
              </w:rPr>
              <w:t xml:space="preserve">No</w:t>
            </w:r>
          </w:p>
        </w:tc>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DC2626"/>
                <w:sz w:val="18"/>
                <w:szCs w:val="18"/>
              </w:rPr>
              <w:t xml:space="preserve">No</w:t>
            </w:r>
          </w:p>
        </w:tc>
      </w:tr>
      <w:tr>
        <w:tc>
          <w:tcPr>
            <w:tcW w:type="dxa" w:w="3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View activity logs (audit)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16A34A"/>
                <w:sz w:val="18"/>
                <w:szCs w:val="18"/>
              </w:rPr>
              <w:t xml:space="preserve">Yes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DC2626"/>
                <w:sz w:val="18"/>
                <w:szCs w:val="18"/>
              </w:rPr>
              <w:t xml:space="preserve">No</w:t>
            </w:r>
          </w:p>
        </w:tc>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DC2626"/>
                <w:sz w:val="18"/>
                <w:szCs w:val="18"/>
              </w:rPr>
              <w:t xml:space="preserve">No</w:t>
            </w:r>
          </w:p>
        </w:tc>
      </w:tr>
      <w:tr>
        <w:tc>
          <w:tcPr>
            <w:tcW w:type="dxa" w:w="39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View reports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16A34A"/>
                <w:sz w:val="18"/>
                <w:szCs w:val="18"/>
              </w:rPr>
              <w:t xml:space="preserve">All</w:t>
            </w:r>
          </w:p>
        </w:tc>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D97706"/>
                <w:sz w:val="18"/>
                <w:szCs w:val="18"/>
              </w:rPr>
              <w:t xml:space="preserve">Own performance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DC2626"/>
                <w:sz w:val="18"/>
                <w:szCs w:val="18"/>
              </w:rPr>
              <w:t xml:space="preserve">No</w:t>
            </w:r>
          </w:p>
        </w:tc>
      </w:tr>
    </w:tbl>
    <w:p>
      <w:pPr>
        <w:spacing w:after="0" w:before="60"/>
      </w:pPr>
      <w:r>
        <w:t xml:space="preserve"/>
      </w:r>
    </w:p>
    <w:p>
      <w:pPr>
        <w:spacing w:after="80" w:before="200"/>
      </w:pPr>
      <w:r>
        <w:rPr>
          <w:rFonts w:ascii="Arial" w:cs="Arial" w:eastAsia="Arial" w:hAnsi="Arial"/>
          <w:b/>
          <w:bCs/>
          <w:color w:val="475569"/>
          <w:sz w:val="21"/>
          <w:szCs w:val="21"/>
        </w:rPr>
        <w:t xml:space="preserve">Authentication Basics</w:t>
      </w:r>
    </w:p>
    <w:p>
      <w:pPr>
        <w:pStyle w:val="ListParagraph"/>
        <w:numPr>
          <w:ilvl w:val="0"/>
          <w:numId w:val="1"/>
        </w:numPr>
        <w:spacing w:after="26" w:before="26"/>
      </w:pPr>
      <w:r>
        <w:rPr>
          <w:rFonts w:ascii="Arial" w:cs="Arial" w:eastAsia="Arial" w:hAnsi="Arial"/>
          <w:color w:val="0F172A"/>
          <w:sz w:val="19"/>
          <w:szCs w:val="19"/>
        </w:rPr>
        <w:t xml:space="preserve">Login is by company email and password. Sessions expire after a configurable period of inactivity (default 8 hours).</w:t>
      </w:r>
    </w:p>
    <w:p>
      <w:pPr>
        <w:pStyle w:val="ListParagraph"/>
        <w:numPr>
          <w:ilvl w:val="0"/>
          <w:numId w:val="1"/>
        </w:numPr>
        <w:spacing w:after="26" w:before="26"/>
      </w:pPr>
      <w:r>
        <w:rPr>
          <w:rFonts w:ascii="Arial" w:cs="Arial" w:eastAsia="Arial" w:hAnsi="Arial"/>
          <w:color w:val="0F172A"/>
          <w:sz w:val="19"/>
          <w:szCs w:val="19"/>
        </w:rPr>
        <w:t xml:space="preserve">Only an Admin can create user accounts and reset passwords. There is no public sign-up.</w:t>
      </w:r>
    </w:p>
    <w:p>
      <w:pPr>
        <w:shd w:fill="DCFCE7" w:val="clear"/>
        <w:spacing w:after="40" w:before="140"/>
        <w:ind w:left="100" w:right="100"/>
      </w:pPr>
      <w:r>
        <w:rPr>
          <w:rFonts w:ascii="Arial" w:cs="Arial" w:eastAsia="Arial" w:hAnsi="Arial"/>
          <w:b/>
          <w:bCs/>
          <w:color w:val="16A34A"/>
          <w:sz w:val="17"/>
          <w:szCs w:val="17"/>
        </w:rPr>
        <w:t xml:space="preserve">  ✓ ACCEPTANCE CRITERIA</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A user can only see and act on data permitted by their role, enforced server-side regardless of the UI.</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Only Admins can create users, reset passwords, delete records, record payments, and download documents/receipts.</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A Counselor sees only their own assigned leads and students.</w:t>
      </w:r>
    </w:p>
    <w:p>
      <w:pPr>
        <w:shd w:fill="F0FDF4" w:val="clear"/>
        <w:spacing w:after="140" w:before="0"/>
        <w:ind w:left="100" w:right="100"/>
      </w:pPr>
      <w:r>
        <w:rPr>
          <w:sz w:val="4"/>
          <w:szCs w:val="4"/>
        </w:rPr>
        <w:t xml:space="preserve"> </w:t>
      </w:r>
    </w:p>
    <w:p>
      <w:r>
        <w:br w:type="page"/>
      </w:r>
    </w:p>
    <w:p>
      <w:pPr>
        <w:pBdr>
          <w:bottom w:val="single" w:color="2563EB" w:sz="12" w:space="8"/>
        </w:pBdr>
        <w:spacing w:after="150" w:before="380"/>
      </w:pPr>
      <w:r>
        <w:rPr>
          <w:rFonts w:ascii="Arial" w:cs="Arial" w:eastAsia="Arial" w:hAnsi="Arial"/>
          <w:b/>
          <w:bCs/>
          <w:color w:val="0F172A"/>
          <w:sz w:val="32"/>
          <w:szCs w:val="32"/>
        </w:rPr>
        <w:t xml:space="preserve">5.  COMPLETE LEAD WORKFLOW</w:t>
      </w:r>
    </w:p>
    <w:p>
      <w:pPr>
        <w:spacing w:after="50" w:before="50"/>
      </w:pPr>
      <w:r>
        <w:rPr>
          <w:rFonts w:ascii="Arial" w:cs="Arial" w:eastAsia="Arial" w:hAnsi="Arial"/>
          <w:color w:val="0F172A"/>
          <w:sz w:val="19"/>
          <w:szCs w:val="19"/>
        </w:rPr>
        <w:t xml:space="preserve">The lead pipeline manages a prospective student from first contact until they become a registered student. Leads enter from Meta Lead Ads or the website contact form, or are added manually.</w:t>
      </w:r>
    </w:p>
    <w:p>
      <w:pPr>
        <w:spacing w:after="110" w:before="280"/>
      </w:pPr>
      <w:r>
        <w:rPr>
          <w:rFonts w:ascii="Arial" w:cs="Arial" w:eastAsia="Arial" w:hAnsi="Arial"/>
          <w:b/>
          <w:bCs/>
          <w:color w:val="2563EB"/>
          <w:sz w:val="25"/>
          <w:szCs w:val="25"/>
        </w:rPr>
        <w:t xml:space="preserve">Lead Pipeline Stages</w:t>
      </w:r>
    </w:p>
    <w:p>
      <w:pPr>
        <w:spacing w:after="10" w:before="10"/>
        <w:ind w:left="200"/>
      </w:pPr>
      <w:r>
        <w:rPr>
          <w:b/>
          <w:bCs/>
          <w:color w:val="2563EB"/>
          <w:sz w:val="18"/>
          <w:szCs w:val="18"/>
        </w:rPr>
        <w:t xml:space="preserve">▸ </w:t>
      </w:r>
      <w:r>
        <w:rPr>
          <w:rFonts w:ascii="Arial" w:cs="Arial" w:eastAsia="Arial" w:hAnsi="Arial"/>
          <w:color w:val="0F172A"/>
          <w:sz w:val="18"/>
          <w:szCs w:val="18"/>
        </w:rPr>
        <w:t xml:space="preserve">New Inquiry</w:t>
      </w:r>
    </w:p>
    <w:p>
      <w:pPr>
        <w:spacing w:after="10" w:before="10"/>
        <w:ind w:left="200"/>
      </w:pPr>
      <w:r>
        <w:rPr>
          <w:b/>
          <w:bCs/>
          <w:color w:val="2563EB"/>
          <w:sz w:val="18"/>
          <w:szCs w:val="18"/>
        </w:rPr>
        <w:t xml:space="preserve">▸ </w:t>
      </w:r>
      <w:r>
        <w:rPr>
          <w:rFonts w:ascii="Arial" w:cs="Arial" w:eastAsia="Arial" w:hAnsi="Arial"/>
          <w:color w:val="0F172A"/>
          <w:sz w:val="18"/>
          <w:szCs w:val="18"/>
        </w:rPr>
        <w:t xml:space="preserve">Pre-Counseling</w:t>
      </w:r>
    </w:p>
    <w:p>
      <w:pPr>
        <w:spacing w:after="10" w:before="10"/>
        <w:ind w:left="200"/>
      </w:pPr>
      <w:r>
        <w:rPr>
          <w:b/>
          <w:bCs/>
          <w:color w:val="2563EB"/>
          <w:sz w:val="18"/>
          <w:szCs w:val="18"/>
        </w:rPr>
        <w:t xml:space="preserve">▸ </w:t>
      </w:r>
      <w:r>
        <w:rPr>
          <w:rFonts w:ascii="Arial" w:cs="Arial" w:eastAsia="Arial" w:hAnsi="Arial"/>
          <w:color w:val="0F172A"/>
          <w:sz w:val="18"/>
          <w:szCs w:val="18"/>
        </w:rPr>
        <w:t xml:space="preserve">One-to-One Counseling</w:t>
      </w:r>
    </w:p>
    <w:p>
      <w:pPr>
        <w:spacing w:after="10" w:before="10"/>
        <w:ind w:left="200"/>
      </w:pPr>
      <w:r>
        <w:rPr>
          <w:b/>
          <w:bCs/>
          <w:color w:val="2563EB"/>
          <w:sz w:val="18"/>
          <w:szCs w:val="18"/>
        </w:rPr>
        <w:t xml:space="preserve">▸ </w:t>
      </w:r>
      <w:r>
        <w:rPr>
          <w:rFonts w:ascii="Arial" w:cs="Arial" w:eastAsia="Arial" w:hAnsi="Arial"/>
          <w:color w:val="0F172A"/>
          <w:sz w:val="18"/>
          <w:szCs w:val="18"/>
        </w:rPr>
        <w:t xml:space="preserve">Mock Test</w:t>
      </w:r>
    </w:p>
    <w:p>
      <w:pPr>
        <w:spacing w:after="10" w:before="10"/>
        <w:ind w:left="200"/>
      </w:pPr>
      <w:r>
        <w:rPr>
          <w:b/>
          <w:bCs/>
          <w:color w:val="2563EB"/>
          <w:sz w:val="18"/>
          <w:szCs w:val="18"/>
        </w:rPr>
        <w:t xml:space="preserve">▸ </w:t>
      </w:r>
      <w:r>
        <w:rPr>
          <w:rFonts w:ascii="Arial" w:cs="Arial" w:eastAsia="Arial" w:hAnsi="Arial"/>
          <w:color w:val="0F172A"/>
          <w:sz w:val="18"/>
          <w:szCs w:val="18"/>
        </w:rPr>
        <w:t xml:space="preserve">Webinar</w:t>
      </w:r>
    </w:p>
    <w:p>
      <w:pPr>
        <w:spacing w:after="10" w:before="10"/>
        <w:ind w:left="200"/>
      </w:pPr>
      <w:r>
        <w:rPr>
          <w:b/>
          <w:bCs/>
          <w:color w:val="2563EB"/>
          <w:sz w:val="18"/>
          <w:szCs w:val="18"/>
        </w:rPr>
        <w:t xml:space="preserve">▸ </w:t>
      </w:r>
      <w:r>
        <w:rPr>
          <w:rFonts w:ascii="Arial" w:cs="Arial" w:eastAsia="Arial" w:hAnsi="Arial"/>
          <w:color w:val="0F172A"/>
          <w:sz w:val="18"/>
          <w:szCs w:val="18"/>
        </w:rPr>
        <w:t xml:space="preserve">Registration</w:t>
      </w:r>
    </w:p>
    <w:p>
      <w:pPr>
        <w:spacing w:after="10" w:before="10"/>
        <w:ind w:left="200"/>
      </w:pPr>
      <w:r>
        <w:rPr>
          <w:b/>
          <w:bCs/>
          <w:color w:val="2563EB"/>
          <w:sz w:val="18"/>
          <w:szCs w:val="18"/>
        </w:rPr>
        <w:t xml:space="preserve">▸ </w:t>
      </w:r>
      <w:r>
        <w:rPr>
          <w:rFonts w:ascii="Arial" w:cs="Arial" w:eastAsia="Arial" w:hAnsi="Arial"/>
          <w:color w:val="0F172A"/>
          <w:sz w:val="18"/>
          <w:szCs w:val="18"/>
        </w:rPr>
        <w:t xml:space="preserve">Post-Counseling</w:t>
      </w:r>
    </w:p>
    <w:p>
      <w:pPr>
        <w:spacing w:after="10" w:before="10"/>
        <w:ind w:left="200"/>
      </w:pPr>
      <w:r>
        <w:rPr>
          <w:b/>
          <w:bCs/>
          <w:color w:val="2563EB"/>
          <w:sz w:val="18"/>
          <w:szCs w:val="18"/>
        </w:rPr>
        <w:t xml:space="preserve">▸ </w:t>
      </w:r>
      <w:r>
        <w:rPr>
          <w:rFonts w:ascii="Arial" w:cs="Arial" w:eastAsia="Arial" w:hAnsi="Arial"/>
          <w:color w:val="0F172A"/>
          <w:sz w:val="18"/>
          <w:szCs w:val="18"/>
        </w:rPr>
        <w:t xml:space="preserve">Registration Completed</w:t>
      </w:r>
    </w:p>
    <w:p>
      <w:pPr>
        <w:spacing w:after="10" w:before="10"/>
        <w:ind w:left="200"/>
      </w:pPr>
      <w:r>
        <w:rPr>
          <w:b/>
          <w:bCs/>
          <w:color w:val="2563EB"/>
          <w:sz w:val="18"/>
          <w:szCs w:val="18"/>
        </w:rPr>
        <w:t xml:space="preserve">▸ </w:t>
      </w:r>
      <w:r>
        <w:rPr>
          <w:rFonts w:ascii="Arial" w:cs="Arial" w:eastAsia="Arial" w:hAnsi="Arial"/>
          <w:color w:val="0F172A"/>
          <w:sz w:val="18"/>
          <w:szCs w:val="18"/>
        </w:rPr>
        <w:t xml:space="preserve">Converted to Student</w:t>
      </w:r>
    </w:p>
    <w:p>
      <w:pPr>
        <w:spacing w:after="110" w:before="280"/>
      </w:pPr>
      <w:r>
        <w:rPr>
          <w:rFonts w:ascii="Arial" w:cs="Arial" w:eastAsia="Arial" w:hAnsi="Arial"/>
          <w:b/>
          <w:bCs/>
          <w:color w:val="2563EB"/>
          <w:sz w:val="25"/>
          <w:szCs w:val="25"/>
        </w:rPr>
        <w:t xml:space="preserve">Lead Business Rules</w:t>
      </w:r>
    </w:p>
    <w:p>
      <w:pPr>
        <w:pStyle w:val="ListParagraph"/>
        <w:numPr>
          <w:ilvl w:val="0"/>
          <w:numId w:val="1"/>
        </w:numPr>
        <w:spacing w:after="26" w:before="26"/>
      </w:pPr>
      <w:r>
        <w:rPr>
          <w:rFonts w:ascii="Arial" w:cs="Arial" w:eastAsia="Arial" w:hAnsi="Arial"/>
          <w:color w:val="0F172A"/>
          <w:sz w:val="19"/>
          <w:szCs w:val="19"/>
        </w:rPr>
        <w:t xml:space="preserve">Every lead starts at New Inquiry.</w:t>
      </w:r>
    </w:p>
    <w:p>
      <w:pPr>
        <w:pStyle w:val="ListParagraph"/>
        <w:numPr>
          <w:ilvl w:val="0"/>
          <w:numId w:val="1"/>
        </w:numPr>
        <w:spacing w:after="26" w:before="26"/>
      </w:pPr>
      <w:r>
        <w:rPr>
          <w:rFonts w:ascii="Arial" w:cs="Arial" w:eastAsia="Arial" w:hAnsi="Arial"/>
          <w:color w:val="0F172A"/>
          <w:sz w:val="19"/>
          <w:szCs w:val="19"/>
        </w:rPr>
        <w:t xml:space="preserve">Leads move forward through the defined stages; backward movement is restricted to Admin override.</w:t>
      </w:r>
    </w:p>
    <w:p>
      <w:pPr>
        <w:pStyle w:val="ListParagraph"/>
        <w:numPr>
          <w:ilvl w:val="0"/>
          <w:numId w:val="1"/>
        </w:numPr>
        <w:spacing w:after="26" w:before="26"/>
      </w:pPr>
      <w:r>
        <w:rPr>
          <w:rFonts w:ascii="Arial" w:cs="Arial" w:eastAsia="Arial" w:hAnsi="Arial"/>
          <w:color w:val="0F172A"/>
          <w:sz w:val="19"/>
          <w:szCs w:val="19"/>
        </w:rPr>
        <w:t xml:space="preserve">A lead marked Dead cannot progress unless reactivated by an authorized user.</w:t>
      </w:r>
    </w:p>
    <w:p>
      <w:pPr>
        <w:pStyle w:val="ListParagraph"/>
        <w:numPr>
          <w:ilvl w:val="0"/>
          <w:numId w:val="1"/>
        </w:numPr>
        <w:spacing w:after="26" w:before="26"/>
      </w:pPr>
      <w:r>
        <w:rPr>
          <w:rFonts w:ascii="Arial" w:cs="Arial" w:eastAsia="Arial" w:hAnsi="Arial"/>
          <w:color w:val="0F172A"/>
          <w:sz w:val="19"/>
          <w:szCs w:val="19"/>
        </w:rPr>
        <w:t xml:space="preserve">Every stage transition is recorded in the activity timeline.</w:t>
      </w:r>
    </w:p>
    <w:p>
      <w:pPr>
        <w:pStyle w:val="ListParagraph"/>
        <w:numPr>
          <w:ilvl w:val="0"/>
          <w:numId w:val="1"/>
        </w:numPr>
        <w:spacing w:after="26" w:before="26"/>
      </w:pPr>
      <w:r>
        <w:rPr>
          <w:rFonts w:ascii="Arial" w:cs="Arial" w:eastAsia="Arial" w:hAnsi="Arial"/>
          <w:color w:val="0F172A"/>
          <w:sz w:val="19"/>
          <w:szCs w:val="19"/>
        </w:rPr>
        <w:t xml:space="preserve">A lead has at most one assigned counselor at a time; reassignment is allowed and logged.</w:t>
      </w:r>
    </w:p>
    <w:p>
      <w:pPr>
        <w:pStyle w:val="ListParagraph"/>
        <w:numPr>
          <w:ilvl w:val="0"/>
          <w:numId w:val="1"/>
        </w:numPr>
        <w:spacing w:after="26" w:before="26"/>
      </w:pPr>
      <w:r>
        <w:rPr>
          <w:rFonts w:ascii="Arial" w:cs="Arial" w:eastAsia="Arial" w:hAnsi="Arial"/>
          <w:color w:val="0F172A"/>
          <w:sz w:val="19"/>
          <w:szCs w:val="19"/>
        </w:rPr>
        <w:t xml:space="preserve">Leads are de-duplicated by phone (and email/Meta ID) on capture so the same person is not created twice.</w:t>
      </w:r>
    </w:p>
    <w:p>
      <w:pPr>
        <w:pStyle w:val="ListParagraph"/>
        <w:numPr>
          <w:ilvl w:val="0"/>
          <w:numId w:val="1"/>
        </w:numPr>
        <w:spacing w:after="26" w:before="26"/>
      </w:pPr>
      <w:r>
        <w:rPr>
          <w:rFonts w:ascii="Arial" w:cs="Arial" w:eastAsia="Arial" w:hAnsi="Arial"/>
          <w:color w:val="0F172A"/>
          <w:sz w:val="19"/>
          <w:szCs w:val="19"/>
        </w:rPr>
        <w:t xml:space="preserve">Converting a lead creates a student record and preserves the complete lead history — notes, tasks, follow-ups, and communications stay attached to the originating lead.</w:t>
      </w:r>
    </w:p>
    <w:p>
      <w:pPr>
        <w:spacing w:after="110" w:before="280"/>
      </w:pPr>
      <w:r>
        <w:rPr>
          <w:rFonts w:ascii="Arial" w:cs="Arial" w:eastAsia="Arial" w:hAnsi="Arial"/>
          <w:b/>
          <w:bCs/>
          <w:color w:val="2563EB"/>
          <w:sz w:val="25"/>
          <w:szCs w:val="25"/>
        </w:rPr>
        <w:t xml:space="preserve">Lead Capture Sources</w:t>
      </w:r>
    </w:p>
    <w:p>
      <w:pPr>
        <w:pStyle w:val="ListParagraph"/>
        <w:numPr>
          <w:ilvl w:val="0"/>
          <w:numId w:val="1"/>
        </w:numPr>
        <w:spacing w:after="26" w:before="26"/>
      </w:pPr>
      <w:r>
        <w:rPr>
          <w:rFonts w:ascii="Arial" w:cs="Arial" w:eastAsia="Arial" w:hAnsi="Arial"/>
          <w:color w:val="0F172A"/>
          <w:sz w:val="19"/>
          <w:szCs w:val="19"/>
        </w:rPr>
        <w:t xml:space="preserve">Meta Lead Ads — captured automatically and de-duplicated before creation.</w:t>
      </w:r>
    </w:p>
    <w:p>
      <w:pPr>
        <w:pStyle w:val="ListParagraph"/>
        <w:numPr>
          <w:ilvl w:val="0"/>
          <w:numId w:val="1"/>
        </w:numPr>
        <w:spacing w:after="26" w:before="26"/>
      </w:pPr>
      <w:r>
        <w:rPr>
          <w:rFonts w:ascii="Arial" w:cs="Arial" w:eastAsia="Arial" w:hAnsi="Arial"/>
          <w:color w:val="0F172A"/>
          <w:sz w:val="19"/>
          <w:szCs w:val="19"/>
        </w:rPr>
        <w:t xml:space="preserve">Website contact form — submitted through the existing site and pushed into the CRM; a duplicate phone logs a communication instead of creating a second lead.</w:t>
      </w:r>
    </w:p>
    <w:p>
      <w:pPr>
        <w:pStyle w:val="ListParagraph"/>
        <w:numPr>
          <w:ilvl w:val="0"/>
          <w:numId w:val="1"/>
        </w:numPr>
        <w:spacing w:after="26" w:before="26"/>
      </w:pPr>
      <w:r>
        <w:rPr>
          <w:rFonts w:ascii="Arial" w:cs="Arial" w:eastAsia="Arial" w:hAnsi="Arial"/>
          <w:color w:val="0F172A"/>
          <w:sz w:val="19"/>
          <w:szCs w:val="19"/>
        </w:rPr>
        <w:t xml:space="preserve">Manual entry — by a counselor or Admin.</w:t>
      </w:r>
    </w:p>
    <w:p>
      <w:pPr>
        <w:shd w:fill="DCFCE7" w:val="clear"/>
        <w:spacing w:after="40" w:before="140"/>
        <w:ind w:left="100" w:right="100"/>
      </w:pPr>
      <w:r>
        <w:rPr>
          <w:rFonts w:ascii="Arial" w:cs="Arial" w:eastAsia="Arial" w:hAnsi="Arial"/>
          <w:b/>
          <w:bCs/>
          <w:color w:val="16A34A"/>
          <w:sz w:val="17"/>
          <w:szCs w:val="17"/>
        </w:rPr>
        <w:t xml:space="preserve">  ✓ ACCEPTANCE CRITERIA</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A new lead from any source appears in the leads list with source, stage New Inquiry, and a score.</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A duplicate phone number does not create a second lead.</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Converting an eligible lead creates a student and marks the lead converted while keeping its history.</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A dead lead cannot advance stages until reactivated.</w:t>
      </w:r>
    </w:p>
    <w:p>
      <w:pPr>
        <w:shd w:fill="F0FDF4" w:val="clear"/>
        <w:spacing w:after="140" w:before="0"/>
        <w:ind w:left="100" w:right="100"/>
      </w:pPr>
      <w:r>
        <w:rPr>
          <w:sz w:val="4"/>
          <w:szCs w:val="4"/>
        </w:rPr>
        <w:t xml:space="preserve"> </w:t>
      </w:r>
    </w:p>
    <w:p>
      <w:r>
        <w:br w:type="page"/>
      </w:r>
    </w:p>
    <w:p>
      <w:pPr>
        <w:pBdr>
          <w:bottom w:val="single" w:color="2563EB" w:sz="12" w:space="8"/>
        </w:pBdr>
        <w:spacing w:after="150" w:before="380"/>
      </w:pPr>
      <w:r>
        <w:rPr>
          <w:rFonts w:ascii="Arial" w:cs="Arial" w:eastAsia="Arial" w:hAnsi="Arial"/>
          <w:b/>
          <w:bCs/>
          <w:color w:val="0F172A"/>
          <w:sz w:val="32"/>
          <w:szCs w:val="32"/>
        </w:rPr>
        <w:t xml:space="preserve">6.  COMPLETE STUDENT WORKFLOW</w:t>
      </w:r>
    </w:p>
    <w:p>
      <w:pPr>
        <w:spacing w:after="50" w:before="50"/>
      </w:pPr>
      <w:r>
        <w:rPr>
          <w:rFonts w:ascii="Arial" w:cs="Arial" w:eastAsia="Arial" w:hAnsi="Arial"/>
          <w:color w:val="0F172A"/>
          <w:sz w:val="19"/>
          <w:szCs w:val="19"/>
        </w:rPr>
        <w:t xml:space="preserve">Once a lead is converted, the student moves through the full admission-to-arrival journey. Each stage is tracked and timestamped on the student's timeline.</w:t>
      </w:r>
    </w:p>
    <w:p>
      <w:pPr>
        <w:spacing w:after="110" w:before="280"/>
      </w:pPr>
      <w:r>
        <w:rPr>
          <w:rFonts w:ascii="Arial" w:cs="Arial" w:eastAsia="Arial" w:hAnsi="Arial"/>
          <w:b/>
          <w:bCs/>
          <w:color w:val="2563EB"/>
          <w:sz w:val="25"/>
          <w:szCs w:val="25"/>
        </w:rPr>
        <w:t xml:space="preserve">Student Journey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80"/>
        <w:gridCol w:w="600"/>
        <w:gridCol w:w="4080"/>
      </w:tblGrid>
      <w:tr>
        <w:trPr>
          <w:tblHeader/>
        </w:trPr>
        <w:tc>
          <w:tcPr>
            <w:tcW w:type="dxa" w:w="6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w:t>
            </w:r>
          </w:p>
        </w:tc>
        <w:tc>
          <w:tcPr>
            <w:tcW w:type="dxa" w:w="408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Stage</w:t>
            </w:r>
          </w:p>
        </w:tc>
        <w:tc>
          <w:tcPr>
            <w:tcW w:type="dxa" w:w="6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w:t>
            </w:r>
          </w:p>
        </w:tc>
        <w:tc>
          <w:tcPr>
            <w:tcW w:type="dxa" w:w="408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Stage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1</w:t>
            </w:r>
          </w:p>
        </w:tc>
        <w:tc>
          <w:tcPr>
            <w:tcW w:type="dxa" w:w="408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Registered Student</w:t>
            </w:r>
          </w:p>
        </w:tc>
        <w:tc>
          <w:tcPr>
            <w:tcW w:type="dxa" w:w="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13</w:t>
            </w:r>
          </w:p>
        </w:tc>
        <w:tc>
          <w:tcPr>
            <w:tcW w:type="dxa" w:w="408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Visa Documentation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2</w:t>
            </w:r>
          </w:p>
        </w:tc>
        <w:tc>
          <w:tcPr>
            <w:tcW w:type="dxa" w:w="408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Documents Pending</w:t>
            </w:r>
          </w:p>
        </w:tc>
        <w:tc>
          <w:tcPr>
            <w:tcW w:type="dxa" w:w="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14</w:t>
            </w:r>
          </w:p>
        </w:tc>
        <w:tc>
          <w:tcPr>
            <w:tcW w:type="dxa" w:w="408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Visa Submitted</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3</w:t>
            </w:r>
          </w:p>
        </w:tc>
        <w:tc>
          <w:tcPr>
            <w:tcW w:type="dxa" w:w="408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Documents Complete</w:t>
            </w:r>
          </w:p>
        </w:tc>
        <w:tc>
          <w:tcPr>
            <w:tcW w:type="dxa" w:w="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15</w:t>
            </w:r>
          </w:p>
        </w:tc>
        <w:tc>
          <w:tcPr>
            <w:tcW w:type="dxa" w:w="408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Biometrics Completed</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4</w:t>
            </w:r>
          </w:p>
        </w:tc>
        <w:tc>
          <w:tcPr>
            <w:tcW w:type="dxa" w:w="408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Application Submitted</w:t>
            </w:r>
          </w:p>
        </w:tc>
        <w:tc>
          <w:tcPr>
            <w:tcW w:type="dxa" w:w="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16</w:t>
            </w:r>
          </w:p>
        </w:tc>
        <w:tc>
          <w:tcPr>
            <w:tcW w:type="dxa" w:w="408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Visa Approved</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5</w:t>
            </w:r>
          </w:p>
        </w:tc>
        <w:tc>
          <w:tcPr>
            <w:tcW w:type="dxa" w:w="408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Under Review</w:t>
            </w:r>
          </w:p>
        </w:tc>
        <w:tc>
          <w:tcPr>
            <w:tcW w:type="dxa" w:w="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17</w:t>
            </w:r>
          </w:p>
        </w:tc>
        <w:tc>
          <w:tcPr>
            <w:tcW w:type="dxa" w:w="408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Pre-Departure</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6</w:t>
            </w:r>
          </w:p>
        </w:tc>
        <w:tc>
          <w:tcPr>
            <w:tcW w:type="dxa" w:w="408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Offer Received</w:t>
            </w:r>
          </w:p>
        </w:tc>
        <w:tc>
          <w:tcPr>
            <w:tcW w:type="dxa" w:w="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18</w:t>
            </w:r>
          </w:p>
        </w:tc>
        <w:tc>
          <w:tcPr>
            <w:tcW w:type="dxa" w:w="408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Travel Confirmed</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7</w:t>
            </w:r>
          </w:p>
        </w:tc>
        <w:tc>
          <w:tcPr>
            <w:tcW w:type="dxa" w:w="408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Offer Accepted</w:t>
            </w:r>
          </w:p>
        </w:tc>
        <w:tc>
          <w:tcPr>
            <w:tcW w:type="dxa" w:w="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19</w:t>
            </w:r>
          </w:p>
        </w:tc>
        <w:tc>
          <w:tcPr>
            <w:tcW w:type="dxa" w:w="408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Departed</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8</w:t>
            </w:r>
          </w:p>
        </w:tc>
        <w:tc>
          <w:tcPr>
            <w:tcW w:type="dxa" w:w="408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Financial Review</w:t>
            </w:r>
          </w:p>
        </w:tc>
        <w:tc>
          <w:tcPr>
            <w:tcW w:type="dxa" w:w="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20</w:t>
            </w:r>
          </w:p>
        </w:tc>
        <w:tc>
          <w:tcPr>
            <w:tcW w:type="dxa" w:w="408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Arrived Successfully</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9</w:t>
            </w:r>
          </w:p>
        </w:tc>
        <w:tc>
          <w:tcPr>
            <w:tcW w:type="dxa" w:w="408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Profile Evaluation</w:t>
            </w:r>
          </w:p>
        </w:tc>
        <w:tc>
          <w:tcPr>
            <w:tcW w:type="dxa" w:w="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21</w:t>
            </w:r>
          </w:p>
        </w:tc>
        <w:tc>
          <w:tcPr>
            <w:tcW w:type="dxa" w:w="408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Active Student</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10</w:t>
            </w:r>
          </w:p>
        </w:tc>
        <w:tc>
          <w:tcPr>
            <w:tcW w:type="dxa" w:w="408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University Selection</w:t>
            </w:r>
          </w:p>
        </w:tc>
        <w:tc>
          <w:tcPr>
            <w:tcW w:type="dxa" w:w="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22</w:t>
            </w:r>
          </w:p>
        </w:tc>
        <w:tc>
          <w:tcPr>
            <w:tcW w:type="dxa" w:w="408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Case Closed</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11</w:t>
            </w:r>
          </w:p>
        </w:tc>
        <w:tc>
          <w:tcPr>
            <w:tcW w:type="dxa" w:w="408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Counselling Completed</w:t>
            </w:r>
          </w:p>
        </w:tc>
        <w:tc>
          <w:tcPr>
            <w:tcW w:type="dxa" w:w="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w:t>
            </w:r>
          </w:p>
        </w:tc>
        <w:tc>
          <w:tcPr>
            <w:tcW w:type="dxa" w:w="408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12</w:t>
            </w:r>
          </w:p>
        </w:tc>
        <w:tc>
          <w:tcPr>
            <w:tcW w:type="dxa" w:w="408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Contacted / Scheduled</w:t>
            </w:r>
          </w:p>
        </w:tc>
        <w:tc>
          <w:tcPr>
            <w:tcW w:type="dxa" w:w="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w:t>
            </w:r>
          </w:p>
        </w:tc>
        <w:tc>
          <w:tcPr>
            <w:tcW w:type="dxa" w:w="408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w:t>
            </w:r>
          </w:p>
        </w:tc>
      </w:tr>
    </w:tbl>
    <w:p>
      <w:pPr>
        <w:spacing w:after="50" w:before="50"/>
      </w:pPr>
      <w:r>
        <w:rPr>
          <w:rFonts w:ascii="Arial" w:cs="Arial" w:eastAsia="Arial" w:hAnsi="Arial"/>
          <w:i/>
          <w:iCs/>
          <w:color w:val="475569"/>
          <w:sz w:val="19"/>
          <w:szCs w:val="19"/>
        </w:rPr>
        <w:t xml:space="preserve">The student stage set is the authoritative journey defined in the Database Design. Stages move forward; backward movement is an Admin override and is logged.</w:t>
      </w:r>
    </w:p>
    <w:p>
      <w:pPr>
        <w:spacing w:after="110" w:before="280"/>
      </w:pPr>
      <w:r>
        <w:rPr>
          <w:rFonts w:ascii="Arial" w:cs="Arial" w:eastAsia="Arial" w:hAnsi="Arial"/>
          <w:b/>
          <w:bCs/>
          <w:color w:val="2563EB"/>
          <w:sz w:val="25"/>
          <w:szCs w:val="25"/>
        </w:rPr>
        <w:t xml:space="preserve">Student Business Rules</w:t>
      </w:r>
    </w:p>
    <w:p>
      <w:pPr>
        <w:pStyle w:val="ListParagraph"/>
        <w:numPr>
          <w:ilvl w:val="0"/>
          <w:numId w:val="1"/>
        </w:numPr>
        <w:spacing w:after="26" w:before="26"/>
      </w:pPr>
      <w:r>
        <w:rPr>
          <w:rFonts w:ascii="Arial" w:cs="Arial" w:eastAsia="Arial" w:hAnsi="Arial"/>
          <w:color w:val="0F172A"/>
          <w:sz w:val="19"/>
          <w:szCs w:val="19"/>
        </w:rPr>
        <w:t xml:space="preserve">A student has exactly one assigned counselor at a time; reassignment is allowed and logged.</w:t>
      </w:r>
    </w:p>
    <w:p>
      <w:pPr>
        <w:pStyle w:val="ListParagraph"/>
        <w:numPr>
          <w:ilvl w:val="0"/>
          <w:numId w:val="1"/>
        </w:numPr>
        <w:spacing w:after="26" w:before="26"/>
      </w:pPr>
      <w:r>
        <w:rPr>
          <w:rFonts w:ascii="Arial" w:cs="Arial" w:eastAsia="Arial" w:hAnsi="Arial"/>
          <w:color w:val="0F172A"/>
          <w:sz w:val="19"/>
          <w:szCs w:val="19"/>
        </w:rPr>
        <w:t xml:space="preserve">A counselor manages many students simultaneously.</w:t>
      </w:r>
    </w:p>
    <w:p>
      <w:pPr>
        <w:pStyle w:val="ListParagraph"/>
        <w:numPr>
          <w:ilvl w:val="0"/>
          <w:numId w:val="1"/>
        </w:numPr>
        <w:spacing w:after="26" w:before="26"/>
      </w:pPr>
      <w:r>
        <w:rPr>
          <w:rFonts w:ascii="Arial" w:cs="Arial" w:eastAsia="Arial" w:hAnsi="Arial"/>
          <w:color w:val="0F172A"/>
          <w:sz w:val="19"/>
          <w:szCs w:val="19"/>
        </w:rPr>
        <w:t xml:space="preserve">A student can have multiple university applications, each with an independent status.</w:t>
      </w:r>
    </w:p>
    <w:p>
      <w:pPr>
        <w:pStyle w:val="ListParagraph"/>
        <w:numPr>
          <w:ilvl w:val="0"/>
          <w:numId w:val="1"/>
        </w:numPr>
        <w:spacing w:after="26" w:before="26"/>
      </w:pPr>
      <w:r>
        <w:rPr>
          <w:rFonts w:ascii="Arial" w:cs="Arial" w:eastAsia="Arial" w:hAnsi="Arial"/>
          <w:color w:val="0F172A"/>
          <w:sz w:val="19"/>
          <w:szCs w:val="19"/>
        </w:rPr>
        <w:t xml:space="preserve">When a student reaches Case Closed, the record becomes read-only; only an Admin can edit it.</w:t>
      </w:r>
    </w:p>
    <w:p>
      <w:pPr>
        <w:pStyle w:val="ListParagraph"/>
        <w:numPr>
          <w:ilvl w:val="0"/>
          <w:numId w:val="1"/>
        </w:numPr>
        <w:spacing w:after="26" w:before="26"/>
      </w:pPr>
      <w:r>
        <w:rPr>
          <w:rFonts w:ascii="Arial" w:cs="Arial" w:eastAsia="Arial" w:hAnsi="Arial"/>
          <w:color w:val="0F172A"/>
          <w:sz w:val="19"/>
          <w:szCs w:val="19"/>
        </w:rPr>
        <w:t xml:space="preserve">Every significant change is recorded on the student's activity timeline.</w:t>
      </w:r>
    </w:p>
    <w:p>
      <w:pPr>
        <w:shd w:fill="DCFCE7" w:val="clear"/>
        <w:spacing w:after="40" w:before="140"/>
        <w:ind w:left="100" w:right="100"/>
      </w:pPr>
      <w:r>
        <w:rPr>
          <w:rFonts w:ascii="Arial" w:cs="Arial" w:eastAsia="Arial" w:hAnsi="Arial"/>
          <w:b/>
          <w:bCs/>
          <w:color w:val="16A34A"/>
          <w:sz w:val="17"/>
          <w:szCs w:val="17"/>
        </w:rPr>
        <w:t xml:space="preserve">  ✓ ACCEPTANCE CRITERIA</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Each student displays a current stage and a visual timeline of completed and upcoming stages.</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A case-closed student cannot be edited by a non-Admin.</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Stage changes appear on the timeline with actor and timestamp.</w:t>
      </w:r>
    </w:p>
    <w:p>
      <w:pPr>
        <w:shd w:fill="F0FDF4" w:val="clear"/>
        <w:spacing w:after="140" w:before="0"/>
        <w:ind w:left="100" w:right="100"/>
      </w:pPr>
      <w:r>
        <w:rPr>
          <w:sz w:val="4"/>
          <w:szCs w:val="4"/>
        </w:rPr>
        <w:t xml:space="preserve"> </w:t>
      </w:r>
    </w:p>
    <w:p>
      <w:r>
        <w:br w:type="page"/>
      </w:r>
    </w:p>
    <w:p>
      <w:pPr>
        <w:pBdr>
          <w:bottom w:val="single" w:color="2563EB" w:sz="12" w:space="8"/>
        </w:pBdr>
        <w:spacing w:after="150" w:before="380"/>
      </w:pPr>
      <w:r>
        <w:rPr>
          <w:rFonts w:ascii="Arial" w:cs="Arial" w:eastAsia="Arial" w:hAnsi="Arial"/>
          <w:b/>
          <w:bCs/>
          <w:color w:val="0F172A"/>
          <w:sz w:val="32"/>
          <w:szCs w:val="32"/>
        </w:rPr>
        <w:t xml:space="preserve">7.  APPLICATIONS</w:t>
      </w:r>
    </w:p>
    <w:p>
      <w:pPr>
        <w:spacing w:after="50" w:before="50"/>
      </w:pPr>
      <w:r>
        <w:rPr>
          <w:rFonts w:ascii="Arial" w:cs="Arial" w:eastAsia="Arial" w:hAnsi="Arial"/>
          <w:color w:val="0F172A"/>
          <w:sz w:val="19"/>
          <w:szCs w:val="19"/>
        </w:rPr>
        <w:t xml:space="preserve">Each student can pursue admission to multiple universities. Every application is tracked independently with its own status and offer outcome.</w:t>
      </w:r>
    </w:p>
    <w:p>
      <w:pPr>
        <w:spacing w:after="110" w:before="280"/>
      </w:pPr>
      <w:r>
        <w:rPr>
          <w:rFonts w:ascii="Arial" w:cs="Arial" w:eastAsia="Arial" w:hAnsi="Arial"/>
          <w:b/>
          <w:bCs/>
          <w:color w:val="2563EB"/>
          <w:sz w:val="25"/>
          <w:szCs w:val="25"/>
        </w:rPr>
        <w:t xml:space="preserve">Per Application</w:t>
      </w:r>
    </w:p>
    <w:p>
      <w:pPr>
        <w:pStyle w:val="ListParagraph"/>
        <w:numPr>
          <w:ilvl w:val="0"/>
          <w:numId w:val="1"/>
        </w:numPr>
        <w:spacing w:after="26" w:before="26"/>
      </w:pPr>
      <w:r>
        <w:rPr>
          <w:rFonts w:ascii="Arial" w:cs="Arial" w:eastAsia="Arial" w:hAnsi="Arial"/>
          <w:color w:val="0F172A"/>
          <w:sz w:val="19"/>
          <w:szCs w:val="19"/>
        </w:rPr>
        <w:t xml:space="preserve">University name, country, and course.</w:t>
      </w:r>
    </w:p>
    <w:p>
      <w:pPr>
        <w:pStyle w:val="ListParagraph"/>
        <w:numPr>
          <w:ilvl w:val="0"/>
          <w:numId w:val="1"/>
        </w:numPr>
        <w:spacing w:after="26" w:before="26"/>
      </w:pPr>
      <w:r>
        <w:rPr>
          <w:rFonts w:ascii="Arial" w:cs="Arial" w:eastAsia="Arial" w:hAnsi="Arial"/>
          <w:color w:val="0F172A"/>
          <w:sz w:val="19"/>
          <w:szCs w:val="19"/>
        </w:rPr>
        <w:t xml:space="preserve">Status, progressing independently: Draft, Submitted, Under Review, Offer Received, Offer Accepted, Offer Rejected, Withdrawn.</w:t>
      </w:r>
    </w:p>
    <w:p>
      <w:pPr>
        <w:pStyle w:val="ListParagraph"/>
        <w:numPr>
          <w:ilvl w:val="0"/>
          <w:numId w:val="1"/>
        </w:numPr>
        <w:spacing w:after="26" w:before="26"/>
      </w:pPr>
      <w:r>
        <w:rPr>
          <w:rFonts w:ascii="Arial" w:cs="Arial" w:eastAsia="Arial" w:hAnsi="Arial"/>
          <w:color w:val="0F172A"/>
          <w:sz w:val="19"/>
          <w:szCs w:val="19"/>
        </w:rPr>
        <w:t xml:space="preserve">Associated offer letter and admission letter (uploaded via Documents).</w:t>
      </w:r>
    </w:p>
    <w:p>
      <w:pPr>
        <w:pStyle w:val="ListParagraph"/>
        <w:numPr>
          <w:ilvl w:val="0"/>
          <w:numId w:val="1"/>
        </w:numPr>
        <w:spacing w:after="26" w:before="26"/>
      </w:pPr>
      <w:r>
        <w:rPr>
          <w:rFonts w:ascii="Arial" w:cs="Arial" w:eastAsia="Arial" w:hAnsi="Arial"/>
          <w:color w:val="0F172A"/>
          <w:sz w:val="19"/>
          <w:szCs w:val="19"/>
        </w:rPr>
        <w:t xml:space="preserve">Key dates: submitted, offer received, offer responded.</w:t>
      </w:r>
    </w:p>
    <w:p>
      <w:pPr>
        <w:spacing w:after="110" w:before="280"/>
      </w:pPr>
      <w:r>
        <w:rPr>
          <w:rFonts w:ascii="Arial" w:cs="Arial" w:eastAsia="Arial" w:hAnsi="Arial"/>
          <w:b/>
          <w:bCs/>
          <w:color w:val="2563EB"/>
          <w:sz w:val="25"/>
          <w:szCs w:val="25"/>
        </w:rPr>
        <w:t xml:space="preserve">Application Rules</w:t>
      </w:r>
    </w:p>
    <w:p>
      <w:pPr>
        <w:pStyle w:val="ListParagraph"/>
        <w:numPr>
          <w:ilvl w:val="0"/>
          <w:numId w:val="1"/>
        </w:numPr>
        <w:spacing w:after="26" w:before="26"/>
      </w:pPr>
      <w:r>
        <w:rPr>
          <w:rFonts w:ascii="Arial" w:cs="Arial" w:eastAsia="Arial" w:hAnsi="Arial"/>
          <w:color w:val="0F172A"/>
          <w:sz w:val="19"/>
          <w:szCs w:val="19"/>
        </w:rPr>
        <w:t xml:space="preserve">A student cannot have two active applications to the same university.</w:t>
      </w:r>
    </w:p>
    <w:p>
      <w:pPr>
        <w:pStyle w:val="ListParagraph"/>
        <w:numPr>
          <w:ilvl w:val="0"/>
          <w:numId w:val="1"/>
        </w:numPr>
        <w:spacing w:after="26" w:before="26"/>
      </w:pPr>
      <w:r>
        <w:rPr>
          <w:rFonts w:ascii="Arial" w:cs="Arial" w:eastAsia="Arial" w:hAnsi="Arial"/>
          <w:color w:val="0F172A"/>
          <w:sz w:val="19"/>
          <w:szCs w:val="19"/>
        </w:rPr>
        <w:t xml:space="preserve">Status changes to Offer Received or Visa Approved trigger notifications to the counselor and Admin.</w:t>
      </w:r>
    </w:p>
    <w:p>
      <w:pPr>
        <w:pStyle w:val="ListParagraph"/>
        <w:numPr>
          <w:ilvl w:val="0"/>
          <w:numId w:val="1"/>
        </w:numPr>
        <w:spacing w:after="26" w:before="26"/>
      </w:pPr>
      <w:r>
        <w:rPr>
          <w:rFonts w:ascii="Arial" w:cs="Arial" w:eastAsia="Arial" w:hAnsi="Arial"/>
          <w:color w:val="0F172A"/>
          <w:sz w:val="19"/>
          <w:szCs w:val="19"/>
        </w:rPr>
        <w:t xml:space="preserve">Each application change is recorded on the student timeline.</w:t>
      </w:r>
    </w:p>
    <w:p>
      <w:pPr>
        <w:shd w:fill="DCFCE7" w:val="clear"/>
        <w:spacing w:after="40" w:before="140"/>
        <w:ind w:left="100" w:right="100"/>
      </w:pPr>
      <w:r>
        <w:rPr>
          <w:rFonts w:ascii="Arial" w:cs="Arial" w:eastAsia="Arial" w:hAnsi="Arial"/>
          <w:b/>
          <w:bCs/>
          <w:color w:val="16A34A"/>
          <w:sz w:val="17"/>
          <w:szCs w:val="17"/>
        </w:rPr>
        <w:t xml:space="preserve">  ✓ ACCEPTANCE CRITERIA</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A student profile lists all applications with their current statuses.</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Creating a duplicate active application to the same university is prevented with a clear message.</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An offer received generates a notification.</w:t>
      </w:r>
    </w:p>
    <w:p>
      <w:pPr>
        <w:shd w:fill="F0FDF4" w:val="clear"/>
        <w:spacing w:after="140" w:before="0"/>
        <w:ind w:left="100" w:right="100"/>
      </w:pPr>
      <w:r>
        <w:rPr>
          <w:sz w:val="4"/>
          <w:szCs w:val="4"/>
        </w:rPr>
        <w:t xml:space="preserve"> </w:t>
      </w:r>
    </w:p>
    <w:p>
      <w:r>
        <w:br w:type="page"/>
      </w:r>
    </w:p>
    <w:p>
      <w:pPr>
        <w:pBdr>
          <w:bottom w:val="single" w:color="2563EB" w:sz="12" w:space="8"/>
        </w:pBdr>
        <w:spacing w:after="150" w:before="380"/>
      </w:pPr>
      <w:r>
        <w:rPr>
          <w:rFonts w:ascii="Arial" w:cs="Arial" w:eastAsia="Arial" w:hAnsi="Arial"/>
          <w:b/>
          <w:bCs/>
          <w:color w:val="0F172A"/>
          <w:sz w:val="32"/>
          <w:szCs w:val="32"/>
        </w:rPr>
        <w:t xml:space="preserve">8.  DOCUMENTS</w:t>
      </w:r>
    </w:p>
    <w:p>
      <w:pPr>
        <w:spacing w:after="50" w:before="50"/>
      </w:pPr>
      <w:r>
        <w:rPr>
          <w:rFonts w:ascii="Arial" w:cs="Arial" w:eastAsia="Arial" w:hAnsi="Arial"/>
          <w:color w:val="0F172A"/>
          <w:sz w:val="19"/>
          <w:szCs w:val="19"/>
        </w:rPr>
        <w:t xml:space="preserve">All student documents are stored in one place, organized by type, with full version history.</w:t>
      </w:r>
    </w:p>
    <w:p>
      <w:pPr>
        <w:spacing w:after="110" w:before="280"/>
      </w:pPr>
      <w:r>
        <w:rPr>
          <w:rFonts w:ascii="Arial" w:cs="Arial" w:eastAsia="Arial" w:hAnsi="Arial"/>
          <w:b/>
          <w:bCs/>
          <w:color w:val="2563EB"/>
          <w:sz w:val="25"/>
          <w:szCs w:val="25"/>
        </w:rPr>
        <w:t xml:space="preserve">Document Behavior</w:t>
      </w:r>
    </w:p>
    <w:p>
      <w:pPr>
        <w:pStyle w:val="ListParagraph"/>
        <w:numPr>
          <w:ilvl w:val="0"/>
          <w:numId w:val="1"/>
        </w:numPr>
        <w:spacing w:after="26" w:before="26"/>
      </w:pPr>
      <w:r>
        <w:rPr>
          <w:rFonts w:ascii="Arial" w:cs="Arial" w:eastAsia="Arial" w:hAnsi="Arial"/>
          <w:color w:val="0F172A"/>
          <w:sz w:val="19"/>
          <w:szCs w:val="19"/>
        </w:rPr>
        <w:t xml:space="preserve">Documents are uploaded per student. Some documents are additionally linked to a specific application (e.g. an offer letter).</w:t>
      </w:r>
    </w:p>
    <w:p>
      <w:pPr>
        <w:pStyle w:val="ListParagraph"/>
        <w:numPr>
          <w:ilvl w:val="0"/>
          <w:numId w:val="1"/>
        </w:numPr>
        <w:spacing w:after="26" w:before="26"/>
      </w:pPr>
      <w:r>
        <w:rPr>
          <w:rFonts w:ascii="Arial" w:cs="Arial" w:eastAsia="Arial" w:hAnsi="Arial"/>
          <w:color w:val="0F172A"/>
          <w:sz w:val="19"/>
          <w:szCs w:val="19"/>
        </w:rPr>
        <w:t xml:space="preserve">Supported types include Passport, Transcripts, Offer Letter, Admission Letter, Visa, Financial, NEET Scorecard, 10th/12th Marksheet, and Other.</w:t>
      </w:r>
    </w:p>
    <w:p>
      <w:pPr>
        <w:pStyle w:val="ListParagraph"/>
        <w:numPr>
          <w:ilvl w:val="0"/>
          <w:numId w:val="1"/>
        </w:numPr>
        <w:spacing w:after="26" w:before="26"/>
      </w:pPr>
      <w:r>
        <w:rPr>
          <w:rFonts w:ascii="Arial" w:cs="Arial" w:eastAsia="Arial" w:hAnsi="Arial"/>
          <w:color w:val="0F172A"/>
          <w:sz w:val="19"/>
          <w:szCs w:val="19"/>
        </w:rPr>
        <w:t xml:space="preserve">Uploads are versioned and timestamped — a new upload of the same type creates a new version and never overwrites the previous one.</w:t>
      </w:r>
    </w:p>
    <w:p>
      <w:pPr>
        <w:pStyle w:val="ListParagraph"/>
        <w:numPr>
          <w:ilvl w:val="0"/>
          <w:numId w:val="1"/>
        </w:numPr>
        <w:spacing w:after="26" w:before="26"/>
      </w:pPr>
      <w:r>
        <w:rPr>
          <w:rFonts w:ascii="Arial" w:cs="Arial" w:eastAsia="Arial" w:hAnsi="Arial"/>
          <w:color w:val="0F172A"/>
          <w:sz w:val="19"/>
          <w:szCs w:val="19"/>
        </w:rPr>
        <w:t xml:space="preserve">Counselors and Admins can upload; only Admins can download.</w:t>
      </w:r>
    </w:p>
    <w:p>
      <w:pPr>
        <w:pStyle w:val="ListParagraph"/>
        <w:numPr>
          <w:ilvl w:val="0"/>
          <w:numId w:val="1"/>
        </w:numPr>
        <w:spacing w:after="26" w:before="26"/>
      </w:pPr>
      <w:r>
        <w:rPr>
          <w:rFonts w:ascii="Arial" w:cs="Arial" w:eastAsia="Arial" w:hAnsi="Arial"/>
          <w:color w:val="0F172A"/>
          <w:sz w:val="19"/>
          <w:szCs w:val="19"/>
        </w:rPr>
        <w:t xml:space="preserve">Documents support in-browser preview.</w:t>
      </w:r>
    </w:p>
    <w:p>
      <w:pPr>
        <w:pStyle w:val="ListParagraph"/>
        <w:numPr>
          <w:ilvl w:val="0"/>
          <w:numId w:val="1"/>
        </w:numPr>
        <w:spacing w:after="26" w:before="26"/>
      </w:pPr>
      <w:r>
        <w:rPr>
          <w:rFonts w:ascii="Arial" w:cs="Arial" w:eastAsia="Arial" w:hAnsi="Arial"/>
          <w:color w:val="0F172A"/>
          <w:sz w:val="19"/>
          <w:szCs w:val="19"/>
        </w:rPr>
        <w:t xml:space="preserve">Permitted file types and a maximum size are enforced on upload; failed uploads leave no partial file.</w:t>
      </w:r>
    </w:p>
    <w:p>
      <w:pPr>
        <w:shd w:fill="DCFCE7" w:val="clear"/>
        <w:spacing w:after="40" w:before="140"/>
        <w:ind w:left="100" w:right="100"/>
      </w:pPr>
      <w:r>
        <w:rPr>
          <w:rFonts w:ascii="Arial" w:cs="Arial" w:eastAsia="Arial" w:hAnsi="Arial"/>
          <w:b/>
          <w:bCs/>
          <w:color w:val="16A34A"/>
          <w:sz w:val="17"/>
          <w:szCs w:val="17"/>
        </w:rPr>
        <w:t xml:space="preserve">  ✓ ACCEPTANCE CRITERIA</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Uploading a new version of a document preserves all prior versions.</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Only an Admin can download a document.</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Each document shows its uploader and timestamp.</w:t>
      </w:r>
    </w:p>
    <w:p>
      <w:pPr>
        <w:shd w:fill="F0FDF4" w:val="clear"/>
        <w:spacing w:after="140" w:before="0"/>
        <w:ind w:left="100" w:right="100"/>
      </w:pPr>
      <w:r>
        <w:rPr>
          <w:sz w:val="4"/>
          <w:szCs w:val="4"/>
        </w:rPr>
        <w:t xml:space="preserve"> </w:t>
      </w:r>
    </w:p>
    <w:p>
      <w:r>
        <w:br w:type="page"/>
      </w:r>
    </w:p>
    <w:p>
      <w:pPr>
        <w:pBdr>
          <w:bottom w:val="single" w:color="2563EB" w:sz="12" w:space="8"/>
        </w:pBdr>
        <w:spacing w:after="150" w:before="380"/>
      </w:pPr>
      <w:r>
        <w:rPr>
          <w:rFonts w:ascii="Arial" w:cs="Arial" w:eastAsia="Arial" w:hAnsi="Arial"/>
          <w:b/>
          <w:bCs/>
          <w:color w:val="0F172A"/>
          <w:sz w:val="32"/>
          <w:szCs w:val="32"/>
        </w:rPr>
        <w:t xml:space="preserve">9.  TASKS</w:t>
      </w:r>
    </w:p>
    <w:p>
      <w:pPr>
        <w:spacing w:after="50" w:before="50"/>
      </w:pPr>
      <w:r>
        <w:rPr>
          <w:rFonts w:ascii="Arial" w:cs="Arial" w:eastAsia="Arial" w:hAnsi="Arial"/>
          <w:color w:val="0F172A"/>
          <w:sz w:val="19"/>
          <w:szCs w:val="19"/>
        </w:rPr>
        <w:t xml:space="preserve">Tasks capture actionable work items assigned to team members, linked to either a lead or a student.</w:t>
      </w:r>
    </w:p>
    <w:p>
      <w:pPr>
        <w:spacing w:after="110" w:before="280"/>
      </w:pPr>
      <w:r>
        <w:rPr>
          <w:rFonts w:ascii="Arial" w:cs="Arial" w:eastAsia="Arial" w:hAnsi="Arial"/>
          <w:b/>
          <w:bCs/>
          <w:color w:val="2563EB"/>
          <w:sz w:val="25"/>
          <w:szCs w:val="25"/>
        </w:rPr>
        <w:t xml:space="preserve">Task Behavior</w:t>
      </w:r>
    </w:p>
    <w:p>
      <w:pPr>
        <w:pStyle w:val="ListParagraph"/>
        <w:numPr>
          <w:ilvl w:val="0"/>
          <w:numId w:val="1"/>
        </w:numPr>
        <w:spacing w:after="26" w:before="26"/>
      </w:pPr>
      <w:r>
        <w:rPr>
          <w:rFonts w:ascii="Arial" w:cs="Arial" w:eastAsia="Arial" w:hAnsi="Arial"/>
          <w:color w:val="0F172A"/>
          <w:sz w:val="19"/>
          <w:szCs w:val="19"/>
        </w:rPr>
        <w:t xml:space="preserve">Each task has a title, optional description, assignee, due date, priority (High / Medium / Low), and status (Open / In Progress / Completed / Cancelled).</w:t>
      </w:r>
    </w:p>
    <w:p>
      <w:pPr>
        <w:pStyle w:val="ListParagraph"/>
        <w:numPr>
          <w:ilvl w:val="0"/>
          <w:numId w:val="1"/>
        </w:numPr>
        <w:spacing w:after="26" w:before="26"/>
      </w:pPr>
      <w:r>
        <w:rPr>
          <w:rFonts w:ascii="Arial" w:cs="Arial" w:eastAsia="Arial" w:hAnsi="Arial"/>
          <w:color w:val="0F172A"/>
          <w:sz w:val="19"/>
          <w:szCs w:val="19"/>
        </w:rPr>
        <w:t xml:space="preserve">A task must have an assignee, due date, and priority before it can be saved.</w:t>
      </w:r>
    </w:p>
    <w:p>
      <w:pPr>
        <w:pStyle w:val="ListParagraph"/>
        <w:numPr>
          <w:ilvl w:val="0"/>
          <w:numId w:val="1"/>
        </w:numPr>
        <w:spacing w:after="26" w:before="26"/>
      </w:pPr>
      <w:r>
        <w:rPr>
          <w:rFonts w:ascii="Arial" w:cs="Arial" w:eastAsia="Arial" w:hAnsi="Arial"/>
          <w:color w:val="0F172A"/>
          <w:sz w:val="19"/>
          <w:szCs w:val="19"/>
        </w:rPr>
        <w:t xml:space="preserve">A task is linked to exactly one lead or one student — never both.</w:t>
      </w:r>
    </w:p>
    <w:p>
      <w:pPr>
        <w:pStyle w:val="ListParagraph"/>
        <w:numPr>
          <w:ilvl w:val="0"/>
          <w:numId w:val="1"/>
        </w:numPr>
        <w:spacing w:after="26" w:before="26"/>
      </w:pPr>
      <w:r>
        <w:rPr>
          <w:rFonts w:ascii="Arial" w:cs="Arial" w:eastAsia="Arial" w:hAnsi="Arial"/>
          <w:color w:val="0F172A"/>
          <w:sz w:val="19"/>
          <w:szCs w:val="19"/>
        </w:rPr>
        <w:t xml:space="preserve">Completing a task records its completion time.</w:t>
      </w:r>
    </w:p>
    <w:p>
      <w:pPr>
        <w:pStyle w:val="ListParagraph"/>
        <w:numPr>
          <w:ilvl w:val="0"/>
          <w:numId w:val="1"/>
        </w:numPr>
        <w:spacing w:after="26" w:before="26"/>
      </w:pPr>
      <w:r>
        <w:rPr>
          <w:rFonts w:ascii="Arial" w:cs="Arial" w:eastAsia="Arial" w:hAnsi="Arial"/>
          <w:color w:val="0F172A"/>
          <w:sz w:val="19"/>
          <w:szCs w:val="19"/>
        </w:rPr>
        <w:t xml:space="preserve">Tasks appear in a list view and on the calendar.</w:t>
      </w:r>
    </w:p>
    <w:p>
      <w:pPr>
        <w:pStyle w:val="ListParagraph"/>
        <w:numPr>
          <w:ilvl w:val="0"/>
          <w:numId w:val="1"/>
        </w:numPr>
        <w:spacing w:after="26" w:before="26"/>
      </w:pPr>
      <w:r>
        <w:rPr>
          <w:rFonts w:ascii="Arial" w:cs="Arial" w:eastAsia="Arial" w:hAnsi="Arial"/>
          <w:color w:val="0F172A"/>
          <w:sz w:val="19"/>
          <w:szCs w:val="19"/>
        </w:rPr>
        <w:t xml:space="preserve">Assigning a task notifies the assignee; due and overdue tasks generate notifications.</w:t>
      </w:r>
    </w:p>
    <w:p>
      <w:pPr>
        <w:shd w:fill="DCFCE7" w:val="clear"/>
        <w:spacing w:after="40" w:before="140"/>
        <w:ind w:left="100" w:right="100"/>
      </w:pPr>
      <w:r>
        <w:rPr>
          <w:rFonts w:ascii="Arial" w:cs="Arial" w:eastAsia="Arial" w:hAnsi="Arial"/>
          <w:b/>
          <w:bCs/>
          <w:color w:val="16A34A"/>
          <w:sz w:val="17"/>
          <w:szCs w:val="17"/>
        </w:rPr>
        <w:t xml:space="preserve">  ✓ ACCEPTANCE CRITERIA</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A task cannot be saved without an assignee, due date, and priority.</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An overdue task is visually highlighted across all views.</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Completing a task moves it to Completed and stamps the completion time.</w:t>
      </w:r>
    </w:p>
    <w:p>
      <w:pPr>
        <w:shd w:fill="F0FDF4" w:val="clear"/>
        <w:spacing w:after="140" w:before="0"/>
        <w:ind w:left="100" w:right="100"/>
      </w:pPr>
      <w:r>
        <w:rPr>
          <w:sz w:val="4"/>
          <w:szCs w:val="4"/>
        </w:rPr>
        <w:t xml:space="preserve"> </w:t>
      </w:r>
    </w:p>
    <w:p>
      <w:r>
        <w:br w:type="page"/>
      </w:r>
    </w:p>
    <w:p>
      <w:pPr>
        <w:pBdr>
          <w:bottom w:val="single" w:color="2563EB" w:sz="12" w:space="8"/>
        </w:pBdr>
        <w:spacing w:after="150" w:before="380"/>
      </w:pPr>
      <w:r>
        <w:rPr>
          <w:rFonts w:ascii="Arial" w:cs="Arial" w:eastAsia="Arial" w:hAnsi="Arial"/>
          <w:b/>
          <w:bCs/>
          <w:color w:val="0F172A"/>
          <w:sz w:val="32"/>
          <w:szCs w:val="32"/>
        </w:rPr>
        <w:t xml:space="preserve">10.  FOLLOW-UPS</w:t>
      </w:r>
    </w:p>
    <w:p>
      <w:pPr>
        <w:spacing w:after="50" w:before="50"/>
      </w:pPr>
      <w:r>
        <w:rPr>
          <w:rFonts w:ascii="Arial" w:cs="Arial" w:eastAsia="Arial" w:hAnsi="Arial"/>
          <w:color w:val="0F172A"/>
          <w:sz w:val="19"/>
          <w:szCs w:val="19"/>
        </w:rPr>
        <w:t xml:space="preserve">Follow-ups are scheduled touchpoints with a lead or student. Preventing missed follow-ups is a core goal of the CRM.</w:t>
      </w:r>
    </w:p>
    <w:p>
      <w:pPr>
        <w:spacing w:after="110" w:before="280"/>
      </w:pPr>
      <w:r>
        <w:rPr>
          <w:rFonts w:ascii="Arial" w:cs="Arial" w:eastAsia="Arial" w:hAnsi="Arial"/>
          <w:b/>
          <w:bCs/>
          <w:color w:val="2563EB"/>
          <w:sz w:val="25"/>
          <w:szCs w:val="25"/>
        </w:rPr>
        <w:t xml:space="preserve">Follow-up Behavior</w:t>
      </w:r>
    </w:p>
    <w:p>
      <w:pPr>
        <w:pStyle w:val="ListParagraph"/>
        <w:numPr>
          <w:ilvl w:val="0"/>
          <w:numId w:val="1"/>
        </w:numPr>
        <w:spacing w:after="26" w:before="26"/>
      </w:pPr>
      <w:r>
        <w:rPr>
          <w:rFonts w:ascii="Arial" w:cs="Arial" w:eastAsia="Arial" w:hAnsi="Arial"/>
          <w:color w:val="0F172A"/>
          <w:sz w:val="19"/>
          <w:szCs w:val="19"/>
        </w:rPr>
        <w:t xml:space="preserve">Each follow-up has a type (Call / Meeting / Email / WhatsApp), a scheduled date and time, an assignee, optional notes, and a status (Scheduled / Completed / Overdue / Cancelled).</w:t>
      </w:r>
    </w:p>
    <w:p>
      <w:pPr>
        <w:pStyle w:val="ListParagraph"/>
        <w:numPr>
          <w:ilvl w:val="0"/>
          <w:numId w:val="1"/>
        </w:numPr>
        <w:spacing w:after="26" w:before="26"/>
      </w:pPr>
      <w:r>
        <w:rPr>
          <w:rFonts w:ascii="Arial" w:cs="Arial" w:eastAsia="Arial" w:hAnsi="Arial"/>
          <w:color w:val="0F172A"/>
          <w:sz w:val="19"/>
          <w:szCs w:val="19"/>
        </w:rPr>
        <w:t xml:space="preserve">A follow-up is linked to exactly one lead or one student.</w:t>
      </w:r>
    </w:p>
    <w:p>
      <w:pPr>
        <w:pStyle w:val="ListParagraph"/>
        <w:numPr>
          <w:ilvl w:val="0"/>
          <w:numId w:val="1"/>
        </w:numPr>
        <w:spacing w:after="26" w:before="26"/>
      </w:pPr>
      <w:r>
        <w:rPr>
          <w:rFonts w:ascii="Arial" w:cs="Arial" w:eastAsia="Arial" w:hAnsi="Arial"/>
          <w:color w:val="0F172A"/>
          <w:sz w:val="19"/>
          <w:szCs w:val="19"/>
        </w:rPr>
        <w:t xml:space="preserve">Completing a follow-up records its outcome.</w:t>
      </w:r>
    </w:p>
    <w:p>
      <w:pPr>
        <w:pStyle w:val="ListParagraph"/>
        <w:numPr>
          <w:ilvl w:val="0"/>
          <w:numId w:val="1"/>
        </w:numPr>
        <w:spacing w:after="26" w:before="26"/>
      </w:pPr>
      <w:r>
        <w:rPr>
          <w:rFonts w:ascii="Arial" w:cs="Arial" w:eastAsia="Arial" w:hAnsi="Arial"/>
          <w:color w:val="0F172A"/>
          <w:sz w:val="19"/>
          <w:szCs w:val="19"/>
        </w:rPr>
        <w:t xml:space="preserve">A follow-up past its scheduled time with no completion is automatically marked Overdue and highlighted in red across every view.</w:t>
      </w:r>
    </w:p>
    <w:p>
      <w:pPr>
        <w:pStyle w:val="ListParagraph"/>
        <w:numPr>
          <w:ilvl w:val="0"/>
          <w:numId w:val="1"/>
        </w:numPr>
        <w:spacing w:after="26" w:before="26"/>
      </w:pPr>
      <w:r>
        <w:rPr>
          <w:rFonts w:ascii="Arial" w:cs="Arial" w:eastAsia="Arial" w:hAnsi="Arial"/>
          <w:color w:val="0F172A"/>
          <w:sz w:val="19"/>
          <w:szCs w:val="19"/>
        </w:rPr>
        <w:t xml:space="preserve">A reminder fires ahead of the scheduled time (at least 30 minutes before).</w:t>
      </w:r>
    </w:p>
    <w:p>
      <w:pPr>
        <w:shd w:fill="DCFCE7" w:val="clear"/>
        <w:spacing w:after="40" w:before="140"/>
        <w:ind w:left="100" w:right="100"/>
      </w:pPr>
      <w:r>
        <w:rPr>
          <w:rFonts w:ascii="Arial" w:cs="Arial" w:eastAsia="Arial" w:hAnsi="Arial"/>
          <w:b/>
          <w:bCs/>
          <w:color w:val="16A34A"/>
          <w:sz w:val="17"/>
          <w:szCs w:val="17"/>
        </w:rPr>
        <w:t xml:space="preserve">  ✓ ACCEPTANCE CRITERIA</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An overdue follow-up is highlighted in red everywhere it appears.</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A reminder notification is delivered before a follow-up is due.</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Completing a follow-up requires recording an outcome.</w:t>
      </w:r>
    </w:p>
    <w:p>
      <w:pPr>
        <w:shd w:fill="F0FDF4" w:val="clear"/>
        <w:spacing w:after="140" w:before="0"/>
        <w:ind w:left="100" w:right="100"/>
      </w:pPr>
      <w:r>
        <w:rPr>
          <w:sz w:val="4"/>
          <w:szCs w:val="4"/>
        </w:rPr>
        <w:t xml:space="preserve"> </w:t>
      </w:r>
    </w:p>
    <w:p>
      <w:r>
        <w:br w:type="page"/>
      </w:r>
    </w:p>
    <w:p>
      <w:pPr>
        <w:pBdr>
          <w:bottom w:val="single" w:color="2563EB" w:sz="12" w:space="8"/>
        </w:pBdr>
        <w:spacing w:after="150" w:before="380"/>
      </w:pPr>
      <w:r>
        <w:rPr>
          <w:rFonts w:ascii="Arial" w:cs="Arial" w:eastAsia="Arial" w:hAnsi="Arial"/>
          <w:b/>
          <w:bCs/>
          <w:color w:val="0F172A"/>
          <w:sz w:val="32"/>
          <w:szCs w:val="32"/>
        </w:rPr>
        <w:t xml:space="preserve">11.  CALENDAR</w:t>
      </w:r>
    </w:p>
    <w:p>
      <w:pPr>
        <w:spacing w:after="50" w:before="50"/>
      </w:pPr>
      <w:r>
        <w:rPr>
          <w:rFonts w:ascii="Arial" w:cs="Arial" w:eastAsia="Arial" w:hAnsi="Arial"/>
          <w:color w:val="0F172A"/>
          <w:sz w:val="19"/>
          <w:szCs w:val="19"/>
        </w:rPr>
        <w:t xml:space="preserve">The calendar gives a visual schedule of follow-ups and tasks, helping counselors plan their day, week, and month.</w:t>
      </w:r>
    </w:p>
    <w:p>
      <w:pPr>
        <w:spacing w:after="110" w:before="280"/>
      </w:pPr>
      <w:r>
        <w:rPr>
          <w:rFonts w:ascii="Arial" w:cs="Arial" w:eastAsia="Arial" w:hAnsi="Arial"/>
          <w:b/>
          <w:bCs/>
          <w:color w:val="2563EB"/>
          <w:sz w:val="25"/>
          <w:szCs w:val="25"/>
        </w:rPr>
        <w:t xml:space="preserve">Calendar Behavior</w:t>
      </w:r>
    </w:p>
    <w:p>
      <w:pPr>
        <w:pStyle w:val="ListParagraph"/>
        <w:numPr>
          <w:ilvl w:val="0"/>
          <w:numId w:val="1"/>
        </w:numPr>
        <w:spacing w:after="26" w:before="26"/>
      </w:pPr>
      <w:r>
        <w:rPr>
          <w:rFonts w:ascii="Arial" w:cs="Arial" w:eastAsia="Arial" w:hAnsi="Arial"/>
          <w:color w:val="0F172A"/>
          <w:sz w:val="19"/>
          <w:szCs w:val="19"/>
        </w:rPr>
        <w:t xml:space="preserve">Month, Week, and Day views.</w:t>
      </w:r>
    </w:p>
    <w:p>
      <w:pPr>
        <w:pStyle w:val="ListParagraph"/>
        <w:numPr>
          <w:ilvl w:val="0"/>
          <w:numId w:val="1"/>
        </w:numPr>
        <w:spacing w:after="26" w:before="26"/>
      </w:pPr>
      <w:r>
        <w:rPr>
          <w:rFonts w:ascii="Arial" w:cs="Arial" w:eastAsia="Arial" w:hAnsi="Arial"/>
          <w:color w:val="0F172A"/>
          <w:sz w:val="19"/>
          <w:szCs w:val="19"/>
        </w:rPr>
        <w:t xml:space="preserve">Shows follow-ups and tasks, color-coded by type, with overdue items flagged.</w:t>
      </w:r>
    </w:p>
    <w:p>
      <w:pPr>
        <w:pStyle w:val="ListParagraph"/>
        <w:numPr>
          <w:ilvl w:val="0"/>
          <w:numId w:val="1"/>
        </w:numPr>
        <w:spacing w:after="26" w:before="26"/>
      </w:pPr>
      <w:r>
        <w:rPr>
          <w:rFonts w:ascii="Arial" w:cs="Arial" w:eastAsia="Arial" w:hAnsi="Arial"/>
          <w:color w:val="0F172A"/>
          <w:sz w:val="19"/>
          <w:szCs w:val="19"/>
        </w:rPr>
        <w:t xml:space="preserve">Clicking an event reveals its details and allows opening the linked record or marking it complete.</w:t>
      </w:r>
    </w:p>
    <w:p>
      <w:pPr>
        <w:pStyle w:val="ListParagraph"/>
        <w:numPr>
          <w:ilvl w:val="0"/>
          <w:numId w:val="1"/>
        </w:numPr>
        <w:spacing w:after="26" w:before="26"/>
      </w:pPr>
      <w:r>
        <w:rPr>
          <w:rFonts w:ascii="Arial" w:cs="Arial" w:eastAsia="Arial" w:hAnsi="Arial"/>
          <w:color w:val="0F172A"/>
          <w:sz w:val="19"/>
          <w:szCs w:val="19"/>
        </w:rPr>
        <w:t xml:space="preserve">Counselors see their own items; Admins can see all and filter by team member.</w:t>
      </w:r>
    </w:p>
    <w:p>
      <w:pPr>
        <w:shd w:fill="DCFCE7" w:val="clear"/>
        <w:spacing w:after="40" w:before="140"/>
        <w:ind w:left="100" w:right="100"/>
      </w:pPr>
      <w:r>
        <w:rPr>
          <w:rFonts w:ascii="Arial" w:cs="Arial" w:eastAsia="Arial" w:hAnsi="Arial"/>
          <w:b/>
          <w:bCs/>
          <w:color w:val="16A34A"/>
          <w:sz w:val="17"/>
          <w:szCs w:val="17"/>
        </w:rPr>
        <w:t xml:space="preserve">  ✓ ACCEPTANCE CRITERIA</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A scheduled follow-up or task appears on the correct calendar date.</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Overdue events are visibly flagged.</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An event links back to its lead or student.</w:t>
      </w:r>
    </w:p>
    <w:p>
      <w:pPr>
        <w:shd w:fill="F0FDF4" w:val="clear"/>
        <w:spacing w:after="140" w:before="0"/>
        <w:ind w:left="100" w:right="100"/>
      </w:pPr>
      <w:r>
        <w:rPr>
          <w:sz w:val="4"/>
          <w:szCs w:val="4"/>
        </w:rPr>
        <w:t xml:space="preserve"> </w:t>
      </w:r>
    </w:p>
    <w:p>
      <w:r>
        <w:br w:type="page"/>
      </w:r>
    </w:p>
    <w:p>
      <w:pPr>
        <w:pBdr>
          <w:bottom w:val="single" w:color="2563EB" w:sz="12" w:space="8"/>
        </w:pBdr>
        <w:spacing w:after="150" w:before="380"/>
      </w:pPr>
      <w:r>
        <w:rPr>
          <w:rFonts w:ascii="Arial" w:cs="Arial" w:eastAsia="Arial" w:hAnsi="Arial"/>
          <w:b/>
          <w:bCs/>
          <w:color w:val="0F172A"/>
          <w:sz w:val="32"/>
          <w:szCs w:val="32"/>
        </w:rPr>
        <w:t xml:space="preserve">12.  COMMUNICATIONS</w:t>
      </w:r>
    </w:p>
    <w:p>
      <w:pPr>
        <w:spacing w:after="50" w:before="50"/>
      </w:pPr>
      <w:r>
        <w:rPr>
          <w:rFonts w:ascii="Arial" w:cs="Arial" w:eastAsia="Arial" w:hAnsi="Arial"/>
          <w:color w:val="0F172A"/>
          <w:sz w:val="19"/>
          <w:szCs w:val="19"/>
        </w:rPr>
        <w:t xml:space="preserve">Every interaction with a lead or student is logged to build a complete communication history.</w:t>
      </w:r>
    </w:p>
    <w:p>
      <w:pPr>
        <w:spacing w:after="110" w:before="280"/>
      </w:pPr>
      <w:r>
        <w:rPr>
          <w:rFonts w:ascii="Arial" w:cs="Arial" w:eastAsia="Arial" w:hAnsi="Arial"/>
          <w:b/>
          <w:bCs/>
          <w:color w:val="2563EB"/>
          <w:sz w:val="25"/>
          <w:szCs w:val="25"/>
        </w:rPr>
        <w:t xml:space="preserve">Communication Behavior</w:t>
      </w:r>
    </w:p>
    <w:p>
      <w:pPr>
        <w:pStyle w:val="ListParagraph"/>
        <w:numPr>
          <w:ilvl w:val="0"/>
          <w:numId w:val="1"/>
        </w:numPr>
        <w:spacing w:after="26" w:before="26"/>
      </w:pPr>
      <w:r>
        <w:rPr>
          <w:rFonts w:ascii="Arial" w:cs="Arial" w:eastAsia="Arial" w:hAnsi="Arial"/>
          <w:color w:val="0F172A"/>
          <w:sz w:val="19"/>
          <w:szCs w:val="19"/>
        </w:rPr>
        <w:t xml:space="preserve">Logged types: Call, Meeting, Email, WhatsApp.</w:t>
      </w:r>
    </w:p>
    <w:p>
      <w:pPr>
        <w:pStyle w:val="ListParagraph"/>
        <w:numPr>
          <w:ilvl w:val="0"/>
          <w:numId w:val="1"/>
        </w:numPr>
        <w:spacing w:after="26" w:before="26"/>
      </w:pPr>
      <w:r>
        <w:rPr>
          <w:rFonts w:ascii="Arial" w:cs="Arial" w:eastAsia="Arial" w:hAnsi="Arial"/>
          <w:color w:val="0F172A"/>
          <w:sz w:val="19"/>
          <w:szCs w:val="19"/>
        </w:rPr>
        <w:t xml:space="preserve">Each entry records the type, date, a summary, who logged it, and an optional duration.</w:t>
      </w:r>
    </w:p>
    <w:p>
      <w:pPr>
        <w:pStyle w:val="ListParagraph"/>
        <w:numPr>
          <w:ilvl w:val="0"/>
          <w:numId w:val="1"/>
        </w:numPr>
        <w:spacing w:after="26" w:before="26"/>
      </w:pPr>
      <w:r>
        <w:rPr>
          <w:rFonts w:ascii="Arial" w:cs="Arial" w:eastAsia="Arial" w:hAnsi="Arial"/>
          <w:color w:val="0F172A"/>
          <w:sz w:val="19"/>
          <w:szCs w:val="19"/>
        </w:rPr>
        <w:t xml:space="preserve">A communication entry is linked to exactly one lead or one student.</w:t>
      </w:r>
    </w:p>
    <w:p>
      <w:pPr>
        <w:pStyle w:val="ListParagraph"/>
        <w:numPr>
          <w:ilvl w:val="0"/>
          <w:numId w:val="1"/>
        </w:numPr>
        <w:spacing w:after="26" w:before="26"/>
      </w:pPr>
      <w:r>
        <w:rPr>
          <w:rFonts w:ascii="Arial" w:cs="Arial" w:eastAsia="Arial" w:hAnsi="Arial"/>
          <w:color w:val="0F172A"/>
          <w:sz w:val="19"/>
          <w:szCs w:val="19"/>
        </w:rPr>
        <w:t xml:space="preserve">Communication history appears on the lead and student profiles and feeds the activity timeline.</w:t>
      </w:r>
    </w:p>
    <w:p>
      <w:pPr>
        <w:shd w:fill="DCFCE7" w:val="clear"/>
        <w:spacing w:after="40" w:before="140"/>
        <w:ind w:left="100" w:right="100"/>
      </w:pPr>
      <w:r>
        <w:rPr>
          <w:rFonts w:ascii="Arial" w:cs="Arial" w:eastAsia="Arial" w:hAnsi="Arial"/>
          <w:b/>
          <w:bCs/>
          <w:color w:val="16A34A"/>
          <w:sz w:val="17"/>
          <w:szCs w:val="17"/>
        </w:rPr>
        <w:t xml:space="preserve">  ✓ ACCEPTANCE CRITERIA</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Logging a communication adds it to that record's history with the author and timestamp.</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Communication history is visible on the profile.</w:t>
      </w:r>
    </w:p>
    <w:p>
      <w:pPr>
        <w:shd w:fill="F0FDF4" w:val="clear"/>
        <w:spacing w:after="140" w:before="0"/>
        <w:ind w:left="100" w:right="100"/>
      </w:pPr>
      <w:r>
        <w:rPr>
          <w:sz w:val="4"/>
          <w:szCs w:val="4"/>
        </w:rPr>
        <w:t xml:space="preserve"> </w:t>
      </w:r>
    </w:p>
    <w:p>
      <w:r>
        <w:br w:type="page"/>
      </w:r>
    </w:p>
    <w:p>
      <w:pPr>
        <w:pBdr>
          <w:bottom w:val="single" w:color="2563EB" w:sz="12" w:space="8"/>
        </w:pBdr>
        <w:spacing w:after="150" w:before="380"/>
      </w:pPr>
      <w:r>
        <w:rPr>
          <w:rFonts w:ascii="Arial" w:cs="Arial" w:eastAsia="Arial" w:hAnsi="Arial"/>
          <w:b/>
          <w:bCs/>
          <w:color w:val="0F172A"/>
          <w:sz w:val="32"/>
          <w:szCs w:val="32"/>
        </w:rPr>
        <w:t xml:space="preserve">13.  NOTES</w:t>
      </w:r>
    </w:p>
    <w:p>
      <w:pPr>
        <w:spacing w:after="50" w:before="50"/>
      </w:pPr>
      <w:r>
        <w:rPr>
          <w:rFonts w:ascii="Arial" w:cs="Arial" w:eastAsia="Arial" w:hAnsi="Arial"/>
          <w:color w:val="0F172A"/>
          <w:sz w:val="19"/>
          <w:szCs w:val="19"/>
        </w:rPr>
        <w:t xml:space="preserve">Notes capture free-form context on a lead or student.</w:t>
      </w:r>
    </w:p>
    <w:p>
      <w:pPr>
        <w:spacing w:after="110" w:before="280"/>
      </w:pPr>
      <w:r>
        <w:rPr>
          <w:rFonts w:ascii="Arial" w:cs="Arial" w:eastAsia="Arial" w:hAnsi="Arial"/>
          <w:b/>
          <w:bCs/>
          <w:color w:val="2563EB"/>
          <w:sz w:val="25"/>
          <w:szCs w:val="25"/>
        </w:rPr>
        <w:t xml:space="preserve">Note Behavior</w:t>
      </w:r>
    </w:p>
    <w:p>
      <w:pPr>
        <w:pStyle w:val="ListParagraph"/>
        <w:numPr>
          <w:ilvl w:val="0"/>
          <w:numId w:val="1"/>
        </w:numPr>
        <w:spacing w:after="26" w:before="26"/>
      </w:pPr>
      <w:r>
        <w:rPr>
          <w:rFonts w:ascii="Arial" w:cs="Arial" w:eastAsia="Arial" w:hAnsi="Arial"/>
          <w:color w:val="0F172A"/>
          <w:sz w:val="19"/>
          <w:szCs w:val="19"/>
        </w:rPr>
        <w:t xml:space="preserve">Each note is timestamped and attributed to its author.</w:t>
      </w:r>
    </w:p>
    <w:p>
      <w:pPr>
        <w:pStyle w:val="ListParagraph"/>
        <w:numPr>
          <w:ilvl w:val="0"/>
          <w:numId w:val="1"/>
        </w:numPr>
        <w:spacing w:after="26" w:before="26"/>
      </w:pPr>
      <w:r>
        <w:rPr>
          <w:rFonts w:ascii="Arial" w:cs="Arial" w:eastAsia="Arial" w:hAnsi="Arial"/>
          <w:color w:val="0F172A"/>
          <w:sz w:val="19"/>
          <w:szCs w:val="19"/>
        </w:rPr>
        <w:t xml:space="preserve">A note is linked to exactly one lead or one student.</w:t>
      </w:r>
    </w:p>
    <w:p>
      <w:pPr>
        <w:pStyle w:val="ListParagraph"/>
        <w:numPr>
          <w:ilvl w:val="0"/>
          <w:numId w:val="1"/>
        </w:numPr>
        <w:spacing w:after="26" w:before="26"/>
      </w:pPr>
      <w:r>
        <w:rPr>
          <w:rFonts w:ascii="Arial" w:cs="Arial" w:eastAsia="Arial" w:hAnsi="Arial"/>
          <w:color w:val="0F172A"/>
          <w:sz w:val="19"/>
          <w:szCs w:val="19"/>
        </w:rPr>
        <w:t xml:space="preserve">Notes are visible on the profile and in the activity feed.</w:t>
      </w:r>
    </w:p>
    <w:p>
      <w:pPr>
        <w:pStyle w:val="ListParagraph"/>
        <w:numPr>
          <w:ilvl w:val="0"/>
          <w:numId w:val="1"/>
        </w:numPr>
        <w:spacing w:after="26" w:before="26"/>
      </w:pPr>
      <w:r>
        <w:rPr>
          <w:rFonts w:ascii="Arial" w:cs="Arial" w:eastAsia="Arial" w:hAnsi="Arial"/>
          <w:color w:val="0F172A"/>
          <w:sz w:val="19"/>
          <w:szCs w:val="19"/>
        </w:rPr>
        <w:t xml:space="preserve">Only the original author or an Admin may edit a note; deletion is Admin-only (soft delete).</w:t>
      </w:r>
    </w:p>
    <w:p>
      <w:pPr>
        <w:shd w:fill="DCFCE7" w:val="clear"/>
        <w:spacing w:after="40" w:before="140"/>
        <w:ind w:left="100" w:right="100"/>
      </w:pPr>
      <w:r>
        <w:rPr>
          <w:rFonts w:ascii="Arial" w:cs="Arial" w:eastAsia="Arial" w:hAnsi="Arial"/>
          <w:b/>
          <w:bCs/>
          <w:color w:val="16A34A"/>
          <w:sz w:val="17"/>
          <w:szCs w:val="17"/>
        </w:rPr>
        <w:t xml:space="preserve">  ✓ ACCEPTANCE CRITERIA</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A note records its author and timestamp.</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Only the author or an Admin can edit a note.</w:t>
      </w:r>
    </w:p>
    <w:p>
      <w:pPr>
        <w:shd w:fill="F0FDF4" w:val="clear"/>
        <w:spacing w:after="140" w:before="0"/>
        <w:ind w:left="100" w:right="100"/>
      </w:pPr>
      <w:r>
        <w:rPr>
          <w:sz w:val="4"/>
          <w:szCs w:val="4"/>
        </w:rPr>
        <w:t xml:space="preserve"> </w:t>
      </w:r>
    </w:p>
    <w:p>
      <w:r>
        <w:br w:type="page"/>
      </w:r>
    </w:p>
    <w:p>
      <w:pPr>
        <w:pBdr>
          <w:bottom w:val="single" w:color="2563EB" w:sz="12" w:space="8"/>
        </w:pBdr>
        <w:spacing w:after="150" w:before="380"/>
      </w:pPr>
      <w:r>
        <w:rPr>
          <w:rFonts w:ascii="Arial" w:cs="Arial" w:eastAsia="Arial" w:hAnsi="Arial"/>
          <w:b/>
          <w:bCs/>
          <w:color w:val="0F172A"/>
          <w:sz w:val="32"/>
          <w:szCs w:val="32"/>
        </w:rPr>
        <w:t xml:space="preserve">14.  ACTIVITY LOGS</w:t>
      </w:r>
    </w:p>
    <w:p>
      <w:pPr>
        <w:spacing w:after="50" w:before="50"/>
      </w:pPr>
      <w:r>
        <w:rPr>
          <w:rFonts w:ascii="Arial" w:cs="Arial" w:eastAsia="Arial" w:hAnsi="Arial"/>
          <w:color w:val="0F172A"/>
          <w:sz w:val="19"/>
          <w:szCs w:val="19"/>
        </w:rPr>
        <w:t xml:space="preserve">The CRM maintains a complete, immutable audit trail of system activity for accountability and traceability.</w:t>
      </w:r>
    </w:p>
    <w:p>
      <w:pPr>
        <w:spacing w:after="110" w:before="280"/>
      </w:pPr>
      <w:r>
        <w:rPr>
          <w:rFonts w:ascii="Arial" w:cs="Arial" w:eastAsia="Arial" w:hAnsi="Arial"/>
          <w:b/>
          <w:bCs/>
          <w:color w:val="2563EB"/>
          <w:sz w:val="25"/>
          <w:szCs w:val="25"/>
        </w:rPr>
        <w:t xml:space="preserve">Activity Log Behavior</w:t>
      </w:r>
    </w:p>
    <w:p>
      <w:pPr>
        <w:pStyle w:val="ListParagraph"/>
        <w:numPr>
          <w:ilvl w:val="0"/>
          <w:numId w:val="1"/>
        </w:numPr>
        <w:spacing w:after="26" w:before="26"/>
      </w:pPr>
      <w:r>
        <w:rPr>
          <w:rFonts w:ascii="Arial" w:cs="Arial" w:eastAsia="Arial" w:hAnsi="Arial"/>
          <w:color w:val="0F172A"/>
          <w:sz w:val="19"/>
          <w:szCs w:val="19"/>
        </w:rPr>
        <w:t xml:space="preserve">Every significant action generates a log entry capturing the actor, the affected record, the action, before/after values where applicable, and a timestamp.</w:t>
      </w:r>
    </w:p>
    <w:p>
      <w:pPr>
        <w:pStyle w:val="ListParagraph"/>
        <w:numPr>
          <w:ilvl w:val="0"/>
          <w:numId w:val="1"/>
        </w:numPr>
        <w:spacing w:after="26" w:before="26"/>
      </w:pPr>
      <w:r>
        <w:rPr>
          <w:rFonts w:ascii="Arial" w:cs="Arial" w:eastAsia="Arial" w:hAnsi="Arial"/>
          <w:color w:val="0F172A"/>
          <w:sz w:val="19"/>
          <w:szCs w:val="19"/>
        </w:rPr>
        <w:t xml:space="preserve">Logs are immutable — they cannot be edited or deleted.</w:t>
      </w:r>
    </w:p>
    <w:p>
      <w:pPr>
        <w:pStyle w:val="ListParagraph"/>
        <w:numPr>
          <w:ilvl w:val="0"/>
          <w:numId w:val="1"/>
        </w:numPr>
        <w:spacing w:after="26" w:before="26"/>
      </w:pPr>
      <w:r>
        <w:rPr>
          <w:rFonts w:ascii="Arial" w:cs="Arial" w:eastAsia="Arial" w:hAnsi="Arial"/>
          <w:color w:val="0F172A"/>
          <w:sz w:val="19"/>
          <w:szCs w:val="19"/>
        </w:rPr>
        <w:t xml:space="preserve">The full system-wide audit trail is visible to Admins only.</w:t>
      </w:r>
    </w:p>
    <w:p>
      <w:pPr>
        <w:pStyle w:val="ListParagraph"/>
        <w:numPr>
          <w:ilvl w:val="0"/>
          <w:numId w:val="1"/>
        </w:numPr>
        <w:spacing w:after="26" w:before="26"/>
      </w:pPr>
      <w:r>
        <w:rPr>
          <w:rFonts w:ascii="Arial" w:cs="Arial" w:eastAsia="Arial" w:hAnsi="Arial"/>
          <w:color w:val="0F172A"/>
          <w:sz w:val="19"/>
          <w:szCs w:val="19"/>
        </w:rPr>
        <w:t xml:space="preserve">Each lead and student also has a per-record activity timeline derived from these events, visible to those who can access the record.</w:t>
      </w:r>
    </w:p>
    <w:p>
      <w:pPr>
        <w:spacing w:after="80" w:before="200"/>
      </w:pPr>
      <w:r>
        <w:rPr>
          <w:rFonts w:ascii="Arial" w:cs="Arial" w:eastAsia="Arial" w:hAnsi="Arial"/>
          <w:b/>
          <w:bCs/>
          <w:color w:val="475569"/>
          <w:sz w:val="21"/>
          <w:szCs w:val="21"/>
        </w:rPr>
        <w:t xml:space="preserve">Per-Record Timeline</w:t>
      </w:r>
    </w:p>
    <w:p>
      <w:pPr>
        <w:pStyle w:val="ListParagraph"/>
        <w:numPr>
          <w:ilvl w:val="0"/>
          <w:numId w:val="1"/>
        </w:numPr>
        <w:spacing w:after="26" w:before="26"/>
      </w:pPr>
      <w:r>
        <w:rPr>
          <w:rFonts w:ascii="Arial" w:cs="Arial" w:eastAsia="Arial" w:hAnsi="Arial"/>
          <w:color w:val="0F172A"/>
          <w:sz w:val="19"/>
          <w:szCs w:val="19"/>
        </w:rPr>
        <w:t xml:space="preserve">Newest-first by default, with the option to reverse order, paginated, and filterable by event type.</w:t>
      </w:r>
    </w:p>
    <w:p>
      <w:pPr>
        <w:pStyle w:val="ListParagraph"/>
        <w:numPr>
          <w:ilvl w:val="0"/>
          <w:numId w:val="1"/>
        </w:numPr>
        <w:spacing w:after="26" w:before="26"/>
      </w:pPr>
      <w:r>
        <w:rPr>
          <w:rFonts w:ascii="Arial" w:cs="Arial" w:eastAsia="Arial" w:hAnsi="Arial"/>
          <w:color w:val="0F172A"/>
          <w:sz w:val="19"/>
          <w:szCs w:val="19"/>
        </w:rPr>
        <w:t xml:space="preserve">Tracks the full lifecycle: creation, assignment, stage changes, notes, tasks, follow-ups, communications, application and offer events, document uploads, payments, conversion, visa milestones, and case closure.</w:t>
      </w:r>
    </w:p>
    <w:p>
      <w:pPr>
        <w:shd w:fill="DCFCE7" w:val="clear"/>
        <w:spacing w:after="40" w:before="140"/>
        <w:ind w:left="100" w:right="100"/>
      </w:pPr>
      <w:r>
        <w:rPr>
          <w:rFonts w:ascii="Arial" w:cs="Arial" w:eastAsia="Arial" w:hAnsi="Arial"/>
          <w:b/>
          <w:bCs/>
          <w:color w:val="16A34A"/>
          <w:sz w:val="17"/>
          <w:szCs w:val="17"/>
        </w:rPr>
        <w:t xml:space="preserve">  ✓ ACCEPTANCE CRITERIA</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Every significant mutation produces exactly one audit entry.</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Audit entries cannot be modified or removed by anyone.</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A record's timeline shows its full history with actors and timestamps.</w:t>
      </w:r>
    </w:p>
    <w:p>
      <w:pPr>
        <w:shd w:fill="F0FDF4" w:val="clear"/>
        <w:spacing w:after="140" w:before="0"/>
        <w:ind w:left="100" w:right="100"/>
      </w:pPr>
      <w:r>
        <w:rPr>
          <w:sz w:val="4"/>
          <w:szCs w:val="4"/>
        </w:rPr>
        <w:t xml:space="preserve"> </w:t>
      </w:r>
    </w:p>
    <w:p>
      <w:r>
        <w:br w:type="page"/>
      </w:r>
    </w:p>
    <w:p>
      <w:pPr>
        <w:pBdr>
          <w:bottom w:val="single" w:color="2563EB" w:sz="12" w:space="8"/>
        </w:pBdr>
        <w:spacing w:after="150" w:before="380"/>
      </w:pPr>
      <w:r>
        <w:rPr>
          <w:rFonts w:ascii="Arial" w:cs="Arial" w:eastAsia="Arial" w:hAnsi="Arial"/>
          <w:b/>
          <w:bCs/>
          <w:color w:val="0F172A"/>
          <w:sz w:val="32"/>
          <w:szCs w:val="32"/>
        </w:rPr>
        <w:t xml:space="preserve">15.  EMPLOYEE MANAGEMENT</w:t>
      </w:r>
    </w:p>
    <w:p>
      <w:pPr>
        <w:spacing w:after="50" w:before="50"/>
      </w:pPr>
      <w:r>
        <w:rPr>
          <w:rFonts w:ascii="Arial" w:cs="Arial" w:eastAsia="Arial" w:hAnsi="Arial"/>
          <w:color w:val="0F172A"/>
          <w:sz w:val="19"/>
          <w:szCs w:val="19"/>
        </w:rPr>
        <w:t xml:space="preserve">Admins manage the team — user accounts, roles, and employee information.</w:t>
      </w:r>
    </w:p>
    <w:p>
      <w:pPr>
        <w:spacing w:after="110" w:before="280"/>
      </w:pPr>
      <w:r>
        <w:rPr>
          <w:rFonts w:ascii="Arial" w:cs="Arial" w:eastAsia="Arial" w:hAnsi="Arial"/>
          <w:b/>
          <w:bCs/>
          <w:color w:val="2563EB"/>
          <w:sz w:val="25"/>
          <w:szCs w:val="25"/>
        </w:rPr>
        <w:t xml:space="preserve">Employee Behavior</w:t>
      </w:r>
    </w:p>
    <w:p>
      <w:pPr>
        <w:pStyle w:val="ListParagraph"/>
        <w:numPr>
          <w:ilvl w:val="0"/>
          <w:numId w:val="1"/>
        </w:numPr>
        <w:spacing w:after="26" w:before="26"/>
      </w:pPr>
      <w:r>
        <w:rPr>
          <w:rFonts w:ascii="Arial" w:cs="Arial" w:eastAsia="Arial" w:hAnsi="Arial"/>
          <w:color w:val="0F172A"/>
          <w:sz w:val="19"/>
          <w:szCs w:val="19"/>
        </w:rPr>
        <w:t xml:space="preserve">Each employee has a name, role, phone, email, and stored employee details, plus a count of assigned students.</w:t>
      </w:r>
    </w:p>
    <w:p>
      <w:pPr>
        <w:pStyle w:val="ListParagraph"/>
        <w:numPr>
          <w:ilvl w:val="0"/>
          <w:numId w:val="1"/>
        </w:numPr>
        <w:spacing w:after="26" w:before="26"/>
      </w:pPr>
      <w:r>
        <w:rPr>
          <w:rFonts w:ascii="Arial" w:cs="Arial" w:eastAsia="Arial" w:hAnsi="Arial"/>
          <w:color w:val="0F172A"/>
          <w:sz w:val="19"/>
          <w:szCs w:val="19"/>
        </w:rPr>
        <w:t xml:space="preserve">Admins create user accounts, assign roles, edit employee details, reset passwords, and deactivate users.</w:t>
      </w:r>
    </w:p>
    <w:p>
      <w:pPr>
        <w:pStyle w:val="ListParagraph"/>
        <w:numPr>
          <w:ilvl w:val="0"/>
          <w:numId w:val="1"/>
        </w:numPr>
        <w:spacing w:after="26" w:before="26"/>
      </w:pPr>
      <w:r>
        <w:rPr>
          <w:rFonts w:ascii="Arial" w:cs="Arial" w:eastAsia="Arial" w:hAnsi="Arial"/>
          <w:color w:val="0F172A"/>
          <w:sz w:val="19"/>
          <w:szCs w:val="19"/>
        </w:rPr>
        <w:t xml:space="preserve">An Admin cannot deactivate their own account, and a user with active assignments must be reassigned before deactivation.</w:t>
      </w:r>
    </w:p>
    <w:p>
      <w:pPr>
        <w:pStyle w:val="ListParagraph"/>
        <w:numPr>
          <w:ilvl w:val="0"/>
          <w:numId w:val="1"/>
        </w:numPr>
        <w:spacing w:after="26" w:before="26"/>
      </w:pPr>
      <w:r>
        <w:rPr>
          <w:rFonts w:ascii="Arial" w:cs="Arial" w:eastAsia="Arial" w:hAnsi="Arial"/>
          <w:color w:val="0F172A"/>
          <w:sz w:val="19"/>
          <w:szCs w:val="19"/>
        </w:rPr>
        <w:t xml:space="preserve">Employee and user information is managed together since each user has one employee record.</w:t>
      </w:r>
    </w:p>
    <w:p>
      <w:pPr>
        <w:shd w:fill="DCFCE7" w:val="clear"/>
        <w:spacing w:after="40" w:before="140"/>
        <w:ind w:left="100" w:right="100"/>
      </w:pPr>
      <w:r>
        <w:rPr>
          <w:rFonts w:ascii="Arial" w:cs="Arial" w:eastAsia="Arial" w:hAnsi="Arial"/>
          <w:b/>
          <w:bCs/>
          <w:color w:val="16A34A"/>
          <w:sz w:val="17"/>
          <w:szCs w:val="17"/>
        </w:rPr>
        <w:t xml:space="preserve">  ✓ ACCEPTANCE CRITERIA</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An Admin can create a user, which provisions both their login and employee record.</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An Admin cannot delete their own account.</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Deactivating a user with active assignments is blocked until reassignment.</w:t>
      </w:r>
    </w:p>
    <w:p>
      <w:pPr>
        <w:shd w:fill="F0FDF4" w:val="clear"/>
        <w:spacing w:after="140" w:before="0"/>
        <w:ind w:left="100" w:right="100"/>
      </w:pPr>
      <w:r>
        <w:rPr>
          <w:sz w:val="4"/>
          <w:szCs w:val="4"/>
        </w:rPr>
        <w:t xml:space="preserve"> </w:t>
      </w:r>
    </w:p>
    <w:p>
      <w:r>
        <w:br w:type="page"/>
      </w:r>
    </w:p>
    <w:p>
      <w:pPr>
        <w:pBdr>
          <w:bottom w:val="single" w:color="2563EB" w:sz="12" w:space="8"/>
        </w:pBdr>
        <w:spacing w:after="150" w:before="380"/>
      </w:pPr>
      <w:r>
        <w:rPr>
          <w:rFonts w:ascii="Arial" w:cs="Arial" w:eastAsia="Arial" w:hAnsi="Arial"/>
          <w:b/>
          <w:bCs/>
          <w:color w:val="0F172A"/>
          <w:sz w:val="32"/>
          <w:szCs w:val="32"/>
        </w:rPr>
        <w:t xml:space="preserve">16.  DASHBOARD REQUIREMENTS</w:t>
      </w:r>
    </w:p>
    <w:p>
      <w:pPr>
        <w:spacing w:after="50" w:before="50"/>
      </w:pPr>
      <w:r>
        <w:rPr>
          <w:rFonts w:ascii="Arial" w:cs="Arial" w:eastAsia="Arial" w:hAnsi="Arial"/>
          <w:color w:val="0F172A"/>
          <w:sz w:val="19"/>
          <w:szCs w:val="19"/>
        </w:rPr>
        <w:t xml:space="preserve">The dashboard is the landing screen and gives a real-time pulse of the pipeline, scoped to the user's role. An Admin sees organization-wide data; a counselor sees only their own.</w:t>
      </w:r>
    </w:p>
    <w:p>
      <w:pPr>
        <w:spacing w:after="110" w:before="280"/>
      </w:pPr>
      <w:r>
        <w:rPr>
          <w:rFonts w:ascii="Arial" w:cs="Arial" w:eastAsia="Arial" w:hAnsi="Arial"/>
          <w:b/>
          <w:bCs/>
          <w:color w:val="2563EB"/>
          <w:sz w:val="25"/>
          <w:szCs w:val="25"/>
        </w:rPr>
        <w:t xml:space="preserve">Summary KPI Cards</w:t>
      </w:r>
    </w:p>
    <w:p>
      <w:pPr>
        <w:pStyle w:val="ListParagraph"/>
        <w:numPr>
          <w:ilvl w:val="0"/>
          <w:numId w:val="1"/>
        </w:numPr>
        <w:spacing w:after="26" w:before="26"/>
      </w:pPr>
      <w:r>
        <w:rPr>
          <w:rFonts w:ascii="Arial" w:cs="Arial" w:eastAsia="Arial" w:hAnsi="Arial"/>
          <w:color w:val="0F172A"/>
          <w:sz w:val="19"/>
          <w:szCs w:val="19"/>
        </w:rPr>
        <w:t xml:space="preserve">Today's Leads, New Leads This Week, Pending Follow-ups, Tasks Due Today, Interested Leads, Dead Leads, Active Students, Revenue This Month.</w:t>
      </w:r>
    </w:p>
    <w:p>
      <w:pPr>
        <w:pStyle w:val="ListParagraph"/>
        <w:numPr>
          <w:ilvl w:val="0"/>
          <w:numId w:val="1"/>
        </w:numPr>
        <w:spacing w:after="26" w:before="26"/>
      </w:pPr>
      <w:r>
        <w:rPr>
          <w:rFonts w:ascii="Arial" w:cs="Arial" w:eastAsia="Arial" w:hAnsi="Arial"/>
          <w:color w:val="0F172A"/>
          <w:sz w:val="19"/>
          <w:szCs w:val="19"/>
        </w:rPr>
        <w:t xml:space="preserve">Secondary metrics: Applications Submitted (this month), Visa In Progress, Upcoming Departures, Total Students, and Total Outstanding Dues.</w:t>
      </w:r>
    </w:p>
    <w:p>
      <w:pPr>
        <w:spacing w:after="110" w:before="280"/>
      </w:pPr>
      <w:r>
        <w:rPr>
          <w:rFonts w:ascii="Arial" w:cs="Arial" w:eastAsia="Arial" w:hAnsi="Arial"/>
          <w:b/>
          <w:bCs/>
          <w:color w:val="2563EB"/>
          <w:sz w:val="25"/>
          <w:szCs w:val="25"/>
        </w:rPr>
        <w:t xml:space="preserve">Charts</w:t>
      </w:r>
    </w:p>
    <w:p>
      <w:pPr>
        <w:pStyle w:val="ListParagraph"/>
        <w:numPr>
          <w:ilvl w:val="0"/>
          <w:numId w:val="1"/>
        </w:numPr>
        <w:spacing w:after="26" w:before="26"/>
      </w:pPr>
      <w:r>
        <w:rPr>
          <w:rFonts w:ascii="Arial" w:cs="Arial" w:eastAsia="Arial" w:hAnsi="Arial"/>
          <w:color w:val="0F172A"/>
          <w:sz w:val="19"/>
          <w:szCs w:val="19"/>
        </w:rPr>
        <w:t xml:space="preserve">Monthly Leads (12-month trend), Stage Conversion Funnel, Country Distribution, and Counselor Performance.</w:t>
      </w:r>
    </w:p>
    <w:p>
      <w:pPr>
        <w:spacing w:after="110" w:before="280"/>
      </w:pPr>
      <w:r>
        <w:rPr>
          <w:rFonts w:ascii="Arial" w:cs="Arial" w:eastAsia="Arial" w:hAnsi="Arial"/>
          <w:b/>
          <w:bCs/>
          <w:color w:val="2563EB"/>
          <w:sz w:val="25"/>
          <w:szCs w:val="25"/>
        </w:rPr>
        <w:t xml:space="preserve">Panels</w:t>
      </w:r>
    </w:p>
    <w:p>
      <w:pPr>
        <w:pStyle w:val="ListParagraph"/>
        <w:numPr>
          <w:ilvl w:val="0"/>
          <w:numId w:val="1"/>
        </w:numPr>
        <w:spacing w:after="26" w:before="26"/>
      </w:pPr>
      <w:r>
        <w:rPr>
          <w:rFonts w:ascii="Arial" w:cs="Arial" w:eastAsia="Arial" w:hAnsi="Arial"/>
          <w:color w:val="0F172A"/>
          <w:sz w:val="19"/>
          <w:szCs w:val="19"/>
        </w:rPr>
        <w:t xml:space="preserve">Recent Activity feed — the latest actions across the CRM, each linking to its record.</w:t>
      </w:r>
    </w:p>
    <w:p>
      <w:pPr>
        <w:pStyle w:val="ListParagraph"/>
        <w:numPr>
          <w:ilvl w:val="0"/>
          <w:numId w:val="1"/>
        </w:numPr>
        <w:spacing w:after="26" w:before="26"/>
      </w:pPr>
      <w:r>
        <w:rPr>
          <w:rFonts w:ascii="Arial" w:cs="Arial" w:eastAsia="Arial" w:hAnsi="Arial"/>
          <w:color w:val="0F172A"/>
          <w:sz w:val="19"/>
          <w:szCs w:val="19"/>
        </w:rPr>
        <w:t xml:space="preserve">Upcoming Follow-ups — the next several, with the ability to mark done inline.</w:t>
      </w:r>
    </w:p>
    <w:p>
      <w:pPr>
        <w:pStyle w:val="ListParagraph"/>
        <w:numPr>
          <w:ilvl w:val="0"/>
          <w:numId w:val="1"/>
        </w:numPr>
        <w:spacing w:after="26" w:before="26"/>
      </w:pPr>
      <w:r>
        <w:rPr>
          <w:rFonts w:ascii="Arial" w:cs="Arial" w:eastAsia="Arial" w:hAnsi="Arial"/>
          <w:color w:val="0F172A"/>
          <w:sz w:val="19"/>
          <w:szCs w:val="19"/>
        </w:rPr>
        <w:t xml:space="preserve">Recent Students — the most recently converted students.</w:t>
      </w:r>
    </w:p>
    <w:p>
      <w:pPr>
        <w:pStyle w:val="ListParagraph"/>
        <w:numPr>
          <w:ilvl w:val="0"/>
          <w:numId w:val="1"/>
        </w:numPr>
        <w:spacing w:after="26" w:before="26"/>
      </w:pPr>
      <w:r>
        <w:rPr>
          <w:rFonts w:ascii="Arial" w:cs="Arial" w:eastAsia="Arial" w:hAnsi="Arial"/>
          <w:color w:val="0F172A"/>
          <w:sz w:val="19"/>
          <w:szCs w:val="19"/>
        </w:rPr>
        <w:t xml:space="preserve">Quick actions to add a lead, create a task, or schedule a follow-up are always available.</w:t>
      </w:r>
    </w:p>
    <w:p>
      <w:pPr>
        <w:spacing w:after="110" w:before="280"/>
      </w:pPr>
      <w:r>
        <w:rPr>
          <w:rFonts w:ascii="Arial" w:cs="Arial" w:eastAsia="Arial" w:hAnsi="Arial"/>
          <w:b/>
          <w:bCs/>
          <w:color w:val="2563EB"/>
          <w:sz w:val="25"/>
          <w:szCs w:val="25"/>
        </w:rPr>
        <w:t xml:space="preserve">Performance</w:t>
      </w:r>
    </w:p>
    <w:p>
      <w:pPr>
        <w:pStyle w:val="ListParagraph"/>
        <w:numPr>
          <w:ilvl w:val="0"/>
          <w:numId w:val="1"/>
        </w:numPr>
        <w:spacing w:after="26" w:before="26"/>
      </w:pPr>
      <w:r>
        <w:rPr>
          <w:rFonts w:ascii="Arial" w:cs="Arial" w:eastAsia="Arial" w:hAnsi="Arial"/>
          <w:color w:val="0F172A"/>
          <w:sz w:val="19"/>
          <w:szCs w:val="19"/>
        </w:rPr>
        <w:t xml:space="preserve">The dashboard loads quickly and reflects real-time pipeline status.</w:t>
      </w:r>
    </w:p>
    <w:p>
      <w:pPr>
        <w:shd w:fill="DCFCE7" w:val="clear"/>
        <w:spacing w:after="40" w:before="140"/>
        <w:ind w:left="100" w:right="100"/>
      </w:pPr>
      <w:r>
        <w:rPr>
          <w:rFonts w:ascii="Arial" w:cs="Arial" w:eastAsia="Arial" w:hAnsi="Arial"/>
          <w:b/>
          <w:bCs/>
          <w:color w:val="16A34A"/>
          <w:sz w:val="17"/>
          <w:szCs w:val="17"/>
        </w:rPr>
        <w:t xml:space="preserve">  ✓ ACCEPTANCE CRITERIA</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KPI cards reflect the selected period and the user's role scope.</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Clicking a KPI navigates to the corresponding filtered list.</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A follow-up can be marked done directly from the dashboard.</w:t>
      </w:r>
    </w:p>
    <w:p>
      <w:pPr>
        <w:shd w:fill="F0FDF4" w:val="clear"/>
        <w:spacing w:after="140" w:before="0"/>
        <w:ind w:left="100" w:right="100"/>
      </w:pPr>
      <w:r>
        <w:rPr>
          <w:sz w:val="4"/>
          <w:szCs w:val="4"/>
        </w:rPr>
        <w:t xml:space="preserve"> </w:t>
      </w:r>
    </w:p>
    <w:p>
      <w:r>
        <w:br w:type="page"/>
      </w:r>
    </w:p>
    <w:p>
      <w:pPr>
        <w:pBdr>
          <w:bottom w:val="single" w:color="2563EB" w:sz="12" w:space="8"/>
        </w:pBdr>
        <w:spacing w:after="150" w:before="380"/>
      </w:pPr>
      <w:r>
        <w:rPr>
          <w:rFonts w:ascii="Arial" w:cs="Arial" w:eastAsia="Arial" w:hAnsi="Arial"/>
          <w:b/>
          <w:bCs/>
          <w:color w:val="0F172A"/>
          <w:sz w:val="32"/>
          <w:szCs w:val="32"/>
        </w:rPr>
        <w:t xml:space="preserve">17.  STUDENT PROFILE SPECIFICATION</w:t>
      </w:r>
    </w:p>
    <w:p>
      <w:pPr>
        <w:spacing w:after="50" w:before="50"/>
      </w:pPr>
      <w:r>
        <w:rPr>
          <w:rFonts w:ascii="Arial" w:cs="Arial" w:eastAsia="Arial" w:hAnsi="Arial"/>
          <w:color w:val="0F172A"/>
          <w:sz w:val="19"/>
          <w:szCs w:val="19"/>
        </w:rPr>
        <w:t xml:space="preserve">The student profile is the central screen of the CRM — all information about one student on a single page, organized into tabs.</w:t>
      </w:r>
    </w:p>
    <w:p>
      <w:pPr>
        <w:spacing w:after="110" w:before="280"/>
      </w:pPr>
      <w:r>
        <w:rPr>
          <w:rFonts w:ascii="Arial" w:cs="Arial" w:eastAsia="Arial" w:hAnsi="Arial"/>
          <w:b/>
          <w:bCs/>
          <w:color w:val="2563EB"/>
          <w:sz w:val="25"/>
          <w:szCs w:val="25"/>
        </w:rPr>
        <w:t xml:space="preserve">Header</w:t>
      </w:r>
    </w:p>
    <w:p>
      <w:pPr>
        <w:pStyle w:val="ListParagraph"/>
        <w:numPr>
          <w:ilvl w:val="0"/>
          <w:numId w:val="1"/>
        </w:numPr>
        <w:spacing w:after="26" w:before="26"/>
      </w:pPr>
      <w:r>
        <w:rPr>
          <w:rFonts w:ascii="Arial" w:cs="Arial" w:eastAsia="Arial" w:hAnsi="Arial"/>
          <w:color w:val="0F172A"/>
          <w:sz w:val="19"/>
          <w:szCs w:val="19"/>
        </w:rPr>
        <w:t xml:space="preserve">Avatar (initials), full name, current stage, lead-score indicator, and assigned counselor.</w:t>
      </w:r>
    </w:p>
    <w:p>
      <w:pPr>
        <w:pStyle w:val="ListParagraph"/>
        <w:numPr>
          <w:ilvl w:val="0"/>
          <w:numId w:val="1"/>
        </w:numPr>
        <w:spacing w:after="26" w:before="26"/>
      </w:pPr>
      <w:r>
        <w:rPr>
          <w:rFonts w:ascii="Arial" w:cs="Arial" w:eastAsia="Arial" w:hAnsi="Arial"/>
          <w:color w:val="0F172A"/>
          <w:sz w:val="19"/>
          <w:szCs w:val="19"/>
        </w:rPr>
        <w:t xml:space="preserve">Key facts: country, course, passport number, lead source, date of inquiry, date converted.</w:t>
      </w:r>
    </w:p>
    <w:p>
      <w:pPr>
        <w:pStyle w:val="ListParagraph"/>
        <w:numPr>
          <w:ilvl w:val="0"/>
          <w:numId w:val="1"/>
        </w:numPr>
        <w:spacing w:after="26" w:before="26"/>
      </w:pPr>
      <w:r>
        <w:rPr>
          <w:rFonts w:ascii="Arial" w:cs="Arial" w:eastAsia="Arial" w:hAnsi="Arial"/>
          <w:color w:val="0F172A"/>
          <w:sz w:val="19"/>
          <w:szCs w:val="19"/>
        </w:rPr>
        <w:t xml:space="preserve">Quick actions: Call, WhatsApp, Email, Schedule Follow-up, Add Note, Create Task, Upload Document, Create Application, Add Payment (Admin), and Edit.</w:t>
      </w:r>
    </w:p>
    <w:p>
      <w:pPr>
        <w:spacing w:after="110" w:before="280"/>
      </w:pPr>
      <w:r>
        <w:rPr>
          <w:rFonts w:ascii="Arial" w:cs="Arial" w:eastAsia="Arial" w:hAnsi="Arial"/>
          <w:b/>
          <w:bCs/>
          <w:color w:val="2563EB"/>
          <w:sz w:val="25"/>
          <w:szCs w:val="25"/>
        </w:rPr>
        <w:t xml:space="preserve">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Tab</w:t>
            </w:r>
          </w:p>
        </w:tc>
        <w:tc>
          <w:tcPr>
            <w:tcW w:type="dxa" w:w="676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Contents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Overview</w:t>
            </w:r>
          </w:p>
        </w:tc>
        <w:tc>
          <w:tcPr>
            <w:tcW w:type="dxa" w:w="6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Personal info and the visual stage timeline.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Applications</w:t>
            </w:r>
          </w:p>
        </w:tc>
        <w:tc>
          <w:tcPr>
            <w:tcW w:type="dxa" w:w="67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All university applications with independent statuses.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Documents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Documents by type with version history; upload by counselor/Admin, download by Admin.</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Payments</w:t>
            </w:r>
          </w:p>
        </w:tc>
        <w:tc>
          <w:tcPr>
            <w:tcW w:type="dxa" w:w="67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Assigned fees with totals, paid, remaining, and status; installments and receipts.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Tasks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Tasks linked to this student, filterable by status.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Follow-ups</w:t>
            </w:r>
          </w:p>
        </w:tc>
        <w:tc>
          <w:tcPr>
            <w:tcW w:type="dxa" w:w="67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Scheduled follow-ups, overdue highlighted.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Notes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Chronological notes with author and timestamp.</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Communication</w:t>
            </w:r>
          </w:p>
        </w:tc>
        <w:tc>
          <w:tcPr>
            <w:tcW w:type="dxa" w:w="67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Calls, meetings, emails, and WhatsApp logs.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Timeline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Visual chronological history of the student.</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Activity Log</w:t>
            </w:r>
          </w:p>
        </w:tc>
        <w:tc>
          <w:tcPr>
            <w:tcW w:type="dxa" w:w="67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Read-only audit trail for the student.</w:t>
            </w:r>
          </w:p>
        </w:tc>
      </w:tr>
    </w:tbl>
    <w:p>
      <w:pPr>
        <w:spacing w:after="110" w:before="280"/>
      </w:pPr>
      <w:r>
        <w:rPr>
          <w:rFonts w:ascii="Arial" w:cs="Arial" w:eastAsia="Arial" w:hAnsi="Arial"/>
          <w:b/>
          <w:bCs/>
          <w:color w:val="2563EB"/>
          <w:sz w:val="25"/>
          <w:szCs w:val="25"/>
        </w:rPr>
        <w:t xml:space="preserve">Supporting Panel</w:t>
      </w:r>
    </w:p>
    <w:p>
      <w:pPr>
        <w:pStyle w:val="ListParagraph"/>
        <w:numPr>
          <w:ilvl w:val="0"/>
          <w:numId w:val="1"/>
        </w:numPr>
        <w:spacing w:after="26" w:before="26"/>
      </w:pPr>
      <w:r>
        <w:rPr>
          <w:rFonts w:ascii="Arial" w:cs="Arial" w:eastAsia="Arial" w:hAnsi="Arial"/>
          <w:color w:val="0F172A"/>
          <w:sz w:val="19"/>
          <w:szCs w:val="19"/>
        </w:rPr>
        <w:t xml:space="preserve">Quick actions, upcoming follow-ups, pending tasks, and recent activity are surfaced alongside the tabs for at-a-glance awareness.</w:t>
      </w:r>
    </w:p>
    <w:p>
      <w:pPr>
        <w:spacing w:after="110" w:before="280"/>
      </w:pPr>
      <w:r>
        <w:rPr>
          <w:rFonts w:ascii="Arial" w:cs="Arial" w:eastAsia="Arial" w:hAnsi="Arial"/>
          <w:b/>
          <w:bCs/>
          <w:color w:val="2563EB"/>
          <w:sz w:val="25"/>
          <w:szCs w:val="25"/>
        </w:rPr>
        <w:t xml:space="preserve">Read-Only When Closed</w:t>
      </w:r>
    </w:p>
    <w:p>
      <w:pPr>
        <w:pStyle w:val="ListParagraph"/>
        <w:numPr>
          <w:ilvl w:val="0"/>
          <w:numId w:val="1"/>
        </w:numPr>
        <w:spacing w:after="26" w:before="26"/>
      </w:pPr>
      <w:r>
        <w:rPr>
          <w:rFonts w:ascii="Arial" w:cs="Arial" w:eastAsia="Arial" w:hAnsi="Arial"/>
          <w:color w:val="0F172A"/>
          <w:sz w:val="19"/>
          <w:szCs w:val="19"/>
        </w:rPr>
        <w:t xml:space="preserve">A case-closed student profile is read-only for everyone except Admins.</w:t>
      </w:r>
    </w:p>
    <w:p>
      <w:pPr>
        <w:shd w:fill="DCFCE7" w:val="clear"/>
        <w:spacing w:after="40" w:before="140"/>
        <w:ind w:left="100" w:right="100"/>
      </w:pPr>
      <w:r>
        <w:rPr>
          <w:rFonts w:ascii="Arial" w:cs="Arial" w:eastAsia="Arial" w:hAnsi="Arial"/>
          <w:b/>
          <w:bCs/>
          <w:color w:val="16A34A"/>
          <w:sz w:val="17"/>
          <w:szCs w:val="17"/>
        </w:rPr>
        <w:t xml:space="preserve">  ✓ ACCEPTANCE CRITERIA</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All student information is reachable from this single profile via tabs.</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Each quick action performs its operation in context.</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A case-closed profile hides edit/add actions for non-Admins.</w:t>
      </w:r>
    </w:p>
    <w:p>
      <w:pPr>
        <w:shd w:fill="F0FDF4" w:val="clear"/>
        <w:spacing w:after="140" w:before="0"/>
        <w:ind w:left="100" w:right="100"/>
      </w:pPr>
      <w:r>
        <w:rPr>
          <w:sz w:val="4"/>
          <w:szCs w:val="4"/>
        </w:rPr>
        <w:t xml:space="preserve"> </w:t>
      </w:r>
    </w:p>
    <w:p>
      <w:r>
        <w:br w:type="page"/>
      </w:r>
    </w:p>
    <w:p>
      <w:pPr>
        <w:pBdr>
          <w:bottom w:val="single" w:color="2563EB" w:sz="12" w:space="8"/>
        </w:pBdr>
        <w:spacing w:after="150" w:before="380"/>
      </w:pPr>
      <w:r>
        <w:rPr>
          <w:rFonts w:ascii="Arial" w:cs="Arial" w:eastAsia="Arial" w:hAnsi="Arial"/>
          <w:b/>
          <w:bCs/>
          <w:color w:val="0F172A"/>
          <w:sz w:val="32"/>
          <w:szCs w:val="32"/>
        </w:rPr>
        <w:t xml:space="preserve">18.  LEAD PROFILE SPECIFICATION</w:t>
      </w:r>
    </w:p>
    <w:p>
      <w:pPr>
        <w:spacing w:after="50" w:before="50"/>
      </w:pPr>
      <w:r>
        <w:rPr>
          <w:rFonts w:ascii="Arial" w:cs="Arial" w:eastAsia="Arial" w:hAnsi="Arial"/>
          <w:color w:val="0F172A"/>
          <w:sz w:val="19"/>
          <w:szCs w:val="19"/>
        </w:rPr>
        <w:t xml:space="preserve">The lead profile is the counselor's workspace for working a single lead before conversion.</w:t>
      </w:r>
    </w:p>
    <w:p>
      <w:pPr>
        <w:spacing w:after="110" w:before="280"/>
      </w:pPr>
      <w:r>
        <w:rPr>
          <w:rFonts w:ascii="Arial" w:cs="Arial" w:eastAsia="Arial" w:hAnsi="Arial"/>
          <w:b/>
          <w:bCs/>
          <w:color w:val="2563EB"/>
          <w:sz w:val="25"/>
          <w:szCs w:val="25"/>
        </w:rPr>
        <w:t xml:space="preserve">Header</w:t>
      </w:r>
    </w:p>
    <w:p>
      <w:pPr>
        <w:pStyle w:val="ListParagraph"/>
        <w:numPr>
          <w:ilvl w:val="0"/>
          <w:numId w:val="1"/>
        </w:numPr>
        <w:spacing w:after="26" w:before="26"/>
      </w:pPr>
      <w:r>
        <w:rPr>
          <w:rFonts w:ascii="Arial" w:cs="Arial" w:eastAsia="Arial" w:hAnsi="Arial"/>
          <w:color w:val="0F172A"/>
          <w:sz w:val="19"/>
          <w:szCs w:val="19"/>
        </w:rPr>
        <w:t xml:space="preserve">Name, phone, status and lead-score indicators, and assigned counselor.</w:t>
      </w:r>
    </w:p>
    <w:p>
      <w:pPr>
        <w:pStyle w:val="ListParagraph"/>
        <w:numPr>
          <w:ilvl w:val="0"/>
          <w:numId w:val="1"/>
        </w:numPr>
        <w:spacing w:after="26" w:before="26"/>
      </w:pPr>
      <w:r>
        <w:rPr>
          <w:rFonts w:ascii="Arial" w:cs="Arial" w:eastAsia="Arial" w:hAnsi="Arial"/>
          <w:color w:val="0F172A"/>
          <w:sz w:val="19"/>
          <w:szCs w:val="19"/>
        </w:rPr>
        <w:t xml:space="preserve">Quick actions: Call, WhatsApp, Email, Schedule Follow-up, Create Task, Add Note, Log Communication, Change Stage, Assign Counselor (Admin), Mark Interested/Dead, Convert to Student, Edit, and Delete (Admin).</w:t>
      </w:r>
    </w:p>
    <w:p>
      <w:pPr>
        <w:spacing w:after="110" w:before="280"/>
      </w:pPr>
      <w:r>
        <w:rPr>
          <w:rFonts w:ascii="Arial" w:cs="Arial" w:eastAsia="Arial" w:hAnsi="Arial"/>
          <w:b/>
          <w:bCs/>
          <w:color w:val="2563EB"/>
          <w:sz w:val="25"/>
          <w:szCs w:val="25"/>
        </w:rPr>
        <w:t xml:space="preserve">Content</w:t>
      </w:r>
    </w:p>
    <w:p>
      <w:pPr>
        <w:pStyle w:val="ListParagraph"/>
        <w:numPr>
          <w:ilvl w:val="0"/>
          <w:numId w:val="1"/>
        </w:numPr>
        <w:spacing w:after="26" w:before="26"/>
      </w:pPr>
      <w:r>
        <w:rPr>
          <w:rFonts w:ascii="Arial" w:cs="Arial" w:eastAsia="Arial" w:hAnsi="Arial"/>
          <w:color w:val="0F172A"/>
          <w:sz w:val="19"/>
          <w:szCs w:val="19"/>
        </w:rPr>
        <w:t xml:space="preserve">Personal information: name, email, phone, country, nationality, course, passport, source, created date.</w:t>
      </w:r>
    </w:p>
    <w:p>
      <w:pPr>
        <w:pStyle w:val="ListParagraph"/>
        <w:numPr>
          <w:ilvl w:val="0"/>
          <w:numId w:val="1"/>
        </w:numPr>
        <w:spacing w:after="26" w:before="26"/>
      </w:pPr>
      <w:r>
        <w:rPr>
          <w:rFonts w:ascii="Arial" w:cs="Arial" w:eastAsia="Arial" w:hAnsi="Arial"/>
          <w:color w:val="0F172A"/>
          <w:sz w:val="19"/>
          <w:szCs w:val="19"/>
        </w:rPr>
        <w:t xml:space="preserve">A visual stage timeline of the lead pipeline with the current stage highlighted.</w:t>
      </w:r>
    </w:p>
    <w:p>
      <w:pPr>
        <w:pStyle w:val="ListParagraph"/>
        <w:numPr>
          <w:ilvl w:val="0"/>
          <w:numId w:val="1"/>
        </w:numPr>
        <w:spacing w:after="26" w:before="26"/>
      </w:pPr>
      <w:r>
        <w:rPr>
          <w:rFonts w:ascii="Arial" w:cs="Arial" w:eastAsia="Arial" w:hAnsi="Arial"/>
          <w:color w:val="0F172A"/>
          <w:sz w:val="19"/>
          <w:szCs w:val="19"/>
        </w:rPr>
        <w:t xml:space="preserve">Tabs for Notes, Tasks, Follow-ups, Communication History, and Activity.</w:t>
      </w:r>
    </w:p>
    <w:p>
      <w:pPr>
        <w:spacing w:after="110" w:before="280"/>
      </w:pPr>
      <w:r>
        <w:rPr>
          <w:rFonts w:ascii="Arial" w:cs="Arial" w:eastAsia="Arial" w:hAnsi="Arial"/>
          <w:b/>
          <w:bCs/>
          <w:color w:val="2563EB"/>
          <w:sz w:val="25"/>
          <w:szCs w:val="25"/>
        </w:rPr>
        <w:t xml:space="preserve">Conversion</w:t>
      </w:r>
    </w:p>
    <w:p>
      <w:pPr>
        <w:pStyle w:val="ListParagraph"/>
        <w:numPr>
          <w:ilvl w:val="0"/>
          <w:numId w:val="1"/>
        </w:numPr>
        <w:spacing w:after="26" w:before="26"/>
      </w:pPr>
      <w:r>
        <w:rPr>
          <w:rFonts w:ascii="Arial" w:cs="Arial" w:eastAsia="Arial" w:hAnsi="Arial"/>
          <w:color w:val="0F172A"/>
          <w:sz w:val="19"/>
          <w:szCs w:val="19"/>
        </w:rPr>
        <w:t xml:space="preserve">When the lead is eligible, a prominent Convert to Student action creates the student record and carries the lead history forward.</w:t>
      </w:r>
    </w:p>
    <w:p>
      <w:pPr>
        <w:shd w:fill="DCFCE7" w:val="clear"/>
        <w:spacing w:after="40" w:before="140"/>
        <w:ind w:left="100" w:right="100"/>
      </w:pPr>
      <w:r>
        <w:rPr>
          <w:rFonts w:ascii="Arial" w:cs="Arial" w:eastAsia="Arial" w:hAnsi="Arial"/>
          <w:b/>
          <w:bCs/>
          <w:color w:val="16A34A"/>
          <w:sz w:val="17"/>
          <w:szCs w:val="17"/>
        </w:rPr>
        <w:t xml:space="preserve">  ✓ ACCEPTANCE CRITERIA</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A lead's full context — info, timeline, notes, tasks, follow-ups, communications — is visible on one page.</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Convert to Student is available only when the lead is eligible.</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Changing the stage is reflected immediately on the timeline.</w:t>
      </w:r>
    </w:p>
    <w:p>
      <w:pPr>
        <w:shd w:fill="F0FDF4" w:val="clear"/>
        <w:spacing w:after="140" w:before="0"/>
        <w:ind w:left="100" w:right="100"/>
      </w:pPr>
      <w:r>
        <w:rPr>
          <w:sz w:val="4"/>
          <w:szCs w:val="4"/>
        </w:rPr>
        <w:t xml:space="preserve"> </w:t>
      </w:r>
    </w:p>
    <w:p>
      <w:r>
        <w:br w:type="page"/>
      </w:r>
    </w:p>
    <w:p>
      <w:pPr>
        <w:pBdr>
          <w:bottom w:val="single" w:color="2563EB" w:sz="12" w:space="8"/>
        </w:pBdr>
        <w:spacing w:after="150" w:before="380"/>
      </w:pPr>
      <w:r>
        <w:rPr>
          <w:rFonts w:ascii="Arial" w:cs="Arial" w:eastAsia="Arial" w:hAnsi="Arial"/>
          <w:b/>
          <w:bCs/>
          <w:color w:val="0F172A"/>
          <w:sz w:val="32"/>
          <w:szCs w:val="32"/>
        </w:rPr>
        <w:t xml:space="preserve">19.  REPORTS</w:t>
      </w:r>
    </w:p>
    <w:p>
      <w:pPr>
        <w:spacing w:after="50" w:before="50"/>
      </w:pPr>
      <w:r>
        <w:rPr>
          <w:rFonts w:ascii="Arial" w:cs="Arial" w:eastAsia="Arial" w:hAnsi="Arial"/>
          <w:color w:val="0F172A"/>
          <w:sz w:val="19"/>
          <w:szCs w:val="19"/>
        </w:rPr>
        <w:t xml:space="preserve">Reports turn CRM data into insight. Each report is filterable and exportable to Excel, CSV, and PDF. Admins access all reports; counselors access reports scoped to their own performance. Revenue and counselor-performance reports are Admin-only.</w:t>
      </w:r>
    </w:p>
    <w:p>
      <w:pPr>
        <w:spacing w:after="110" w:before="280"/>
      </w:pPr>
      <w:r>
        <w:rPr>
          <w:rFonts w:ascii="Arial" w:cs="Arial" w:eastAsia="Arial" w:hAnsi="Arial"/>
          <w:b/>
          <w:bCs/>
          <w:color w:val="2563EB"/>
          <w:sz w:val="25"/>
          <w:szCs w:val="25"/>
        </w:rPr>
        <w:t xml:space="preserve">Report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Report</w:t>
            </w:r>
          </w:p>
        </w:tc>
        <w:tc>
          <w:tcPr>
            <w:tcW w:type="dxa" w:w="636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Purpose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Lead Report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Lead volume, sources, and status over time.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Revenue Report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Payments and revenue, broken down by fee category, with received/pending totals. (Admin)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Counselor Performance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Per-counselor leads assigned, contacted, converted, tasks done, and revenue. (Admin)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Student Progress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Students by stage, with days-in-stage.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Application Report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University application outcomes and statuses.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Country Distribution</w:t>
            </w:r>
          </w:p>
        </w:tc>
        <w:tc>
          <w:tcPr>
            <w:tcW w:type="dxa" w:w="63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Geographic breakdown of leads and students.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Task Report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Task completion by assignee, priority, and status.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Follow-up Report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Follow-up rates by assignee, type, and status.</w:t>
            </w:r>
          </w:p>
        </w:tc>
      </w:tr>
    </w:tbl>
    <w:p>
      <w:pPr>
        <w:shd w:fill="DCFCE7" w:val="clear"/>
        <w:spacing w:after="40" w:before="140"/>
        <w:ind w:left="100" w:right="100"/>
      </w:pPr>
      <w:r>
        <w:rPr>
          <w:rFonts w:ascii="Arial" w:cs="Arial" w:eastAsia="Arial" w:hAnsi="Arial"/>
          <w:b/>
          <w:bCs/>
          <w:color w:val="16A34A"/>
          <w:sz w:val="17"/>
          <w:szCs w:val="17"/>
        </w:rPr>
        <w:t xml:space="preserve">  ✓ ACCEPTANCE CRITERIA</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Each report applies its filters and returns matching data with summary aggregates.</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Every report exports to Excel, CSV, and PDF.</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Revenue and counselor-performance reports are inaccessible to non-Admins.</w:t>
      </w:r>
    </w:p>
    <w:p>
      <w:pPr>
        <w:shd w:fill="F0FDF4" w:val="clear"/>
        <w:spacing w:after="140" w:before="0"/>
        <w:ind w:left="100" w:right="100"/>
      </w:pPr>
      <w:r>
        <w:rPr>
          <w:sz w:val="4"/>
          <w:szCs w:val="4"/>
        </w:rPr>
        <w:t xml:space="preserve"> </w:t>
      </w:r>
    </w:p>
    <w:p>
      <w:r>
        <w:br w:type="page"/>
      </w:r>
    </w:p>
    <w:p>
      <w:pPr>
        <w:pBdr>
          <w:bottom w:val="single" w:color="2563EB" w:sz="12" w:space="8"/>
        </w:pBdr>
        <w:spacing w:after="150" w:before="380"/>
      </w:pPr>
      <w:r>
        <w:rPr>
          <w:rFonts w:ascii="Arial" w:cs="Arial" w:eastAsia="Arial" w:hAnsi="Arial"/>
          <w:b/>
          <w:bCs/>
          <w:color w:val="0F172A"/>
          <w:sz w:val="32"/>
          <w:szCs w:val="32"/>
        </w:rPr>
        <w:t xml:space="preserve">20.  PAYMENTS &amp; FEES</w:t>
      </w:r>
    </w:p>
    <w:p>
      <w:pPr>
        <w:spacing w:after="50" w:before="50"/>
      </w:pPr>
      <w:r>
        <w:rPr>
          <w:rFonts w:ascii="Arial" w:cs="Arial" w:eastAsia="Arial" w:hAnsi="Arial"/>
          <w:color w:val="0F172A"/>
          <w:sz w:val="19"/>
          <w:szCs w:val="19"/>
        </w:rPr>
        <w:t xml:space="preserve">The Payments module tracks structured fee collection for each student. Fees are organized into five fixed categories, each with a standard amount. A student may pay each fee across multiple installments. The system tracks the total, amount paid, remaining balance, and status for every fee, generates a downloadable receipt for each installment, and supports reminders for pending dues.</w:t>
      </w:r>
    </w:p>
    <w:p>
      <w:pPr>
        <w:spacing w:after="110" w:before="280"/>
      </w:pPr>
      <w:r>
        <w:rPr>
          <w:rFonts w:ascii="Arial" w:cs="Arial" w:eastAsia="Arial" w:hAnsi="Arial"/>
          <w:b/>
          <w:bCs/>
          <w:color w:val="2563EB"/>
          <w:sz w:val="25"/>
          <w:szCs w:val="25"/>
        </w:rPr>
        <w:t xml:space="preserve">20.1 Fee Categories &amp; Standard Amounts</w:t>
      </w:r>
    </w:p>
    <w:p>
      <w:pPr>
        <w:spacing w:after="50" w:before="50"/>
      </w:pPr>
      <w:r>
        <w:rPr>
          <w:rFonts w:ascii="Arial" w:cs="Arial" w:eastAsia="Arial" w:hAnsi="Arial"/>
          <w:color w:val="0F172A"/>
          <w:sz w:val="19"/>
          <w:szCs w:val="19"/>
        </w:rPr>
        <w:t xml:space="preserve">Five fixed fee categories. Amounts are standard defaults; only an Admin may override the amount for an individual student (for example, scholarships or discounts).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tblHeader/>
        </w:trPr>
        <w:tc>
          <w:tcPr>
            <w:tcW w:type="dxa" w:w="30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Fee Category</w:t>
            </w:r>
          </w:p>
        </w:tc>
        <w:tc>
          <w:tcPr>
            <w:tcW w:type="dxa" w:w="19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Standard Amount</w:t>
            </w:r>
          </w:p>
        </w:tc>
        <w:tc>
          <w:tcPr>
            <w:tcW w:type="dxa" w:w="446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Covers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Registration Fee</w:t>
            </w:r>
          </w:p>
        </w:tc>
        <w:tc>
          <w:tcPr>
            <w:tcW w:type="dxa" w:w="19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₹1,00,000</w:t>
            </w:r>
          </w:p>
        </w:tc>
        <w:tc>
          <w:tcPr>
            <w:tcW w:type="dxa" w:w="44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pPr>
              <w:spacing w:after="16" w:before="16"/>
            </w:pPr>
            <w:r>
              <w:rPr>
                <w:rFonts w:ascii="Arial" w:cs="Arial" w:eastAsia="Arial" w:hAnsi="Arial"/>
                <w:color w:val="0F172A"/>
                <w:sz w:val="17"/>
                <w:szCs w:val="17"/>
              </w:rPr>
              <w:t xml:space="preserve">Includes Pre-Enrollment and</w:t>
            </w:r>
          </w:p>
          <w:p>
            <w:pPr>
              <w:spacing w:after="16" w:before="16"/>
            </w:pPr>
            <w:r>
              <w:rPr>
                <w:rFonts w:ascii="Arial" w:cs="Arial" w:eastAsia="Arial" w:hAnsi="Arial"/>
                <w:color w:val="0F172A"/>
                <w:sz w:val="17"/>
                <w:szCs w:val="17"/>
              </w:rPr>
              <w:t xml:space="preserve">Scholarship Documentation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IMAT Classes</w:t>
            </w:r>
          </w:p>
        </w:tc>
        <w:tc>
          <w:tcPr>
            <w:tcW w:type="dxa" w:w="19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₹1,00,000</w:t>
            </w:r>
          </w:p>
        </w:tc>
        <w:tc>
          <w:tcPr>
            <w:tcW w:type="dxa" w:w="44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IMAT preparation classes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IMAT Seat Booking</w:t>
            </w:r>
          </w:p>
        </w:tc>
        <w:tc>
          <w:tcPr>
            <w:tcW w:type="dxa" w:w="19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₹50,000</w:t>
            </w:r>
          </w:p>
        </w:tc>
        <w:tc>
          <w:tcPr>
            <w:tcW w:type="dxa" w:w="44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Seat booking for IMAT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Admission Process</w:t>
            </w:r>
          </w:p>
        </w:tc>
        <w:tc>
          <w:tcPr>
            <w:tcW w:type="dxa" w:w="19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₹2,50,000</w:t>
            </w:r>
          </w:p>
        </w:tc>
        <w:tc>
          <w:tcPr>
            <w:tcW w:type="dxa" w:w="44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Full admission processing</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pPr>
              <w:spacing w:after="16" w:before="16"/>
            </w:pPr>
            <w:r>
              <w:rPr>
                <w:rFonts w:ascii="Arial" w:cs="Arial" w:eastAsia="Arial" w:hAnsi="Arial"/>
                <w:color w:val="0F172A"/>
                <w:sz w:val="17"/>
                <w:szCs w:val="17"/>
              </w:rPr>
              <w:t xml:space="preserve">Visa Process + Flight +</w:t>
            </w:r>
          </w:p>
          <w:p>
            <w:pPr>
              <w:spacing w:after="16" w:before="16"/>
            </w:pPr>
            <w:r>
              <w:rPr>
                <w:rFonts w:ascii="Arial" w:cs="Arial" w:eastAsia="Arial" w:hAnsi="Arial"/>
                <w:color w:val="0F172A"/>
                <w:sz w:val="17"/>
                <w:szCs w:val="17"/>
              </w:rPr>
              <w:t xml:space="preserve">Post-Landing Services</w:t>
            </w:r>
          </w:p>
        </w:tc>
        <w:tc>
          <w:tcPr>
            <w:tcW w:type="dxa" w:w="19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₹2,50,000</w:t>
            </w:r>
          </w:p>
        </w:tc>
        <w:tc>
          <w:tcPr>
            <w:tcW w:type="dxa" w:w="44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pPr>
              <w:spacing w:after="16" w:before="16"/>
            </w:pPr>
            <w:r>
              <w:rPr>
                <w:rFonts w:ascii="Arial" w:cs="Arial" w:eastAsia="Arial" w:hAnsi="Arial"/>
                <w:color w:val="0F172A"/>
                <w:sz w:val="17"/>
                <w:szCs w:val="17"/>
              </w:rPr>
              <w:t xml:space="preserve">Visa, flight tickets, and</w:t>
            </w:r>
          </w:p>
          <w:p>
            <w:pPr>
              <w:spacing w:after="16" w:before="16"/>
            </w:pPr>
            <w:r>
              <w:rPr>
                <w:rFonts w:ascii="Arial" w:cs="Arial" w:eastAsia="Arial" w:hAnsi="Arial"/>
                <w:color w:val="0F172A"/>
                <w:sz w:val="17"/>
                <w:szCs w:val="17"/>
              </w:rPr>
              <w:t xml:space="preserve">post-landing support</w:t>
            </w:r>
          </w:p>
        </w:tc>
      </w:tr>
    </w:tbl>
    <w:p>
      <w:pPr>
        <w:spacing w:after="50" w:before="50"/>
      </w:pPr>
      <w:r>
        <w:rPr>
          <w:rFonts w:ascii="Arial" w:cs="Arial" w:eastAsia="Arial" w:hAnsi="Arial"/>
          <w:b/>
          <w:bCs/>
          <w:color w:val="0F172A"/>
          <w:sz w:val="19"/>
          <w:szCs w:val="19"/>
        </w:rPr>
        <w:t xml:space="preserve">Total standard program value: ₹7,50,000 per student across all five fees.</w:t>
      </w:r>
    </w:p>
    <w:p>
      <w:pPr>
        <w:spacing w:after="110" w:before="280"/>
      </w:pPr>
      <w:r>
        <w:rPr>
          <w:rFonts w:ascii="Arial" w:cs="Arial" w:eastAsia="Arial" w:hAnsi="Arial"/>
          <w:b/>
          <w:bCs/>
          <w:color w:val="2563EB"/>
          <w:sz w:val="25"/>
          <w:szCs w:val="25"/>
        </w:rPr>
        <w:t xml:space="preserve">20.2 Fee Assignment</w:t>
      </w:r>
    </w:p>
    <w:p>
      <w:pPr>
        <w:pStyle w:val="ListParagraph"/>
        <w:numPr>
          <w:ilvl w:val="0"/>
          <w:numId w:val="1"/>
        </w:numPr>
        <w:spacing w:after="26" w:before="26"/>
      </w:pPr>
      <w:r>
        <w:rPr>
          <w:rFonts w:ascii="Arial" w:cs="Arial" w:eastAsia="Arial" w:hAnsi="Arial"/>
          <w:color w:val="0F172A"/>
          <w:sz w:val="19"/>
          <w:szCs w:val="19"/>
        </w:rPr>
        <w:t xml:space="preserve">Fees are added manually per student as the student reaches the relevant stage — they are not auto-created on conversion.</w:t>
      </w:r>
    </w:p>
    <w:p>
      <w:pPr>
        <w:pStyle w:val="ListParagraph"/>
        <w:numPr>
          <w:ilvl w:val="0"/>
          <w:numId w:val="1"/>
        </w:numPr>
        <w:spacing w:after="26" w:before="26"/>
      </w:pPr>
      <w:r>
        <w:rPr>
          <w:rFonts w:ascii="Arial" w:cs="Arial" w:eastAsia="Arial" w:hAnsi="Arial"/>
          <w:color w:val="0F172A"/>
          <w:sz w:val="19"/>
          <w:szCs w:val="19"/>
        </w:rPr>
        <w:t xml:space="preserve">A counselor or Admin assigns a fee, which creates a fee record at the standard amount.</w:t>
      </w:r>
    </w:p>
    <w:p>
      <w:pPr>
        <w:pStyle w:val="ListParagraph"/>
        <w:numPr>
          <w:ilvl w:val="0"/>
          <w:numId w:val="1"/>
        </w:numPr>
        <w:spacing w:after="26" w:before="26"/>
      </w:pPr>
      <w:r>
        <w:rPr>
          <w:rFonts w:ascii="Arial" w:cs="Arial" w:eastAsia="Arial" w:hAnsi="Arial"/>
          <w:color w:val="0F172A"/>
          <w:sz w:val="19"/>
          <w:szCs w:val="19"/>
        </w:rPr>
        <w:t xml:space="preserve">Only an Admin can override the standard amount for a specific student.</w:t>
      </w:r>
    </w:p>
    <w:p>
      <w:pPr>
        <w:pStyle w:val="ListParagraph"/>
        <w:numPr>
          <w:ilvl w:val="0"/>
          <w:numId w:val="1"/>
        </w:numPr>
        <w:spacing w:after="26" w:before="26"/>
      </w:pPr>
      <w:r>
        <w:rPr>
          <w:rFonts w:ascii="Arial" w:cs="Arial" w:eastAsia="Arial" w:hAnsi="Arial"/>
          <w:color w:val="0F172A"/>
          <w:sz w:val="19"/>
          <w:szCs w:val="19"/>
        </w:rPr>
        <w:t xml:space="preserve">A student cannot have the same fee category assigned twice.</w:t>
      </w:r>
    </w:p>
    <w:p>
      <w:pPr>
        <w:spacing w:after="110" w:before="280"/>
      </w:pPr>
      <w:r>
        <w:rPr>
          <w:rFonts w:ascii="Arial" w:cs="Arial" w:eastAsia="Arial" w:hAnsi="Arial"/>
          <w:b/>
          <w:bCs/>
          <w:color w:val="2563EB"/>
          <w:sz w:val="25"/>
          <w:szCs w:val="25"/>
        </w:rPr>
        <w:t xml:space="preserve">20.3 Installment Tracking</w:t>
      </w:r>
    </w:p>
    <w:p>
      <w:pPr>
        <w:spacing w:after="50" w:before="50"/>
      </w:pPr>
      <w:r>
        <w:rPr>
          <w:rFonts w:ascii="Arial" w:cs="Arial" w:eastAsia="Arial" w:hAnsi="Arial"/>
          <w:color w:val="0F172A"/>
          <w:sz w:val="19"/>
          <w:szCs w:val="19"/>
        </w:rPr>
        <w:t xml:space="preserve">Each fee can be paid across multiple installments. For every fee the CRM tracks:</w:t>
      </w:r>
    </w:p>
    <w:p>
      <w:pPr>
        <w:pStyle w:val="ListParagraph"/>
        <w:numPr>
          <w:ilvl w:val="0"/>
          <w:numId w:val="1"/>
        </w:numPr>
        <w:spacing w:after="26" w:before="26"/>
      </w:pPr>
      <w:r>
        <w:rPr>
          <w:rFonts w:ascii="Arial" w:cs="Arial" w:eastAsia="Arial" w:hAnsi="Arial"/>
          <w:color w:val="0F172A"/>
          <w:sz w:val="19"/>
          <w:szCs w:val="19"/>
        </w:rPr>
        <w:t xml:space="preserve">Total Amount — the agreed amount for that fee (standard or Admin-overridden).</w:t>
      </w:r>
    </w:p>
    <w:p>
      <w:pPr>
        <w:pStyle w:val="ListParagraph"/>
        <w:numPr>
          <w:ilvl w:val="0"/>
          <w:numId w:val="1"/>
        </w:numPr>
        <w:spacing w:after="26" w:before="26"/>
      </w:pPr>
      <w:r>
        <w:rPr>
          <w:rFonts w:ascii="Arial" w:cs="Arial" w:eastAsia="Arial" w:hAnsi="Arial"/>
          <w:color w:val="0F172A"/>
          <w:sz w:val="19"/>
          <w:szCs w:val="19"/>
        </w:rPr>
        <w:t xml:space="preserve">Amount Paid — the sum of received installments, derived automatically and never edited by hand.</w:t>
      </w:r>
    </w:p>
    <w:p>
      <w:pPr>
        <w:pStyle w:val="ListParagraph"/>
        <w:numPr>
          <w:ilvl w:val="0"/>
          <w:numId w:val="1"/>
        </w:numPr>
        <w:spacing w:after="26" w:before="26"/>
      </w:pPr>
      <w:r>
        <w:rPr>
          <w:rFonts w:ascii="Arial" w:cs="Arial" w:eastAsia="Arial" w:hAnsi="Arial"/>
          <w:color w:val="0F172A"/>
          <w:sz w:val="19"/>
          <w:szCs w:val="19"/>
        </w:rPr>
        <w:t xml:space="preserve">Remaining Amount — Total minus Amount Paid, derived automatically.</w:t>
      </w:r>
    </w:p>
    <w:p>
      <w:pPr>
        <w:pStyle w:val="ListParagraph"/>
        <w:numPr>
          <w:ilvl w:val="0"/>
          <w:numId w:val="1"/>
        </w:numPr>
        <w:spacing w:after="26" w:before="26"/>
      </w:pPr>
      <w:r>
        <w:rPr>
          <w:rFonts w:ascii="Arial" w:cs="Arial" w:eastAsia="Arial" w:hAnsi="Arial"/>
          <w:color w:val="0F172A"/>
          <w:sz w:val="19"/>
          <w:szCs w:val="19"/>
        </w:rPr>
        <w:t xml:space="preserve">Payment Status — Pending, Partially Paid, Paid, or Overdue, derived from the amounts and due date.</w:t>
      </w:r>
    </w:p>
    <w:p>
      <w:pPr>
        <w:spacing w:after="110" w:before="280"/>
      </w:pPr>
      <w:r>
        <w:rPr>
          <w:rFonts w:ascii="Arial" w:cs="Arial" w:eastAsia="Arial" w:hAnsi="Arial"/>
          <w:b/>
          <w:bCs/>
          <w:color w:val="2563EB"/>
          <w:sz w:val="25"/>
          <w:szCs w:val="25"/>
        </w:rPr>
        <w:t xml:space="preserve">20.4 Payment Methods</w:t>
      </w:r>
    </w:p>
    <w:p>
      <w:pPr>
        <w:pStyle w:val="ListParagraph"/>
        <w:numPr>
          <w:ilvl w:val="0"/>
          <w:numId w:val="1"/>
        </w:numPr>
        <w:spacing w:after="26" w:before="26"/>
      </w:pPr>
      <w:r>
        <w:rPr>
          <w:rFonts w:ascii="Arial" w:cs="Arial" w:eastAsia="Arial" w:hAnsi="Arial"/>
          <w:color w:val="0F172A"/>
          <w:sz w:val="19"/>
          <w:szCs w:val="19"/>
        </w:rPr>
        <w:t xml:space="preserve">Each installment records the method used: UPI, Bank Transfer, Cash, Card, Cheque, or Other.</w:t>
      </w:r>
    </w:p>
    <w:p>
      <w:pPr>
        <w:spacing w:after="110" w:before="280"/>
      </w:pPr>
      <w:r>
        <w:rPr>
          <w:rFonts w:ascii="Arial" w:cs="Arial" w:eastAsia="Arial" w:hAnsi="Arial"/>
          <w:b/>
          <w:bCs/>
          <w:color w:val="2563EB"/>
          <w:sz w:val="25"/>
          <w:szCs w:val="25"/>
        </w:rPr>
        <w:t xml:space="preserve">20.5 Receipts &amp; Invoices</w:t>
      </w:r>
    </w:p>
    <w:p>
      <w:pPr>
        <w:pStyle w:val="ListParagraph"/>
        <w:numPr>
          <w:ilvl w:val="0"/>
          <w:numId w:val="1"/>
        </w:numPr>
        <w:spacing w:after="26" w:before="26"/>
      </w:pPr>
      <w:r>
        <w:rPr>
          <w:rFonts w:ascii="Arial" w:cs="Arial" w:eastAsia="Arial" w:hAnsi="Arial"/>
          <w:color w:val="0F172A"/>
          <w:sz w:val="19"/>
          <w:szCs w:val="19"/>
        </w:rPr>
        <w:t xml:space="preserve">The CRM generates a downloadable PDF receipt for every individual installment.</w:t>
      </w:r>
    </w:p>
    <w:p>
      <w:pPr>
        <w:pStyle w:val="ListParagraph"/>
        <w:numPr>
          <w:ilvl w:val="0"/>
          <w:numId w:val="1"/>
        </w:numPr>
        <w:spacing w:after="26" w:before="26"/>
      </w:pPr>
      <w:r>
        <w:rPr>
          <w:rFonts w:ascii="Arial" w:cs="Arial" w:eastAsia="Arial" w:hAnsi="Arial"/>
          <w:color w:val="0F172A"/>
          <w:sz w:val="19"/>
          <w:szCs w:val="19"/>
        </w:rPr>
        <w:t xml:space="preserve">Each receipt has a unique, sequential receipt number and can be re-downloaded at any time.</w:t>
      </w:r>
    </w:p>
    <w:p>
      <w:pPr>
        <w:pStyle w:val="ListParagraph"/>
        <w:numPr>
          <w:ilvl w:val="0"/>
          <w:numId w:val="1"/>
        </w:numPr>
        <w:spacing w:after="26" w:before="26"/>
      </w:pPr>
      <w:r>
        <w:rPr>
          <w:rFonts w:ascii="Arial" w:cs="Arial" w:eastAsia="Arial" w:hAnsi="Arial"/>
          <w:color w:val="0F172A"/>
          <w:sz w:val="19"/>
          <w:szCs w:val="19"/>
        </w:rPr>
        <w:t xml:space="preserve">A receipt records the student, fee category, amount, method, date, receipt number, and who recorded it.</w:t>
      </w:r>
    </w:p>
    <w:p>
      <w:pPr>
        <w:spacing w:after="110" w:before="280"/>
      </w:pPr>
      <w:r>
        <w:rPr>
          <w:rFonts w:ascii="Arial" w:cs="Arial" w:eastAsia="Arial" w:hAnsi="Arial"/>
          <w:b/>
          <w:bCs/>
          <w:color w:val="2563EB"/>
          <w:sz w:val="25"/>
          <w:szCs w:val="25"/>
        </w:rPr>
        <w:t xml:space="preserve">20.6 Payment Reminders</w:t>
      </w:r>
    </w:p>
    <w:p>
      <w:pPr>
        <w:pStyle w:val="ListParagraph"/>
        <w:numPr>
          <w:ilvl w:val="0"/>
          <w:numId w:val="1"/>
        </w:numPr>
        <w:spacing w:after="26" w:before="26"/>
      </w:pPr>
      <w:r>
        <w:rPr>
          <w:rFonts w:ascii="Arial" w:cs="Arial" w:eastAsia="Arial" w:hAnsi="Arial"/>
          <w:color w:val="0F172A"/>
          <w:sz w:val="19"/>
          <w:szCs w:val="19"/>
        </w:rPr>
        <w:t xml:space="preserve">The CRM supports reminders for pending dues — fees with status Pending, Partially Paid, or Overdue.</w:t>
      </w:r>
    </w:p>
    <w:p>
      <w:pPr>
        <w:pStyle w:val="ListParagraph"/>
        <w:numPr>
          <w:ilvl w:val="0"/>
          <w:numId w:val="1"/>
        </w:numPr>
        <w:spacing w:after="26" w:before="26"/>
      </w:pPr>
      <w:r>
        <w:rPr>
          <w:rFonts w:ascii="Arial" w:cs="Arial" w:eastAsia="Arial" w:hAnsi="Arial"/>
          <w:color w:val="0F172A"/>
          <w:sz w:val="19"/>
          <w:szCs w:val="19"/>
        </w:rPr>
        <w:t xml:space="preserve">A fee may carry an optional due date; once it passes with a balance outstanding, the status becomes Overdue.</w:t>
      </w:r>
    </w:p>
    <w:p>
      <w:pPr>
        <w:pStyle w:val="ListParagraph"/>
        <w:numPr>
          <w:ilvl w:val="0"/>
          <w:numId w:val="1"/>
        </w:numPr>
        <w:spacing w:after="26" w:before="26"/>
      </w:pPr>
      <w:r>
        <w:rPr>
          <w:rFonts w:ascii="Arial" w:cs="Arial" w:eastAsia="Arial" w:hAnsi="Arial"/>
          <w:color w:val="0F172A"/>
          <w:sz w:val="19"/>
          <w:szCs w:val="19"/>
        </w:rPr>
        <w:t xml:space="preserve">Reminders surface as in-app notifications to the assigned counselor and Admin. Future delivery via WhatsApp or email is out of scope for V1.</w:t>
      </w:r>
    </w:p>
    <w:p>
      <w:pPr>
        <w:spacing w:after="110" w:before="280"/>
      </w:pPr>
      <w:r>
        <w:rPr>
          <w:rFonts w:ascii="Arial" w:cs="Arial" w:eastAsia="Arial" w:hAnsi="Arial"/>
          <w:b/>
          <w:bCs/>
          <w:color w:val="2563EB"/>
          <w:sz w:val="25"/>
          <w:szCs w:val="25"/>
        </w:rPr>
        <w:t xml:space="preserve">20.7 Payments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380"/>
        <w:gridCol w:w="2380"/>
      </w:tblGrid>
      <w:tr>
        <w:trPr>
          <w:tblHeader/>
        </w:trPr>
        <w:tc>
          <w:tcPr>
            <w:tcW w:type="dxa" w:w="46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Action</w:t>
            </w:r>
          </w:p>
        </w:tc>
        <w:tc>
          <w:tcPr>
            <w:tcW w:type="dxa" w:w="238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Admin</w:t>
            </w:r>
          </w:p>
        </w:tc>
        <w:tc>
          <w:tcPr>
            <w:tcW w:type="dxa" w:w="238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Counselor</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Assign a fee to a student</w:t>
            </w:r>
          </w:p>
        </w:tc>
        <w:tc>
          <w:tcPr>
            <w:tcW w:type="dxa" w:w="238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16A34A"/>
                <w:sz w:val="18"/>
                <w:szCs w:val="18"/>
              </w:rPr>
              <w:t xml:space="preserve">Yes</w:t>
            </w:r>
          </w:p>
        </w:tc>
        <w:tc>
          <w:tcPr>
            <w:tcW w:type="dxa" w:w="238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16A34A"/>
                <w:sz w:val="18"/>
                <w:szCs w:val="18"/>
              </w:rPr>
              <w:t xml:space="preserve">Yes</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Override standard fee amount</w:t>
            </w:r>
          </w:p>
        </w:tc>
        <w:tc>
          <w:tcPr>
            <w:tcW w:type="dxa" w:w="238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16A34A"/>
                <w:sz w:val="18"/>
                <w:szCs w:val="18"/>
              </w:rPr>
              <w:t xml:space="preserve">Yes</w:t>
            </w:r>
          </w:p>
        </w:tc>
        <w:tc>
          <w:tcPr>
            <w:tcW w:type="dxa" w:w="238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DC2626"/>
                <w:sz w:val="18"/>
                <w:szCs w:val="18"/>
              </w:rPr>
              <w:t xml:space="preserve">No</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Record an installment</w:t>
            </w:r>
          </w:p>
        </w:tc>
        <w:tc>
          <w:tcPr>
            <w:tcW w:type="dxa" w:w="238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16A34A"/>
                <w:sz w:val="18"/>
                <w:szCs w:val="18"/>
              </w:rPr>
              <w:t xml:space="preserve">Yes</w:t>
            </w:r>
          </w:p>
        </w:tc>
        <w:tc>
          <w:tcPr>
            <w:tcW w:type="dxa" w:w="238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DC2626"/>
                <w:sz w:val="18"/>
                <w:szCs w:val="18"/>
              </w:rPr>
              <w:t xml:space="preserve">No (read-only)</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Edit / delete a confirmed payment</w:t>
            </w:r>
          </w:p>
        </w:tc>
        <w:tc>
          <w:tcPr>
            <w:tcW w:type="dxa" w:w="238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16A34A"/>
                <w:sz w:val="18"/>
                <w:szCs w:val="18"/>
              </w:rPr>
              <w:t xml:space="preserve">Yes</w:t>
            </w:r>
          </w:p>
        </w:tc>
        <w:tc>
          <w:tcPr>
            <w:tcW w:type="dxa" w:w="238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DC2626"/>
                <w:sz w:val="18"/>
                <w:szCs w:val="18"/>
              </w:rPr>
              <w:t xml:space="preserve">No</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View fees &amp; payment history</w:t>
            </w:r>
          </w:p>
        </w:tc>
        <w:tc>
          <w:tcPr>
            <w:tcW w:type="dxa" w:w="238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16A34A"/>
                <w:sz w:val="18"/>
                <w:szCs w:val="18"/>
              </w:rPr>
              <w:t xml:space="preserve">Yes</w:t>
            </w:r>
          </w:p>
        </w:tc>
        <w:tc>
          <w:tcPr>
            <w:tcW w:type="dxa" w:w="238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16A34A"/>
                <w:sz w:val="18"/>
                <w:szCs w:val="18"/>
              </w:rPr>
              <w:t xml:space="preserve">Yes (own students)</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Download receipts</w:t>
            </w:r>
          </w:p>
        </w:tc>
        <w:tc>
          <w:tcPr>
            <w:tcW w:type="dxa" w:w="238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16A34A"/>
                <w:sz w:val="18"/>
                <w:szCs w:val="18"/>
              </w:rPr>
              <w:t xml:space="preserve">Yes</w:t>
            </w:r>
          </w:p>
        </w:tc>
        <w:tc>
          <w:tcPr>
            <w:tcW w:type="dxa" w:w="238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DC2626"/>
                <w:sz w:val="18"/>
                <w:szCs w:val="18"/>
              </w:rPr>
              <w:t xml:space="preserve">No</w:t>
            </w:r>
          </w:p>
        </w:tc>
      </w:tr>
    </w:tbl>
    <w:p>
      <w:pPr>
        <w:shd w:fill="DCFCE7" w:val="clear"/>
        <w:spacing w:after="40" w:before="140"/>
        <w:ind w:left="100" w:right="100"/>
      </w:pPr>
      <w:r>
        <w:rPr>
          <w:rFonts w:ascii="Arial" w:cs="Arial" w:eastAsia="Arial" w:hAnsi="Arial"/>
          <w:b/>
          <w:bCs/>
          <w:color w:val="16A34A"/>
          <w:sz w:val="17"/>
          <w:szCs w:val="17"/>
        </w:rPr>
        <w:t xml:space="preserve">  ✓ ACCEPTANCE CRITERIA</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Assigning a fee creates it at the standard amount; only an Admin can change that amount.</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Recording an installment updates the fee's paid and remaining amounts and status automatically.</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Paid and remaining amounts are never directly editable.</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Every installment produces a uniquely numbered, downloadable receipt.</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A fee with an outstanding balance past its due date becomes Overdue and triggers reminders.</w:t>
      </w:r>
    </w:p>
    <w:p>
      <w:pPr>
        <w:shd w:fill="F0FDF4" w:val="clear"/>
        <w:spacing w:after="140" w:before="0"/>
        <w:ind w:left="100" w:right="100"/>
      </w:pPr>
      <w:r>
        <w:rPr>
          <w:sz w:val="4"/>
          <w:szCs w:val="4"/>
        </w:rPr>
        <w:t xml:space="preserve"> </w:t>
      </w:r>
    </w:p>
    <w:p>
      <w:r>
        <w:br w:type="page"/>
      </w:r>
    </w:p>
    <w:p>
      <w:pPr>
        <w:pBdr>
          <w:bottom w:val="single" w:color="2563EB" w:sz="12" w:space="8"/>
        </w:pBdr>
        <w:spacing w:after="150" w:before="380"/>
      </w:pPr>
      <w:r>
        <w:rPr>
          <w:rFonts w:ascii="Arial" w:cs="Arial" w:eastAsia="Arial" w:hAnsi="Arial"/>
          <w:b/>
          <w:bCs/>
          <w:color w:val="0F172A"/>
          <w:sz w:val="32"/>
          <w:szCs w:val="32"/>
        </w:rPr>
        <w:t xml:space="preserve">21.  NOTIFICATIONS</w:t>
      </w:r>
    </w:p>
    <w:p>
      <w:pPr>
        <w:spacing w:after="50" w:before="50"/>
      </w:pPr>
      <w:r>
        <w:rPr>
          <w:rFonts w:ascii="Arial" w:cs="Arial" w:eastAsia="Arial" w:hAnsi="Arial"/>
          <w:color w:val="0F172A"/>
          <w:sz w:val="19"/>
          <w:szCs w:val="19"/>
        </w:rPr>
        <w:t xml:space="preserve">In-app notifications keep the team aware of what needs attention. They appear in a notification bell with an unread count and a sliding panel.</w:t>
      </w:r>
    </w:p>
    <w:p>
      <w:pPr>
        <w:spacing w:after="110" w:before="280"/>
      </w:pPr>
      <w:r>
        <w:rPr>
          <w:rFonts w:ascii="Arial" w:cs="Arial" w:eastAsia="Arial" w:hAnsi="Arial"/>
          <w:b/>
          <w:bCs/>
          <w:color w:val="2563EB"/>
          <w:sz w:val="25"/>
          <w:szCs w:val="25"/>
        </w:rPr>
        <w:t xml:space="preserve">Notification Triggers &amp;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rPr>
          <w:tblHeader/>
        </w:trPr>
        <w:tc>
          <w:tcPr>
            <w:tcW w:type="dxa" w:w="42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Trigger</w:t>
            </w:r>
          </w:p>
        </w:tc>
        <w:tc>
          <w:tcPr>
            <w:tcW w:type="dxa" w:w="20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Priority</w:t>
            </w:r>
          </w:p>
        </w:tc>
        <w:tc>
          <w:tcPr>
            <w:tcW w:type="dxa" w:w="316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Recipient</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New lead assigned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High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Assigned counselor</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Follow-up due (before scheduled time)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High</w:t>
            </w:r>
          </w:p>
        </w:tc>
        <w:tc>
          <w:tcPr>
            <w:tcW w:type="dxa" w:w="31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Assignee</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Follow-up overdue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Critical</w:t>
            </w:r>
          </w:p>
        </w:tc>
        <w:tc>
          <w:tcPr>
            <w:tcW w:type="dxa" w:w="3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Assignee + Admin</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Task due today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Medium</w:t>
            </w:r>
          </w:p>
        </w:tc>
        <w:tc>
          <w:tcPr>
            <w:tcW w:type="dxa" w:w="31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Assignee</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Task overdue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High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Assignee</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Task assigned to you</w:t>
            </w:r>
          </w:p>
        </w:tc>
        <w:tc>
          <w:tcPr>
            <w:tcW w:type="dxa" w:w="2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Medium</w:t>
            </w:r>
          </w:p>
        </w:tc>
        <w:tc>
          <w:tcPr>
            <w:tcW w:type="dxa" w:w="31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Assignee</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Student registered (converted)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Medium</w:t>
            </w:r>
          </w:p>
        </w:tc>
        <w:tc>
          <w:tcPr>
            <w:tcW w:type="dxa" w:w="3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Admin</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Application submitted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Medium</w:t>
            </w:r>
          </w:p>
        </w:tc>
        <w:tc>
          <w:tcPr>
            <w:tcW w:type="dxa" w:w="31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Counselor</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Offer received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High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Counselor + Admin</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Visa approved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High</w:t>
            </w:r>
          </w:p>
        </w:tc>
        <w:tc>
          <w:tcPr>
            <w:tcW w:type="dxa" w:w="31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Counselor + Admin</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Payment received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Medium</w:t>
            </w:r>
          </w:p>
        </w:tc>
        <w:tc>
          <w:tcPr>
            <w:tcW w:type="dxa" w:w="3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Admin</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Pending dues / overdue fee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High</w:t>
            </w:r>
          </w:p>
        </w:tc>
        <w:tc>
          <w:tcPr>
            <w:tcW w:type="dxa" w:w="31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Counselor + Admin</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Document uploaded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Low</w:t>
            </w:r>
          </w:p>
        </w:tc>
        <w:tc>
          <w:tcPr>
            <w:tcW w:type="dxa" w:w="3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Admin</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Admin announcement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High</w:t>
            </w:r>
          </w:p>
        </w:tc>
        <w:tc>
          <w:tcPr>
            <w:tcW w:type="dxa" w:w="31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All users</w:t>
            </w:r>
          </w:p>
        </w:tc>
      </w:tr>
    </w:tbl>
    <w:p>
      <w:pPr>
        <w:spacing w:after="110" w:before="280"/>
      </w:pPr>
      <w:r>
        <w:rPr>
          <w:rFonts w:ascii="Arial" w:cs="Arial" w:eastAsia="Arial" w:hAnsi="Arial"/>
          <w:b/>
          <w:bCs/>
          <w:color w:val="2563EB"/>
          <w:sz w:val="25"/>
          <w:szCs w:val="25"/>
        </w:rPr>
        <w:t xml:space="preserve">Notification Behavior</w:t>
      </w:r>
    </w:p>
    <w:p>
      <w:pPr>
        <w:pStyle w:val="ListParagraph"/>
        <w:numPr>
          <w:ilvl w:val="0"/>
          <w:numId w:val="1"/>
        </w:numPr>
        <w:spacing w:after="26" w:before="26"/>
      </w:pPr>
      <w:r>
        <w:rPr>
          <w:rFonts w:ascii="Arial" w:cs="Arial" w:eastAsia="Arial" w:hAnsi="Arial"/>
          <w:color w:val="0F172A"/>
          <w:sz w:val="19"/>
          <w:szCs w:val="19"/>
        </w:rPr>
        <w:t xml:space="preserve">Priority levels are Critical, High, Medium, and Low, each visually distinct.</w:t>
      </w:r>
    </w:p>
    <w:p>
      <w:pPr>
        <w:pStyle w:val="ListParagraph"/>
        <w:numPr>
          <w:ilvl w:val="0"/>
          <w:numId w:val="1"/>
        </w:numPr>
        <w:spacing w:after="26" w:before="26"/>
      </w:pPr>
      <w:r>
        <w:rPr>
          <w:rFonts w:ascii="Arial" w:cs="Arial" w:eastAsia="Arial" w:hAnsi="Arial"/>
          <w:color w:val="0F172A"/>
          <w:sz w:val="19"/>
          <w:szCs w:val="19"/>
        </w:rPr>
        <w:t xml:space="preserve">Notifications can be marked read individually or all at once, and dismissed or archived.</w:t>
      </w:r>
    </w:p>
    <w:p>
      <w:pPr>
        <w:pStyle w:val="ListParagraph"/>
        <w:numPr>
          <w:ilvl w:val="0"/>
          <w:numId w:val="1"/>
        </w:numPr>
        <w:spacing w:after="26" w:before="26"/>
      </w:pPr>
      <w:r>
        <w:rPr>
          <w:rFonts w:ascii="Arial" w:cs="Arial" w:eastAsia="Arial" w:hAnsi="Arial"/>
          <w:color w:val="0F172A"/>
          <w:sz w:val="19"/>
          <w:szCs w:val="19"/>
        </w:rPr>
        <w:t xml:space="preserve">Each notification links to the relevant record.</w:t>
      </w:r>
    </w:p>
    <w:p>
      <w:pPr>
        <w:pStyle w:val="ListParagraph"/>
        <w:numPr>
          <w:ilvl w:val="0"/>
          <w:numId w:val="1"/>
        </w:numPr>
        <w:spacing w:after="26" w:before="26"/>
      </w:pPr>
      <w:r>
        <w:rPr>
          <w:rFonts w:ascii="Arial" w:cs="Arial" w:eastAsia="Arial" w:hAnsi="Arial"/>
          <w:color w:val="0F172A"/>
          <w:sz w:val="19"/>
          <w:szCs w:val="19"/>
        </w:rPr>
        <w:t xml:space="preserve">Delivery is in-app in V1; email and WhatsApp delivery are future enhancements.</w:t>
      </w:r>
    </w:p>
    <w:p>
      <w:pPr>
        <w:shd w:fill="DCFCE7" w:val="clear"/>
        <w:spacing w:after="40" w:before="140"/>
        <w:ind w:left="100" w:right="100"/>
      </w:pPr>
      <w:r>
        <w:rPr>
          <w:rFonts w:ascii="Arial" w:cs="Arial" w:eastAsia="Arial" w:hAnsi="Arial"/>
          <w:b/>
          <w:bCs/>
          <w:color w:val="16A34A"/>
          <w:sz w:val="17"/>
          <w:szCs w:val="17"/>
        </w:rPr>
        <w:t xml:space="preserve">  ✓ ACCEPTANCE CRITERIA</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A triggering event delivers a notification to the correct recipient at the correct priority.</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The unread count is accurate and clears as items are read.</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Clicking a notification opens its linked record.</w:t>
      </w:r>
    </w:p>
    <w:p>
      <w:pPr>
        <w:shd w:fill="F0FDF4" w:val="clear"/>
        <w:spacing w:after="140" w:before="0"/>
        <w:ind w:left="100" w:right="100"/>
      </w:pPr>
      <w:r>
        <w:rPr>
          <w:sz w:val="4"/>
          <w:szCs w:val="4"/>
        </w:rPr>
        <w:t xml:space="preserve"> </w:t>
      </w:r>
    </w:p>
    <w:p>
      <w:r>
        <w:br w:type="page"/>
      </w:r>
    </w:p>
    <w:p>
      <w:pPr>
        <w:pBdr>
          <w:bottom w:val="single" w:color="2563EB" w:sz="12" w:space="8"/>
        </w:pBdr>
        <w:spacing w:after="150" w:before="380"/>
      </w:pPr>
      <w:r>
        <w:rPr>
          <w:rFonts w:ascii="Arial" w:cs="Arial" w:eastAsia="Arial" w:hAnsi="Arial"/>
          <w:b/>
          <w:bCs/>
          <w:color w:val="0F172A"/>
          <w:sz w:val="32"/>
          <w:szCs w:val="32"/>
        </w:rPr>
        <w:t xml:space="preserve">22.  SECURITY REQUIREMENTS</w:t>
      </w:r>
    </w:p>
    <w:p>
      <w:pPr>
        <w:spacing w:after="50" w:before="50"/>
      </w:pPr>
      <w:r>
        <w:rPr>
          <w:rFonts w:ascii="Arial" w:cs="Arial" w:eastAsia="Arial" w:hAnsi="Arial"/>
          <w:color w:val="0F172A"/>
          <w:sz w:val="19"/>
          <w:szCs w:val="19"/>
        </w:rPr>
        <w:t xml:space="preserve">Security is layered so no single check is trusted alone. Requirements here state what must be true; mechanisms live in the companion documents.</w:t>
      </w:r>
    </w:p>
    <w:p>
      <w:pPr>
        <w:spacing w:after="110" w:before="280"/>
      </w:pPr>
      <w:r>
        <w:rPr>
          <w:rFonts w:ascii="Arial" w:cs="Arial" w:eastAsia="Arial" w:hAnsi="Arial"/>
          <w:b/>
          <w:bCs/>
          <w:color w:val="2563EB"/>
          <w:sz w:val="25"/>
          <w:szCs w:val="25"/>
        </w:rPr>
        <w:t xml:space="preserve">Authentication &amp; Sessions</w:t>
      </w:r>
    </w:p>
    <w:p>
      <w:pPr>
        <w:pStyle w:val="ListParagraph"/>
        <w:numPr>
          <w:ilvl w:val="0"/>
          <w:numId w:val="1"/>
        </w:numPr>
        <w:spacing w:after="26" w:before="26"/>
      </w:pPr>
      <w:r>
        <w:rPr>
          <w:rFonts w:ascii="Arial" w:cs="Arial" w:eastAsia="Arial" w:hAnsi="Arial"/>
          <w:color w:val="0F172A"/>
          <w:sz w:val="19"/>
          <w:szCs w:val="19"/>
        </w:rPr>
        <w:t xml:space="preserve">Email/password authentication. Passwords meet a minimum strength (at least 8 characters, mixed case, and a number).</w:t>
      </w:r>
    </w:p>
    <w:p>
      <w:pPr>
        <w:pStyle w:val="ListParagraph"/>
        <w:numPr>
          <w:ilvl w:val="0"/>
          <w:numId w:val="1"/>
        </w:numPr>
        <w:spacing w:after="26" w:before="26"/>
      </w:pPr>
      <w:r>
        <w:rPr>
          <w:rFonts w:ascii="Arial" w:cs="Arial" w:eastAsia="Arial" w:hAnsi="Arial"/>
          <w:color w:val="0F172A"/>
          <w:sz w:val="19"/>
          <w:szCs w:val="19"/>
        </w:rPr>
        <w:t xml:space="preserve">Sessions expire after a configurable period of inactivity (default 8 hours); logging out clears the session.</w:t>
      </w:r>
    </w:p>
    <w:p>
      <w:pPr>
        <w:pStyle w:val="ListParagraph"/>
        <w:numPr>
          <w:ilvl w:val="0"/>
          <w:numId w:val="1"/>
        </w:numPr>
        <w:spacing w:after="26" w:before="26"/>
      </w:pPr>
      <w:r>
        <w:rPr>
          <w:rFonts w:ascii="Arial" w:cs="Arial" w:eastAsia="Arial" w:hAnsi="Arial"/>
          <w:color w:val="0F172A"/>
          <w:sz w:val="19"/>
          <w:szCs w:val="19"/>
        </w:rPr>
        <w:t xml:space="preserve">Repeated failed login attempts trigger a temporary lockout.</w:t>
      </w:r>
    </w:p>
    <w:p>
      <w:pPr>
        <w:spacing w:after="110" w:before="280"/>
      </w:pPr>
      <w:r>
        <w:rPr>
          <w:rFonts w:ascii="Arial" w:cs="Arial" w:eastAsia="Arial" w:hAnsi="Arial"/>
          <w:b/>
          <w:bCs/>
          <w:color w:val="2563EB"/>
          <w:sz w:val="25"/>
          <w:szCs w:val="25"/>
        </w:rPr>
        <w:t xml:space="preserve">Authorization</w:t>
      </w:r>
    </w:p>
    <w:p>
      <w:pPr>
        <w:pStyle w:val="ListParagraph"/>
        <w:numPr>
          <w:ilvl w:val="0"/>
          <w:numId w:val="1"/>
        </w:numPr>
        <w:spacing w:after="26" w:before="26"/>
      </w:pPr>
      <w:r>
        <w:rPr>
          <w:rFonts w:ascii="Arial" w:cs="Arial" w:eastAsia="Arial" w:hAnsi="Arial"/>
          <w:color w:val="0F172A"/>
          <w:sz w:val="19"/>
          <w:szCs w:val="19"/>
        </w:rPr>
        <w:t xml:space="preserve">Role-based access control is enforced at every layer, including at the data level.</w:t>
      </w:r>
    </w:p>
    <w:p>
      <w:pPr>
        <w:pStyle w:val="ListParagraph"/>
        <w:numPr>
          <w:ilvl w:val="0"/>
          <w:numId w:val="1"/>
        </w:numPr>
        <w:spacing w:after="26" w:before="26"/>
      </w:pPr>
      <w:r>
        <w:rPr>
          <w:rFonts w:ascii="Arial" w:cs="Arial" w:eastAsia="Arial" w:hAnsi="Arial"/>
          <w:color w:val="0F172A"/>
          <w:sz w:val="19"/>
          <w:szCs w:val="19"/>
        </w:rPr>
        <w:t xml:space="preserve">Permissions hidden in the UI are still enforced on the server — a hidden control is never the only safeguard.</w:t>
      </w:r>
    </w:p>
    <w:p>
      <w:pPr>
        <w:spacing w:after="110" w:before="280"/>
      </w:pPr>
      <w:r>
        <w:rPr>
          <w:rFonts w:ascii="Arial" w:cs="Arial" w:eastAsia="Arial" w:hAnsi="Arial"/>
          <w:b/>
          <w:bCs/>
          <w:color w:val="2563EB"/>
          <w:sz w:val="25"/>
          <w:szCs w:val="25"/>
        </w:rPr>
        <w:t xml:space="preserve">Data Protection</w:t>
      </w:r>
    </w:p>
    <w:p>
      <w:pPr>
        <w:pStyle w:val="ListParagraph"/>
        <w:numPr>
          <w:ilvl w:val="0"/>
          <w:numId w:val="1"/>
        </w:numPr>
        <w:spacing w:after="26" w:before="26"/>
      </w:pPr>
      <w:r>
        <w:rPr>
          <w:rFonts w:ascii="Arial" w:cs="Arial" w:eastAsia="Arial" w:hAnsi="Arial"/>
          <w:color w:val="0F172A"/>
          <w:sz w:val="19"/>
          <w:szCs w:val="19"/>
        </w:rPr>
        <w:t xml:space="preserve">All input is validated. Stored files are private and access is granted only through time-limited, role-checked links.</w:t>
      </w:r>
    </w:p>
    <w:p>
      <w:pPr>
        <w:pStyle w:val="ListParagraph"/>
        <w:numPr>
          <w:ilvl w:val="0"/>
          <w:numId w:val="1"/>
        </w:numPr>
        <w:spacing w:after="26" w:before="26"/>
      </w:pPr>
      <w:r>
        <w:rPr>
          <w:rFonts w:ascii="Arial" w:cs="Arial" w:eastAsia="Arial" w:hAnsi="Arial"/>
          <w:color w:val="0F172A"/>
          <w:sz w:val="19"/>
          <w:szCs w:val="19"/>
        </w:rPr>
        <w:t xml:space="preserve">All traffic is encrypted; secrets are never exposed to the client.</w:t>
      </w:r>
    </w:p>
    <w:p>
      <w:pPr>
        <w:pStyle w:val="ListParagraph"/>
        <w:numPr>
          <w:ilvl w:val="0"/>
          <w:numId w:val="1"/>
        </w:numPr>
        <w:spacing w:after="26" w:before="26"/>
      </w:pPr>
      <w:r>
        <w:rPr>
          <w:rFonts w:ascii="Arial" w:cs="Arial" w:eastAsia="Arial" w:hAnsi="Arial"/>
          <w:color w:val="0F172A"/>
          <w:sz w:val="19"/>
          <w:szCs w:val="19"/>
        </w:rPr>
        <w:t xml:space="preserve">All record deletions are soft deletes, preserving data and audit history; only an Admin can permanently remove a record.</w:t>
      </w:r>
    </w:p>
    <w:p>
      <w:pPr>
        <w:spacing w:after="110" w:before="280"/>
      </w:pPr>
      <w:r>
        <w:rPr>
          <w:rFonts w:ascii="Arial" w:cs="Arial" w:eastAsia="Arial" w:hAnsi="Arial"/>
          <w:b/>
          <w:bCs/>
          <w:color w:val="2563EB"/>
          <w:sz w:val="25"/>
          <w:szCs w:val="25"/>
        </w:rPr>
        <w:t xml:space="preserve">Audit &amp; Backup</w:t>
      </w:r>
    </w:p>
    <w:p>
      <w:pPr>
        <w:pStyle w:val="ListParagraph"/>
        <w:numPr>
          <w:ilvl w:val="0"/>
          <w:numId w:val="1"/>
        </w:numPr>
        <w:spacing w:after="26" w:before="26"/>
      </w:pPr>
      <w:r>
        <w:rPr>
          <w:rFonts w:ascii="Arial" w:cs="Arial" w:eastAsia="Arial" w:hAnsi="Arial"/>
          <w:color w:val="0F172A"/>
          <w:sz w:val="19"/>
          <w:szCs w:val="19"/>
        </w:rPr>
        <w:t xml:space="preserve">All login attempts and data mutations are logged. Audit logs cannot be edited or deleted.</w:t>
      </w:r>
    </w:p>
    <w:p>
      <w:pPr>
        <w:pStyle w:val="ListParagraph"/>
        <w:numPr>
          <w:ilvl w:val="0"/>
          <w:numId w:val="1"/>
        </w:numPr>
        <w:spacing w:after="26" w:before="26"/>
      </w:pPr>
      <w:r>
        <w:rPr>
          <w:rFonts w:ascii="Arial" w:cs="Arial" w:eastAsia="Arial" w:hAnsi="Arial"/>
          <w:color w:val="0F172A"/>
          <w:sz w:val="19"/>
          <w:szCs w:val="19"/>
        </w:rPr>
        <w:t xml:space="preserve">Automatic daily backups with restoration capability for disaster recovery.</w:t>
      </w:r>
    </w:p>
    <w:p>
      <w:pPr>
        <w:shd w:fill="DCFCE7" w:val="clear"/>
        <w:spacing w:after="40" w:before="140"/>
        <w:ind w:left="100" w:right="100"/>
      </w:pPr>
      <w:r>
        <w:rPr>
          <w:rFonts w:ascii="Arial" w:cs="Arial" w:eastAsia="Arial" w:hAnsi="Arial"/>
          <w:b/>
          <w:bCs/>
          <w:color w:val="16A34A"/>
          <w:sz w:val="17"/>
          <w:szCs w:val="17"/>
        </w:rPr>
        <w:t xml:space="preserve">  ✓ ACCEPTANCE CRITERIA</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A user cannot perform an action their role forbids, even by bypassing the UI.</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Deleted records remain recoverable until an Admin permanently removes them.</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Audit logs are tamper-proof.</w:t>
      </w:r>
    </w:p>
    <w:p>
      <w:pPr>
        <w:shd w:fill="F0FDF4" w:val="clear"/>
        <w:spacing w:after="140" w:before="0"/>
        <w:ind w:left="100" w:right="100"/>
      </w:pPr>
      <w:r>
        <w:rPr>
          <w:sz w:val="4"/>
          <w:szCs w:val="4"/>
        </w:rPr>
        <w:t xml:space="preserve"> </w:t>
      </w:r>
    </w:p>
    <w:p>
      <w:r>
        <w:br w:type="page"/>
      </w:r>
    </w:p>
    <w:p>
      <w:pPr>
        <w:pBdr>
          <w:bottom w:val="single" w:color="2563EB" w:sz="12" w:space="8"/>
        </w:pBdr>
        <w:spacing w:after="150" w:before="380"/>
      </w:pPr>
      <w:r>
        <w:rPr>
          <w:rFonts w:ascii="Arial" w:cs="Arial" w:eastAsia="Arial" w:hAnsi="Arial"/>
          <w:b/>
          <w:bCs/>
          <w:color w:val="0F172A"/>
          <w:sz w:val="32"/>
          <w:szCs w:val="32"/>
        </w:rPr>
        <w:t xml:space="preserve">23.  ERROR HANDLING</w:t>
      </w:r>
    </w:p>
    <w:p>
      <w:pPr>
        <w:spacing w:after="50" w:before="50"/>
      </w:pPr>
      <w:r>
        <w:rPr>
          <w:rFonts w:ascii="Arial" w:cs="Arial" w:eastAsia="Arial" w:hAnsi="Arial"/>
          <w:color w:val="0F172A"/>
          <w:sz w:val="19"/>
          <w:szCs w:val="19"/>
        </w:rPr>
        <w:t xml:space="preserve">The system fails gracefully and never exposes technical internals to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Scenario</w:t>
            </w:r>
          </w:p>
        </w:tc>
        <w:tc>
          <w:tcPr>
            <w:tcW w:type="dxa" w:w="616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Expected Behavior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Database unavailable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Friendly message with a Retry option; in-progress form input is preserved.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Meta capture unavailable</w:t>
            </w:r>
          </w:p>
        </w:tc>
        <w:tc>
          <w:tcPr>
            <w:tcW w:type="dxa" w:w="61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Lead sync pauses; Admin is notified in-app; manual entry still works.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File upload failure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Clear error; input reset; no partial file stored.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Network interruption</w:t>
            </w:r>
          </w:p>
        </w:tc>
        <w:tc>
          <w:tcPr>
            <w:tcW w:type="dxa" w:w="61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Offline indicator; automatic retry on reconnect; form input preserved.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Session expiry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Redirect to login with a clear message; the user returns to where they were.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Insufficient permission</w:t>
            </w:r>
          </w:p>
        </w:tc>
        <w:tc>
          <w:tcPr>
            <w:tcW w:type="dxa" w:w="61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A clear 'not allowed' message with no technical detail.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Validation error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Inline, field-level messages; submission blocked until corrected.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Duplicate record</w:t>
            </w:r>
          </w:p>
        </w:tc>
        <w:tc>
          <w:tcPr>
            <w:tcW w:type="dxa" w:w="61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Warning with a link to the existing record; override requires confirmation.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Unexpected error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Generic message to the user; full detail logged internally.</w:t>
            </w:r>
          </w:p>
        </w:tc>
      </w:tr>
    </w:tbl>
    <w:p>
      <w:pPr>
        <w:shd w:fill="DCFCE7" w:val="clear"/>
        <w:spacing w:after="40" w:before="140"/>
        <w:ind w:left="100" w:right="100"/>
      </w:pPr>
      <w:r>
        <w:rPr>
          <w:rFonts w:ascii="Arial" w:cs="Arial" w:eastAsia="Arial" w:hAnsi="Arial"/>
          <w:b/>
          <w:bCs/>
          <w:color w:val="16A34A"/>
          <w:sz w:val="17"/>
          <w:szCs w:val="17"/>
        </w:rPr>
        <w:t xml:space="preserve">  ✓ ACCEPTANCE CRITERIA</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No technical error detail or stack trace is ever shown to a user.</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Form input is preserved through recoverable errors.</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Every error path offers a sensible next step (retry, login, fix field).</w:t>
      </w:r>
    </w:p>
    <w:p>
      <w:pPr>
        <w:shd w:fill="F0FDF4" w:val="clear"/>
        <w:spacing w:after="140" w:before="0"/>
        <w:ind w:left="100" w:right="100"/>
      </w:pPr>
      <w:r>
        <w:rPr>
          <w:sz w:val="4"/>
          <w:szCs w:val="4"/>
        </w:rPr>
        <w:t xml:space="preserve"> </w:t>
      </w:r>
    </w:p>
    <w:p>
      <w:r>
        <w:br w:type="page"/>
      </w:r>
    </w:p>
    <w:p>
      <w:pPr>
        <w:pBdr>
          <w:bottom w:val="single" w:color="2563EB" w:sz="12" w:space="8"/>
        </w:pBdr>
        <w:spacing w:after="150" w:before="380"/>
      </w:pPr>
      <w:r>
        <w:rPr>
          <w:rFonts w:ascii="Arial" w:cs="Arial" w:eastAsia="Arial" w:hAnsi="Arial"/>
          <w:b/>
          <w:bCs/>
          <w:color w:val="0F172A"/>
          <w:sz w:val="32"/>
          <w:szCs w:val="32"/>
        </w:rPr>
        <w:t xml:space="preserve">24.  SEARCH &amp; FILTERING</w:t>
      </w:r>
    </w:p>
    <w:p>
      <w:pPr>
        <w:spacing w:after="110" w:before="280"/>
      </w:pPr>
      <w:r>
        <w:rPr>
          <w:rFonts w:ascii="Arial" w:cs="Arial" w:eastAsia="Arial" w:hAnsi="Arial"/>
          <w:b/>
          <w:bCs/>
          <w:color w:val="2563EB"/>
          <w:sz w:val="25"/>
          <w:szCs w:val="25"/>
        </w:rPr>
        <w:t xml:space="preserve">Global Search</w:t>
      </w:r>
    </w:p>
    <w:p>
      <w:pPr>
        <w:pStyle w:val="ListParagraph"/>
        <w:numPr>
          <w:ilvl w:val="0"/>
          <w:numId w:val="1"/>
        </w:numPr>
        <w:spacing w:after="26" w:before="26"/>
      </w:pPr>
      <w:r>
        <w:rPr>
          <w:rFonts w:ascii="Arial" w:cs="Arial" w:eastAsia="Arial" w:hAnsi="Arial"/>
          <w:color w:val="0F172A"/>
          <w:sz w:val="19"/>
          <w:szCs w:val="19"/>
        </w:rPr>
        <w:t xml:space="preserve">A global search (invoked quickly from anywhere) finds leads and students by name or phone and links directly to the record.</w:t>
      </w:r>
    </w:p>
    <w:p>
      <w:pPr>
        <w:pStyle w:val="ListParagraph"/>
        <w:numPr>
          <w:ilvl w:val="0"/>
          <w:numId w:val="1"/>
        </w:numPr>
        <w:spacing w:after="26" w:before="26"/>
      </w:pPr>
      <w:r>
        <w:rPr>
          <w:rFonts w:ascii="Arial" w:cs="Arial" w:eastAsia="Arial" w:hAnsi="Arial"/>
          <w:color w:val="0F172A"/>
          <w:sz w:val="19"/>
          <w:szCs w:val="19"/>
        </w:rPr>
        <w:t xml:space="preserve">Results are scoped to what the user is permitted to see.</w:t>
      </w:r>
    </w:p>
    <w:p>
      <w:pPr>
        <w:spacing w:after="110" w:before="280"/>
      </w:pPr>
      <w:r>
        <w:rPr>
          <w:rFonts w:ascii="Arial" w:cs="Arial" w:eastAsia="Arial" w:hAnsi="Arial"/>
          <w:b/>
          <w:bCs/>
          <w:color w:val="2563EB"/>
          <w:sz w:val="25"/>
          <w:szCs w:val="25"/>
        </w:rPr>
        <w:t xml:space="preserve">List Filtering &amp; Search</w:t>
      </w:r>
    </w:p>
    <w:p>
      <w:pPr>
        <w:pStyle w:val="ListParagraph"/>
        <w:numPr>
          <w:ilvl w:val="0"/>
          <w:numId w:val="1"/>
        </w:numPr>
        <w:spacing w:after="26" w:before="26"/>
      </w:pPr>
      <w:r>
        <w:rPr>
          <w:rFonts w:ascii="Arial" w:cs="Arial" w:eastAsia="Arial" w:hAnsi="Arial"/>
          <w:color w:val="0F172A"/>
          <w:sz w:val="19"/>
          <w:szCs w:val="19"/>
        </w:rPr>
        <w:t xml:space="preserve">Every list supports a debounced search on its key fields and a set of filters relevant to that list (for example, leads filter by stage, status, score, country, source, counselor, and date).</w:t>
      </w:r>
    </w:p>
    <w:p>
      <w:pPr>
        <w:pStyle w:val="ListParagraph"/>
        <w:numPr>
          <w:ilvl w:val="0"/>
          <w:numId w:val="1"/>
        </w:numPr>
        <w:spacing w:after="26" w:before="26"/>
      </w:pPr>
      <w:r>
        <w:rPr>
          <w:rFonts w:ascii="Arial" w:cs="Arial" w:eastAsia="Arial" w:hAnsi="Arial"/>
          <w:color w:val="0F172A"/>
          <w:sz w:val="19"/>
          <w:szCs w:val="19"/>
        </w:rPr>
        <w:t xml:space="preserve">Active filters are shown as removable chips and can be cleared at once.</w:t>
      </w:r>
    </w:p>
    <w:p>
      <w:pPr>
        <w:pStyle w:val="ListParagraph"/>
        <w:numPr>
          <w:ilvl w:val="0"/>
          <w:numId w:val="1"/>
        </w:numPr>
        <w:spacing w:after="26" w:before="26"/>
      </w:pPr>
      <w:r>
        <w:rPr>
          <w:rFonts w:ascii="Arial" w:cs="Arial" w:eastAsia="Arial" w:hAnsi="Arial"/>
          <w:color w:val="0F172A"/>
          <w:sz w:val="19"/>
          <w:szCs w:val="19"/>
        </w:rPr>
        <w:t xml:space="preserve">Lists are sortable and paginated, defaulting to 25 rows per page.</w:t>
      </w:r>
    </w:p>
    <w:p>
      <w:pPr>
        <w:shd w:fill="DCFCE7" w:val="clear"/>
        <w:spacing w:after="40" w:before="140"/>
        <w:ind w:left="100" w:right="100"/>
      </w:pPr>
      <w:r>
        <w:rPr>
          <w:rFonts w:ascii="Arial" w:cs="Arial" w:eastAsia="Arial" w:hAnsi="Arial"/>
          <w:b/>
          <w:bCs/>
          <w:color w:val="16A34A"/>
          <w:sz w:val="17"/>
          <w:szCs w:val="17"/>
        </w:rPr>
        <w:t xml:space="preserve">  ✓ ACCEPTANCE CRITERIA</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Global search returns permitted leads and students quickly and links to them.</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List filters narrow results and are individually removable.</w:t>
      </w:r>
    </w:p>
    <w:p>
      <w:pPr>
        <w:shd w:fill="F0FDF4" w:val="clear"/>
        <w:spacing w:after="140" w:before="0"/>
        <w:ind w:left="100" w:right="100"/>
      </w:pPr>
      <w:r>
        <w:rPr>
          <w:sz w:val="4"/>
          <w:szCs w:val="4"/>
        </w:rPr>
        <w:t xml:space="preserve"> </w:t>
      </w:r>
    </w:p>
    <w:p>
      <w:r>
        <w:br w:type="page"/>
      </w:r>
    </w:p>
    <w:p>
      <w:pPr>
        <w:pBdr>
          <w:bottom w:val="single" w:color="2563EB" w:sz="12" w:space="8"/>
        </w:pBdr>
        <w:spacing w:after="150" w:before="380"/>
      </w:pPr>
      <w:r>
        <w:rPr>
          <w:rFonts w:ascii="Arial" w:cs="Arial" w:eastAsia="Arial" w:hAnsi="Arial"/>
          <w:b/>
          <w:bCs/>
          <w:color w:val="0F172A"/>
          <w:sz w:val="32"/>
          <w:szCs w:val="32"/>
        </w:rPr>
        <w:t xml:space="preserve">25.  GLOBAL QUICK ACTIONS</w:t>
      </w:r>
    </w:p>
    <w:p>
      <w:pPr>
        <w:spacing w:after="50" w:before="50"/>
      </w:pPr>
      <w:r>
        <w:rPr>
          <w:rFonts w:ascii="Arial" w:cs="Arial" w:eastAsia="Arial" w:hAnsi="Arial"/>
          <w:color w:val="0F172A"/>
          <w:sz w:val="19"/>
          <w:szCs w:val="19"/>
        </w:rPr>
        <w:t xml:space="preserve">Common actions are reachable from anywhere to keep counselors fast.</w:t>
      </w:r>
    </w:p>
    <w:p>
      <w:pPr>
        <w:pStyle w:val="ListParagraph"/>
        <w:numPr>
          <w:ilvl w:val="0"/>
          <w:numId w:val="1"/>
        </w:numPr>
        <w:spacing w:after="26" w:before="26"/>
      </w:pPr>
      <w:r>
        <w:rPr>
          <w:rFonts w:ascii="Arial" w:cs="Arial" w:eastAsia="Arial" w:hAnsi="Arial"/>
          <w:color w:val="0F172A"/>
          <w:sz w:val="19"/>
          <w:szCs w:val="19"/>
        </w:rPr>
        <w:t xml:space="preserve">Global: Add New Lead, Global Search, Create Task, Schedule Follow-up.</w:t>
      </w:r>
    </w:p>
    <w:p>
      <w:pPr>
        <w:pStyle w:val="ListParagraph"/>
        <w:numPr>
          <w:ilvl w:val="0"/>
          <w:numId w:val="1"/>
        </w:numPr>
        <w:spacing w:after="26" w:before="26"/>
      </w:pPr>
      <w:r>
        <w:rPr>
          <w:rFonts w:ascii="Arial" w:cs="Arial" w:eastAsia="Arial" w:hAnsi="Arial"/>
          <w:color w:val="0F172A"/>
          <w:sz w:val="19"/>
          <w:szCs w:val="19"/>
        </w:rPr>
        <w:t xml:space="preserve">Lead actions: Call, WhatsApp, Email, Assign Counselor, Schedule Follow-up, Create Task, Add Note, Change Stage, Mark Interested/Dead, Convert, Delete (Admin).</w:t>
      </w:r>
    </w:p>
    <w:p>
      <w:pPr>
        <w:pStyle w:val="ListParagraph"/>
        <w:numPr>
          <w:ilvl w:val="0"/>
          <w:numId w:val="1"/>
        </w:numPr>
        <w:spacing w:after="26" w:before="26"/>
      </w:pPr>
      <w:r>
        <w:rPr>
          <w:rFonts w:ascii="Arial" w:cs="Arial" w:eastAsia="Arial" w:hAnsi="Arial"/>
          <w:color w:val="0F172A"/>
          <w:sz w:val="19"/>
          <w:szCs w:val="19"/>
        </w:rPr>
        <w:t xml:space="preserve">Student actions: Call, WhatsApp, Email, Schedule Follow-up, Create Task, Add Note, Upload Document, Create Application, Add Payment (Admin), Download Documents (Admin), View Timeline, View Activity Log.</w:t>
      </w:r>
    </w:p>
    <w:p>
      <w:pPr>
        <w:pStyle w:val="ListParagraph"/>
        <w:numPr>
          <w:ilvl w:val="0"/>
          <w:numId w:val="1"/>
        </w:numPr>
        <w:spacing w:after="26" w:before="26"/>
      </w:pPr>
      <w:r>
        <w:rPr>
          <w:rFonts w:ascii="Arial" w:cs="Arial" w:eastAsia="Arial" w:hAnsi="Arial"/>
          <w:color w:val="0F172A"/>
          <w:sz w:val="19"/>
          <w:szCs w:val="19"/>
        </w:rPr>
        <w:t xml:space="preserve">Primary actions are visible; secondary actions live in an overflow menu and collapse appropriately on mobile.</w:t>
      </w:r>
    </w:p>
    <w:p>
      <w:r>
        <w:br w:type="page"/>
      </w:r>
    </w:p>
    <w:p>
      <w:pPr>
        <w:pBdr>
          <w:bottom w:val="single" w:color="2563EB" w:sz="12" w:space="8"/>
        </w:pBdr>
        <w:spacing w:after="150" w:before="380"/>
      </w:pPr>
      <w:r>
        <w:rPr>
          <w:rFonts w:ascii="Arial" w:cs="Arial" w:eastAsia="Arial" w:hAnsi="Arial"/>
          <w:b/>
          <w:bCs/>
          <w:color w:val="0F172A"/>
          <w:sz w:val="32"/>
          <w:szCs w:val="32"/>
        </w:rPr>
        <w:t xml:space="preserve">26.  MOBILE &amp; RESPONSIVE BEHAVIOUR</w:t>
      </w:r>
    </w:p>
    <w:p>
      <w:pPr>
        <w:spacing w:after="50" w:before="50"/>
      </w:pPr>
      <w:r>
        <w:rPr>
          <w:rFonts w:ascii="Arial" w:cs="Arial" w:eastAsia="Arial" w:hAnsi="Arial"/>
          <w:color w:val="0F172A"/>
          <w:sz w:val="19"/>
          <w:szCs w:val="19"/>
        </w:rPr>
        <w:t xml:space="preserve">The CRM is fully usable on desktop, tablet, and mobile.</w:t>
      </w:r>
    </w:p>
    <w:p>
      <w:pPr>
        <w:pStyle w:val="ListParagraph"/>
        <w:numPr>
          <w:ilvl w:val="0"/>
          <w:numId w:val="1"/>
        </w:numPr>
        <w:spacing w:after="26" w:before="26"/>
      </w:pPr>
      <w:r>
        <w:rPr>
          <w:rFonts w:ascii="Arial" w:cs="Arial" w:eastAsia="Arial" w:hAnsi="Arial"/>
          <w:color w:val="0F172A"/>
          <w:sz w:val="19"/>
          <w:szCs w:val="19"/>
        </w:rPr>
        <w:t xml:space="preserve">Desktop: full layout with sidebar and, on profiles, a supporting side panel.</w:t>
      </w:r>
    </w:p>
    <w:p>
      <w:pPr>
        <w:pStyle w:val="ListParagraph"/>
        <w:numPr>
          <w:ilvl w:val="0"/>
          <w:numId w:val="1"/>
        </w:numPr>
        <w:spacing w:after="26" w:before="26"/>
      </w:pPr>
      <w:r>
        <w:rPr>
          <w:rFonts w:ascii="Arial" w:cs="Arial" w:eastAsia="Arial" w:hAnsi="Arial"/>
          <w:color w:val="0F172A"/>
          <w:sz w:val="19"/>
          <w:szCs w:val="19"/>
        </w:rPr>
        <w:t xml:space="preserve">Tablet: condensed layouts; reduced table columns; collapsible navigation.</w:t>
      </w:r>
    </w:p>
    <w:p>
      <w:pPr>
        <w:pStyle w:val="ListParagraph"/>
        <w:numPr>
          <w:ilvl w:val="0"/>
          <w:numId w:val="1"/>
        </w:numPr>
        <w:spacing w:after="26" w:before="26"/>
      </w:pPr>
      <w:r>
        <w:rPr>
          <w:rFonts w:ascii="Arial" w:cs="Arial" w:eastAsia="Arial" w:hAnsi="Arial"/>
          <w:color w:val="0F172A"/>
          <w:sz w:val="19"/>
          <w:szCs w:val="19"/>
        </w:rPr>
        <w:t xml:space="preserve">Mobile: single-column layouts; navigation becomes an off-canvas menu; tables become stacked cards; filters move into a drawer; the primary create action becomes a floating button.</w:t>
      </w:r>
    </w:p>
    <w:p>
      <w:pPr>
        <w:pStyle w:val="ListParagraph"/>
        <w:numPr>
          <w:ilvl w:val="0"/>
          <w:numId w:val="1"/>
        </w:numPr>
        <w:spacing w:after="26" w:before="26"/>
      </w:pPr>
      <w:r>
        <w:rPr>
          <w:rFonts w:ascii="Arial" w:cs="Arial" w:eastAsia="Arial" w:hAnsi="Arial"/>
          <w:color w:val="0F172A"/>
          <w:sz w:val="19"/>
          <w:szCs w:val="19"/>
        </w:rPr>
        <w:t xml:space="preserve">Phone numbers are tap-to-call and tap-to-WhatsApp on mobile; touch targets are comfortably sized.</w:t>
      </w:r>
    </w:p>
    <w:p>
      <w:pPr>
        <w:shd w:fill="DCFCE7" w:val="clear"/>
        <w:spacing w:after="40" w:before="140"/>
        <w:ind w:left="100" w:right="100"/>
      </w:pPr>
      <w:r>
        <w:rPr>
          <w:rFonts w:ascii="Arial" w:cs="Arial" w:eastAsia="Arial" w:hAnsi="Arial"/>
          <w:b/>
          <w:bCs/>
          <w:color w:val="16A34A"/>
          <w:sz w:val="17"/>
          <w:szCs w:val="17"/>
        </w:rPr>
        <w:t xml:space="preserve">  ✓ ACCEPTANCE CRITERIA</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Every module is operable on a phone without horizontal scrolling of critical content.</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Navigation, search, and primary actions remain reachable on small screens.</w:t>
      </w:r>
    </w:p>
    <w:p>
      <w:pPr>
        <w:shd w:fill="F0FDF4" w:val="clear"/>
        <w:spacing w:after="140" w:before="0"/>
        <w:ind w:left="100" w:right="100"/>
      </w:pPr>
      <w:r>
        <w:rPr>
          <w:sz w:val="4"/>
          <w:szCs w:val="4"/>
        </w:rPr>
        <w:t xml:space="preserve"> </w:t>
      </w:r>
    </w:p>
    <w:p>
      <w:r>
        <w:br w:type="page"/>
      </w:r>
    </w:p>
    <w:p>
      <w:pPr>
        <w:pBdr>
          <w:bottom w:val="single" w:color="2563EB" w:sz="12" w:space="8"/>
        </w:pBdr>
        <w:spacing w:after="150" w:before="380"/>
      </w:pPr>
      <w:r>
        <w:rPr>
          <w:rFonts w:ascii="Arial" w:cs="Arial" w:eastAsia="Arial" w:hAnsi="Arial"/>
          <w:b/>
          <w:bCs/>
          <w:color w:val="0F172A"/>
          <w:sz w:val="32"/>
          <w:szCs w:val="32"/>
        </w:rPr>
        <w:t xml:space="preserve">27.  ACCESSIBILITY</w:t>
      </w:r>
    </w:p>
    <w:p>
      <w:pPr>
        <w:pStyle w:val="ListParagraph"/>
        <w:numPr>
          <w:ilvl w:val="0"/>
          <w:numId w:val="1"/>
        </w:numPr>
        <w:spacing w:after="26" w:before="26"/>
      </w:pPr>
      <w:r>
        <w:rPr>
          <w:rFonts w:ascii="Arial" w:cs="Arial" w:eastAsia="Arial" w:hAnsi="Arial"/>
          <w:color w:val="0F172A"/>
          <w:sz w:val="19"/>
          <w:szCs w:val="19"/>
        </w:rPr>
        <w:t xml:space="preserve">The interface follows WCAG AA guidelines.</w:t>
      </w:r>
    </w:p>
    <w:p>
      <w:pPr>
        <w:pStyle w:val="ListParagraph"/>
        <w:numPr>
          <w:ilvl w:val="0"/>
          <w:numId w:val="1"/>
        </w:numPr>
        <w:spacing w:after="26" w:before="26"/>
      </w:pPr>
      <w:r>
        <w:rPr>
          <w:rFonts w:ascii="Arial" w:cs="Arial" w:eastAsia="Arial" w:hAnsi="Arial"/>
          <w:color w:val="0F172A"/>
          <w:sz w:val="19"/>
          <w:szCs w:val="19"/>
        </w:rPr>
        <w:t xml:space="preserve">All functionality is keyboard accessible with visible focus indicators.</w:t>
      </w:r>
    </w:p>
    <w:p>
      <w:pPr>
        <w:pStyle w:val="ListParagraph"/>
        <w:numPr>
          <w:ilvl w:val="0"/>
          <w:numId w:val="1"/>
        </w:numPr>
        <w:spacing w:after="26" w:before="26"/>
      </w:pPr>
      <w:r>
        <w:rPr>
          <w:rFonts w:ascii="Arial" w:cs="Arial" w:eastAsia="Arial" w:hAnsi="Arial"/>
          <w:color w:val="0F172A"/>
          <w:sz w:val="19"/>
          <w:szCs w:val="19"/>
        </w:rPr>
        <w:t xml:space="preserve">Color is never the only means of conveying status — text or icons accompany it.</w:t>
      </w:r>
    </w:p>
    <w:p>
      <w:pPr>
        <w:pStyle w:val="ListParagraph"/>
        <w:numPr>
          <w:ilvl w:val="0"/>
          <w:numId w:val="1"/>
        </w:numPr>
        <w:spacing w:after="26" w:before="26"/>
      </w:pPr>
      <w:r>
        <w:rPr>
          <w:rFonts w:ascii="Arial" w:cs="Arial" w:eastAsia="Arial" w:hAnsi="Arial"/>
          <w:color w:val="0F172A"/>
          <w:sz w:val="19"/>
          <w:szCs w:val="19"/>
        </w:rPr>
        <w:t xml:space="preserve">Components are screen-reader friendly, and overlays manage focus correctly.</w:t>
      </w:r>
    </w:p>
    <w:p>
      <w:pPr>
        <w:pStyle w:val="ListParagraph"/>
        <w:numPr>
          <w:ilvl w:val="0"/>
          <w:numId w:val="1"/>
        </w:numPr>
        <w:spacing w:after="26" w:before="26"/>
      </w:pPr>
      <w:r>
        <w:rPr>
          <w:rFonts w:ascii="Arial" w:cs="Arial" w:eastAsia="Arial" w:hAnsi="Arial"/>
          <w:color w:val="0F172A"/>
          <w:sz w:val="19"/>
          <w:szCs w:val="19"/>
        </w:rPr>
        <w:t xml:space="preserve">Motion respects user reduced-motion preferences.</w:t>
      </w:r>
    </w:p>
    <w:p>
      <w:r>
        <w:br w:type="page"/>
      </w:r>
    </w:p>
    <w:p>
      <w:pPr>
        <w:pBdr>
          <w:bottom w:val="single" w:color="2563EB" w:sz="12" w:space="8"/>
        </w:pBdr>
        <w:spacing w:after="150" w:before="380"/>
      </w:pPr>
      <w:r>
        <w:rPr>
          <w:rFonts w:ascii="Arial" w:cs="Arial" w:eastAsia="Arial" w:hAnsi="Arial"/>
          <w:b/>
          <w:bCs/>
          <w:color w:val="0F172A"/>
          <w:sz w:val="32"/>
          <w:szCs w:val="32"/>
        </w:rPr>
        <w:t xml:space="preserve">28.  NON-FUNCTIONAL REQUIREMENTS</w:t>
      </w:r>
    </w:p>
    <w:p>
      <w:pPr>
        <w:spacing w:after="110" w:before="280"/>
      </w:pPr>
      <w:r>
        <w:rPr>
          <w:rFonts w:ascii="Arial" w:cs="Arial" w:eastAsia="Arial" w:hAnsi="Arial"/>
          <w:b/>
          <w:bCs/>
          <w:color w:val="2563EB"/>
          <w:sz w:val="25"/>
          <w:szCs w:val="25"/>
        </w:rPr>
        <w:t xml:space="preserve">Maintainability</w:t>
      </w:r>
    </w:p>
    <w:p>
      <w:pPr>
        <w:pStyle w:val="ListParagraph"/>
        <w:numPr>
          <w:ilvl w:val="0"/>
          <w:numId w:val="1"/>
        </w:numPr>
        <w:spacing w:after="26" w:before="26"/>
      </w:pPr>
      <w:r>
        <w:rPr>
          <w:rFonts w:ascii="Arial" w:cs="Arial" w:eastAsia="Arial" w:hAnsi="Arial"/>
          <w:color w:val="0F172A"/>
          <w:sz w:val="19"/>
          <w:szCs w:val="19"/>
        </w:rPr>
        <w:t xml:space="preserve">Modular architecture, reusable components, well-structured organization, and clear documentation.</w:t>
      </w:r>
    </w:p>
    <w:p>
      <w:pPr>
        <w:spacing w:after="110" w:before="280"/>
      </w:pPr>
      <w:r>
        <w:rPr>
          <w:rFonts w:ascii="Arial" w:cs="Arial" w:eastAsia="Arial" w:hAnsi="Arial"/>
          <w:b/>
          <w:bCs/>
          <w:color w:val="2563EB"/>
          <w:sz w:val="25"/>
          <w:szCs w:val="25"/>
        </w:rPr>
        <w:t xml:space="preserve">Code Quality</w:t>
      </w:r>
    </w:p>
    <w:p>
      <w:pPr>
        <w:pStyle w:val="ListParagraph"/>
        <w:numPr>
          <w:ilvl w:val="0"/>
          <w:numId w:val="1"/>
        </w:numPr>
        <w:spacing w:after="26" w:before="26"/>
      </w:pPr>
      <w:r>
        <w:rPr>
          <w:rFonts w:ascii="Arial" w:cs="Arial" w:eastAsia="Arial" w:hAnsi="Arial"/>
          <w:color w:val="0F172A"/>
          <w:sz w:val="19"/>
          <w:szCs w:val="19"/>
        </w:rPr>
        <w:t xml:space="preserve">Strict typing, linting, formatting, and consistent standards across the codebase.</w:t>
      </w:r>
    </w:p>
    <w:p>
      <w:pPr>
        <w:spacing w:after="110" w:before="280"/>
      </w:pPr>
      <w:r>
        <w:rPr>
          <w:rFonts w:ascii="Arial" w:cs="Arial" w:eastAsia="Arial" w:hAnsi="Arial"/>
          <w:b/>
          <w:bCs/>
          <w:color w:val="2563EB"/>
          <w:sz w:val="25"/>
          <w:szCs w:val="25"/>
        </w:rPr>
        <w:t xml:space="preserve">Testing</w:t>
      </w:r>
    </w:p>
    <w:p>
      <w:pPr>
        <w:pStyle w:val="ListParagraph"/>
        <w:numPr>
          <w:ilvl w:val="0"/>
          <w:numId w:val="1"/>
        </w:numPr>
        <w:spacing w:after="26" w:before="26"/>
      </w:pPr>
      <w:r>
        <w:rPr>
          <w:rFonts w:ascii="Arial" w:cs="Arial" w:eastAsia="Arial" w:hAnsi="Arial"/>
          <w:color w:val="0F172A"/>
          <w:sz w:val="19"/>
          <w:szCs w:val="19"/>
        </w:rPr>
        <w:t xml:space="preserve">Critical business logic and form validation are testable; authentication and authorization are validated before deployment.</w:t>
      </w:r>
    </w:p>
    <w:p>
      <w:pPr>
        <w:spacing w:after="110" w:before="280"/>
      </w:pPr>
      <w:r>
        <w:rPr>
          <w:rFonts w:ascii="Arial" w:cs="Arial" w:eastAsia="Arial" w:hAnsi="Arial"/>
          <w:b/>
          <w:bCs/>
          <w:color w:val="2563EB"/>
          <w:sz w:val="25"/>
          <w:szCs w:val="25"/>
        </w:rPr>
        <w:t xml:space="preserve">Reliability</w:t>
      </w:r>
    </w:p>
    <w:p>
      <w:pPr>
        <w:pStyle w:val="ListParagraph"/>
        <w:numPr>
          <w:ilvl w:val="0"/>
          <w:numId w:val="1"/>
        </w:numPr>
        <w:spacing w:after="26" w:before="26"/>
      </w:pPr>
      <w:r>
        <w:rPr>
          <w:rFonts w:ascii="Arial" w:cs="Arial" w:eastAsia="Arial" w:hAnsi="Arial"/>
          <w:color w:val="0F172A"/>
          <w:sz w:val="19"/>
          <w:szCs w:val="19"/>
        </w:rPr>
        <w:t xml:space="preserve">Graceful error handling throughout; no data loss on recoverable failures.</w:t>
      </w:r>
    </w:p>
    <w:p>
      <w:r>
        <w:br w:type="page"/>
      </w:r>
    </w:p>
    <w:p>
      <w:pPr>
        <w:pBdr>
          <w:bottom w:val="single" w:color="2563EB" w:sz="12" w:space="8"/>
        </w:pBdr>
        <w:spacing w:after="150" w:before="380"/>
      </w:pPr>
      <w:r>
        <w:rPr>
          <w:rFonts w:ascii="Arial" w:cs="Arial" w:eastAsia="Arial" w:hAnsi="Arial"/>
          <w:b/>
          <w:bCs/>
          <w:color w:val="0F172A"/>
          <w:sz w:val="32"/>
          <w:szCs w:val="32"/>
        </w:rPr>
        <w:t xml:space="preserve">29.  PERFORMANCE REQUIREMENTS</w:t>
      </w:r>
    </w:p>
    <w:p>
      <w:pPr>
        <w:pStyle w:val="ListParagraph"/>
        <w:numPr>
          <w:ilvl w:val="0"/>
          <w:numId w:val="1"/>
        </w:numPr>
        <w:spacing w:after="26" w:before="26"/>
      </w:pPr>
      <w:r>
        <w:rPr>
          <w:rFonts w:ascii="Arial" w:cs="Arial" w:eastAsia="Arial" w:hAnsi="Arial"/>
          <w:color w:val="0F172A"/>
          <w:sz w:val="19"/>
          <w:szCs w:val="19"/>
        </w:rPr>
        <w:t xml:space="preserve">The dashboard loads within about 2 seconds under normal usage.</w:t>
      </w:r>
    </w:p>
    <w:p>
      <w:pPr>
        <w:pStyle w:val="ListParagraph"/>
        <w:numPr>
          <w:ilvl w:val="0"/>
          <w:numId w:val="1"/>
        </w:numPr>
        <w:spacing w:after="26" w:before="26"/>
      </w:pPr>
      <w:r>
        <w:rPr>
          <w:rFonts w:ascii="Arial" w:cs="Arial" w:eastAsia="Arial" w:hAnsi="Arial"/>
          <w:color w:val="0F172A"/>
          <w:sz w:val="19"/>
          <w:szCs w:val="19"/>
        </w:rPr>
        <w:t xml:space="preserve">Search results appear within about half a second.</w:t>
      </w:r>
    </w:p>
    <w:p>
      <w:pPr>
        <w:pStyle w:val="ListParagraph"/>
        <w:numPr>
          <w:ilvl w:val="0"/>
          <w:numId w:val="1"/>
        </w:numPr>
        <w:spacing w:after="26" w:before="26"/>
      </w:pPr>
      <w:r>
        <w:rPr>
          <w:rFonts w:ascii="Arial" w:cs="Arial" w:eastAsia="Arial" w:hAnsi="Arial"/>
          <w:color w:val="0F172A"/>
          <w:sz w:val="19"/>
          <w:szCs w:val="19"/>
        </w:rPr>
        <w:t xml:space="preserve">The system supports at least 100 concurrent users and is designed to handle 100,000+ leads without noticeable degradation.</w:t>
      </w:r>
    </w:p>
    <w:p>
      <w:pPr>
        <w:pStyle w:val="ListParagraph"/>
        <w:numPr>
          <w:ilvl w:val="0"/>
          <w:numId w:val="1"/>
        </w:numPr>
        <w:spacing w:after="26" w:before="26"/>
      </w:pPr>
      <w:r>
        <w:rPr>
          <w:rFonts w:ascii="Arial" w:cs="Arial" w:eastAsia="Arial" w:hAnsi="Arial"/>
          <w:color w:val="0F172A"/>
          <w:sz w:val="19"/>
          <w:szCs w:val="19"/>
        </w:rPr>
        <w:t xml:space="preserve">Lists are paginated and queries are optimized so large datasets stay responsive.</w:t>
      </w:r>
    </w:p>
    <w:p>
      <w:pPr>
        <w:pStyle w:val="ListParagraph"/>
        <w:numPr>
          <w:ilvl w:val="0"/>
          <w:numId w:val="1"/>
        </w:numPr>
        <w:spacing w:after="26" w:before="26"/>
      </w:pPr>
      <w:r>
        <w:rPr>
          <w:rFonts w:ascii="Arial" w:cs="Arial" w:eastAsia="Arial" w:hAnsi="Arial"/>
          <w:color w:val="0F172A"/>
          <w:sz w:val="19"/>
          <w:szCs w:val="19"/>
        </w:rPr>
        <w:t xml:space="preserve">Target availability is 99.9% uptime.</w:t>
      </w:r>
    </w:p>
    <w:p>
      <w:pPr>
        <w:shd w:fill="DCFCE7" w:val="clear"/>
        <w:spacing w:after="40" w:before="140"/>
        <w:ind w:left="100" w:right="100"/>
      </w:pPr>
      <w:r>
        <w:rPr>
          <w:rFonts w:ascii="Arial" w:cs="Arial" w:eastAsia="Arial" w:hAnsi="Arial"/>
          <w:b/>
          <w:bCs/>
          <w:color w:val="16A34A"/>
          <w:sz w:val="17"/>
          <w:szCs w:val="17"/>
        </w:rPr>
        <w:t xml:space="preserve">  ✓ ACCEPTANCE CRITERIA</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Core screens meet their stated load-time targets under normal load.</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Large lists remain responsive through pagination.</w:t>
      </w:r>
    </w:p>
    <w:p>
      <w:pPr>
        <w:shd w:fill="F0FDF4" w:val="clear"/>
        <w:spacing w:after="140" w:before="0"/>
        <w:ind w:left="100" w:right="100"/>
      </w:pPr>
      <w:r>
        <w:rPr>
          <w:sz w:val="4"/>
          <w:szCs w:val="4"/>
        </w:rPr>
        <w:t xml:space="preserve"> </w:t>
      </w:r>
    </w:p>
    <w:p>
      <w:r>
        <w:br w:type="page"/>
      </w:r>
    </w:p>
    <w:p>
      <w:pPr>
        <w:pBdr>
          <w:bottom w:val="single" w:color="2563EB" w:sz="12" w:space="8"/>
        </w:pBdr>
        <w:spacing w:after="150" w:before="380"/>
      </w:pPr>
      <w:r>
        <w:rPr>
          <w:rFonts w:ascii="Arial" w:cs="Arial" w:eastAsia="Arial" w:hAnsi="Arial"/>
          <w:b/>
          <w:bCs/>
          <w:color w:val="0F172A"/>
          <w:sz w:val="32"/>
          <w:szCs w:val="32"/>
        </w:rPr>
        <w:t xml:space="preserve">30.  FUTURE SCALABILITY</w:t>
      </w:r>
    </w:p>
    <w:p>
      <w:pPr>
        <w:pStyle w:val="ListParagraph"/>
        <w:numPr>
          <w:ilvl w:val="0"/>
          <w:numId w:val="1"/>
        </w:numPr>
        <w:spacing w:after="26" w:before="26"/>
      </w:pPr>
      <w:r>
        <w:rPr>
          <w:rFonts w:ascii="Arial" w:cs="Arial" w:eastAsia="Arial" w:hAnsi="Arial"/>
          <w:color w:val="0F172A"/>
          <w:sz w:val="19"/>
          <w:szCs w:val="19"/>
        </w:rPr>
        <w:t xml:space="preserve">Designed for growth to 100,000+ leads with efficient lists and search.</w:t>
      </w:r>
    </w:p>
    <w:p>
      <w:pPr>
        <w:pStyle w:val="ListParagraph"/>
        <w:numPr>
          <w:ilvl w:val="0"/>
          <w:numId w:val="1"/>
        </w:numPr>
        <w:spacing w:after="26" w:before="26"/>
      </w:pPr>
      <w:r>
        <w:rPr>
          <w:rFonts w:ascii="Arial" w:cs="Arial" w:eastAsia="Arial" w:hAnsi="Arial"/>
          <w:color w:val="0F172A"/>
          <w:sz w:val="19"/>
          <w:szCs w:val="19"/>
        </w:rPr>
        <w:t xml:space="preserve">Extensible toward multi-branch operation and additional roles (e.g. Branch Manager, Finance Officer).</w:t>
      </w:r>
    </w:p>
    <w:p>
      <w:pPr>
        <w:pStyle w:val="ListParagraph"/>
        <w:numPr>
          <w:ilvl w:val="0"/>
          <w:numId w:val="1"/>
        </w:numPr>
        <w:spacing w:after="26" w:before="26"/>
      </w:pPr>
      <w:r>
        <w:rPr>
          <w:rFonts w:ascii="Arial" w:cs="Arial" w:eastAsia="Arial" w:hAnsi="Arial"/>
          <w:color w:val="0F172A"/>
          <w:sz w:val="19"/>
          <w:szCs w:val="19"/>
        </w:rPr>
        <w:t xml:space="preserve">Foundations for student and parent portals with read-only access.</w:t>
      </w:r>
    </w:p>
    <w:p>
      <w:pPr>
        <w:pStyle w:val="ListParagraph"/>
        <w:numPr>
          <w:ilvl w:val="0"/>
          <w:numId w:val="1"/>
        </w:numPr>
        <w:spacing w:after="26" w:before="26"/>
      </w:pPr>
      <w:r>
        <w:rPr>
          <w:rFonts w:ascii="Arial" w:cs="Arial" w:eastAsia="Arial" w:hAnsi="Arial"/>
          <w:color w:val="0F172A"/>
          <w:sz w:val="19"/>
          <w:szCs w:val="19"/>
        </w:rPr>
        <w:t xml:space="preserve">Room for automation such as pre-counseling messaging and stage-driven workflows.</w:t>
      </w:r>
    </w:p>
    <w:p>
      <w:pPr>
        <w:pStyle w:val="ListParagraph"/>
        <w:numPr>
          <w:ilvl w:val="0"/>
          <w:numId w:val="1"/>
        </w:numPr>
        <w:spacing w:after="26" w:before="26"/>
      </w:pPr>
      <w:r>
        <w:rPr>
          <w:rFonts w:ascii="Arial" w:cs="Arial" w:eastAsia="Arial" w:hAnsi="Arial"/>
          <w:color w:val="0F172A"/>
          <w:sz w:val="19"/>
          <w:szCs w:val="19"/>
        </w:rPr>
        <w:t xml:space="preserve">Architecture ready for internationalization (initial languages English, Arabic, Urdu) and an eventual mobile app.</w:t>
      </w:r>
    </w:p>
    <w:p>
      <w:pPr>
        <w:pStyle w:val="ListParagraph"/>
        <w:numPr>
          <w:ilvl w:val="0"/>
          <w:numId w:val="1"/>
        </w:numPr>
        <w:spacing w:after="26" w:before="26"/>
      </w:pPr>
      <w:r>
        <w:rPr>
          <w:rFonts w:ascii="Arial" w:cs="Arial" w:eastAsia="Arial" w:hAnsi="Arial"/>
          <w:color w:val="0F172A"/>
          <w:sz w:val="19"/>
          <w:szCs w:val="19"/>
        </w:rPr>
        <w:t xml:space="preserve">Headroom for AI assistance such as lead scoring and suggested next actions.</w:t>
      </w:r>
    </w:p>
    <w:p>
      <w:r>
        <w:br w:type="page"/>
      </w:r>
    </w:p>
    <w:p>
      <w:pPr>
        <w:pBdr>
          <w:bottom w:val="single" w:color="2563EB" w:sz="12" w:space="8"/>
        </w:pBdr>
        <w:spacing w:after="150" w:before="380"/>
      </w:pPr>
      <w:r>
        <w:rPr>
          <w:rFonts w:ascii="Arial" w:cs="Arial" w:eastAsia="Arial" w:hAnsi="Arial"/>
          <w:b/>
          <w:bCs/>
          <w:color w:val="0F172A"/>
          <w:sz w:val="32"/>
          <w:szCs w:val="32"/>
        </w:rPr>
        <w:t xml:space="preserve">31.  FUTURE INTEGRATIONS</w:t>
      </w:r>
    </w:p>
    <w:p>
      <w:pPr>
        <w:spacing w:after="50" w:before="50"/>
      </w:pPr>
      <w:r>
        <w:rPr>
          <w:rFonts w:ascii="Arial" w:cs="Arial" w:eastAsia="Arial" w:hAnsi="Arial"/>
          <w:color w:val="0F172A"/>
          <w:sz w:val="19"/>
          <w:szCs w:val="19"/>
        </w:rPr>
        <w:t xml:space="preserve">Planned integration roadmap beyond V1, in priority order:</w:t>
      </w:r>
    </w:p>
    <w:p>
      <w:pPr>
        <w:pStyle w:val="ListParagraph"/>
        <w:numPr>
          <w:ilvl w:val="0"/>
          <w:numId w:val="1"/>
        </w:numPr>
        <w:spacing w:after="26" w:before="26"/>
      </w:pPr>
      <w:r>
        <w:rPr>
          <w:rFonts w:ascii="Arial" w:cs="Arial" w:eastAsia="Arial" w:hAnsi="Arial"/>
          <w:color w:val="0F172A"/>
          <w:sz w:val="19"/>
          <w:szCs w:val="19"/>
        </w:rPr>
        <w:t xml:space="preserve">Phase 2 — WhatsApp Business API (messaging and notification delivery).</w:t>
      </w:r>
    </w:p>
    <w:p>
      <w:pPr>
        <w:pStyle w:val="ListParagraph"/>
        <w:numPr>
          <w:ilvl w:val="0"/>
          <w:numId w:val="1"/>
        </w:numPr>
        <w:spacing w:after="26" w:before="26"/>
      </w:pPr>
      <w:r>
        <w:rPr>
          <w:rFonts w:ascii="Arial" w:cs="Arial" w:eastAsia="Arial" w:hAnsi="Arial"/>
          <w:color w:val="0F172A"/>
          <w:sz w:val="19"/>
          <w:szCs w:val="19"/>
        </w:rPr>
        <w:t xml:space="preserve">Phase 3 — Email integration (Gmail / Outlook).</w:t>
      </w:r>
    </w:p>
    <w:p>
      <w:pPr>
        <w:pStyle w:val="ListParagraph"/>
        <w:numPr>
          <w:ilvl w:val="0"/>
          <w:numId w:val="1"/>
        </w:numPr>
        <w:spacing w:after="26" w:before="26"/>
      </w:pPr>
      <w:r>
        <w:rPr>
          <w:rFonts w:ascii="Arial" w:cs="Arial" w:eastAsia="Arial" w:hAnsi="Arial"/>
          <w:color w:val="0F172A"/>
          <w:sz w:val="19"/>
          <w:szCs w:val="19"/>
        </w:rPr>
        <w:t xml:space="preserve">Later phases — SMS, calendar sync, document generation, and payment gateways for online collection (e.g. Razorpay, Stripe).</w:t>
      </w:r>
    </w:p>
    <w:p>
      <w:pPr>
        <w:spacing w:after="50" w:before="50"/>
      </w:pPr>
      <w:r>
        <w:rPr>
          <w:rFonts w:ascii="Arial" w:cs="Arial" w:eastAsia="Arial" w:hAnsi="Arial"/>
          <w:i/>
          <w:iCs/>
          <w:color w:val="475569"/>
          <w:sz w:val="19"/>
          <w:szCs w:val="19"/>
        </w:rPr>
        <w:t xml:space="preserve">V1 already includes Meta Lead Ads capture and website contact-form capture; these are core, not future.</w:t>
      </w:r>
    </w:p>
    <w:p>
      <w:r>
        <w:br w:type="page"/>
      </w:r>
    </w:p>
    <w:p>
      <w:pPr>
        <w:pBdr>
          <w:bottom w:val="single" w:color="2563EB" w:sz="12" w:space="8"/>
        </w:pBdr>
        <w:spacing w:after="150" w:before="380"/>
      </w:pPr>
      <w:r>
        <w:rPr>
          <w:rFonts w:ascii="Arial" w:cs="Arial" w:eastAsia="Arial" w:hAnsi="Arial"/>
          <w:b/>
          <w:bCs/>
          <w:color w:val="0F172A"/>
          <w:sz w:val="32"/>
          <w:szCs w:val="32"/>
        </w:rPr>
        <w:t xml:space="preserve">32.  CONSOLIDATED ACCEPTANCE CRITERIA</w:t>
      </w:r>
    </w:p>
    <w:p>
      <w:pPr>
        <w:spacing w:after="50" w:before="50"/>
      </w:pPr>
      <w:r>
        <w:rPr>
          <w:rFonts w:ascii="Arial" w:cs="Arial" w:eastAsia="Arial" w:hAnsi="Arial"/>
          <w:color w:val="0F172A"/>
          <w:sz w:val="19"/>
          <w:szCs w:val="19"/>
        </w:rPr>
        <w:t xml:space="preserve">Each major module is considered complete when its acceptance criteria (stated throughout this document) are met. The summary below captures the highest-level acceptance gates for the product as a whole.</w:t>
      </w:r>
    </w:p>
    <w:p>
      <w:pPr>
        <w:spacing w:after="0" w:before="60"/>
      </w:pPr>
      <w:r>
        <w:t xml:space="preserve"/>
      </w:r>
    </w:p>
    <w:p>
      <w:pPr>
        <w:shd w:fill="DCFCE7" w:val="clear"/>
        <w:spacing w:after="40" w:before="140"/>
        <w:ind w:left="100" w:right="100"/>
      </w:pPr>
      <w:r>
        <w:rPr>
          <w:rFonts w:ascii="Arial" w:cs="Arial" w:eastAsia="Arial" w:hAnsi="Arial"/>
          <w:b/>
          <w:bCs/>
          <w:color w:val="16A34A"/>
          <w:sz w:val="17"/>
          <w:szCs w:val="17"/>
        </w:rPr>
        <w:t xml:space="preserve">  ✓ ACCEPTANCE CRITERIA</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Authentication and role-based access work for all three roles and are enforced server-side.</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Leads are captured from Meta and the website, de-duplicated, worked through the pipeline, and converted to students with history preserved.</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Students progress through the full journey with a single-page profile exposing all related data.</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Applications, documents, tasks, follow-ups, calendar, communications, and notes all function with their stated rules.</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Payments use the finalized five-category fee model with installments, derived balances, per-installment receipts, and dues reminders.</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Dashboard, reports, notifications, employee management, and activity logs operate per their specifications and role scopes.</w:t>
      </w:r>
    </w:p>
    <w:p>
      <w:pPr>
        <w:shd w:fill="F0FDF4" w:val="clear"/>
        <w:spacing w:after="20" w:before="20"/>
        <w:ind w:left="300" w:right="120" w:hanging="160"/>
      </w:pPr>
      <w:r>
        <w:rPr>
          <w:b/>
          <w:bCs/>
          <w:color w:val="16A34A"/>
          <w:sz w:val="17"/>
          <w:szCs w:val="17"/>
        </w:rPr>
        <w:t xml:space="preserve">✓  </w:t>
      </w:r>
      <w:r>
        <w:rPr>
          <w:rFonts w:ascii="Arial" w:cs="Arial" w:eastAsia="Arial" w:hAnsi="Arial"/>
          <w:color w:val="0F172A"/>
          <w:sz w:val="17"/>
          <w:szCs w:val="17"/>
        </w:rPr>
        <w:t xml:space="preserve">Security, error handling, search, responsiveness, accessibility, and performance targets are all satisfied.</w:t>
      </w:r>
    </w:p>
    <w:p>
      <w:pPr>
        <w:shd w:fill="F0FDF4" w:val="clear"/>
        <w:spacing w:after="140" w:before="0"/>
        <w:ind w:left="100" w:right="100"/>
      </w:pPr>
      <w:r>
        <w:rPr>
          <w:sz w:val="4"/>
          <w:szCs w:val="4"/>
        </w:rPr>
        <w:t xml:space="preserve"> </w:t>
      </w:r>
    </w:p>
    <w:p>
      <w:pPr>
        <w:spacing w:after="0" w:before="160"/>
      </w:pPr>
      <w:r>
        <w:t xml:space="preserve"/>
      </w:r>
    </w:p>
    <w:p>
      <w:pPr>
        <w:spacing w:after="50" w:before="50"/>
      </w:pPr>
      <w:r>
        <w:rPr>
          <w:rFonts w:ascii="Arial" w:cs="Arial" w:eastAsia="Arial" w:hAnsi="Arial"/>
          <w:i/>
          <w:iCs/>
          <w:color w:val="475569"/>
          <w:sz w:val="19"/>
          <w:szCs w:val="19"/>
        </w:rPr>
        <w:t xml:space="preserve">This is the definitive Product Requirements Document for the Defence Overseas CRM. It is the single source of truth for product behavior and is fully consistent with the Database Design Document, API Specification, Project Folder Architecture, and UI/UX Specification. Where implementation detail is required, those companion documents govern.</w:t>
      </w:r>
    </w:p>
    <w:p>
      <w:pPr>
        <w:spacing w:after="0" w:before="120"/>
      </w:pPr>
      <w:r>
        <w:t xml:space="preserve"/>
      </w:r>
    </w:p>
    <w:p>
      <w:pPr>
        <w:spacing w:after="50" w:before="50"/>
      </w:pPr>
      <w:r>
        <w:rPr>
          <w:rFonts w:ascii="Arial" w:cs="Arial" w:eastAsia="Arial" w:hAnsi="Arial"/>
          <w:b/>
          <w:bCs/>
          <w:color w:val="2563EB"/>
          <w:sz w:val="19"/>
          <w:szCs w:val="19"/>
        </w:rPr>
        <w:t xml:space="preserve">End of Product Requirements Document.</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80"/>
      <w:outlineLvl w:val="0"/>
    </w:pPr>
    <w:rPr>
      <w:rFonts w:ascii="Arial" w:cs="Arial" w:eastAsia="Arial" w:hAnsi="Arial"/>
      <w:b/>
      <w:bCs/>
      <w:color w:val="0F172A"/>
      <w:sz w:val="32"/>
      <w:szCs w:val="32"/>
    </w:rPr>
  </w:style>
  <w:style w:type="paragraph" w:styleId="Heading2">
    <w:name w:val="Heading 2"/>
    <w:basedOn w:val="Normal"/>
    <w:next w:val="Normal"/>
    <w:qFormat/>
    <w:pPr>
      <w:spacing w:after="110" w:before="280"/>
      <w:outlineLvl w:val="1"/>
    </w:pPr>
    <w:rPr>
      <w:rFonts w:ascii="Arial" w:cs="Arial" w:eastAsia="Arial" w:hAnsi="Arial"/>
      <w:b/>
      <w:bCs/>
      <w:color w:val="2563E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2026-06-25T15:39:26.337Z</dcterms:created>
  <dcterms:modified xsi:type="dcterms:W3CDTF">2026-06-25T15:39:26.338Z</dcterms:modified>
</cp:coreProperties>
</file>

<file path=docProps/custom.xml><?xml version="1.0" encoding="utf-8"?>
<Properties xmlns="http://schemas.openxmlformats.org/officeDocument/2006/custom-properties" xmlns:vt="http://schemas.openxmlformats.org/officeDocument/2006/docPropsVTypes"/>
</file>