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E9B" w:rsidRPr="00F0027D" w:rsidRDefault="00F0027D" w:rsidP="00F0027D">
      <w:pPr>
        <w:jc w:val="center"/>
        <w:rPr>
          <w:b/>
          <w:sz w:val="32"/>
          <w:szCs w:val="32"/>
          <w:lang w:val="es-MX"/>
        </w:rPr>
      </w:pPr>
      <w:r w:rsidRPr="00F0027D">
        <w:rPr>
          <w:b/>
          <w:sz w:val="32"/>
          <w:szCs w:val="32"/>
          <w:lang w:val="es-MX"/>
        </w:rPr>
        <w:t>Evidencias d</w:t>
      </w:r>
      <w:bookmarkStart w:id="0" w:name="_GoBack"/>
      <w:bookmarkEnd w:id="0"/>
      <w:r w:rsidRPr="00F0027D">
        <w:rPr>
          <w:b/>
          <w:sz w:val="32"/>
          <w:szCs w:val="32"/>
          <w:lang w:val="es-MX"/>
        </w:rPr>
        <w:t>e API INTELIGENTE- Banco Talendig</w:t>
      </w:r>
    </w:p>
    <w:p w:rsidR="00B62E9B" w:rsidRPr="00B62E9B" w:rsidRDefault="00B62E9B" w:rsidP="00B62E9B">
      <w:pPr>
        <w:rPr>
          <w:b/>
          <w:bCs/>
          <w:lang w:val="es-MX"/>
        </w:rPr>
      </w:pPr>
      <w:r w:rsidRPr="00B62E9B">
        <w:rPr>
          <w:b/>
          <w:bCs/>
          <w:lang w:val="es-MX"/>
        </w:rPr>
        <w:t>1. Evidencia de creación de solicitud bancaria</w:t>
      </w:r>
    </w:p>
    <w:p w:rsidR="00B62E9B" w:rsidRPr="00B62E9B" w:rsidRDefault="00B62E9B" w:rsidP="00B62E9B">
      <w:pPr>
        <w:rPr>
          <w:lang w:val="es-MX"/>
        </w:rPr>
      </w:pPr>
      <w:r w:rsidRPr="00B62E9B">
        <w:rPr>
          <w:b/>
          <w:bCs/>
          <w:lang w:val="es-MX"/>
        </w:rPr>
        <w:t>Prueba del endpoint POST /solicitudes</w:t>
      </w:r>
    </w:p>
    <w:p w:rsidR="00B62E9B" w:rsidRPr="00B62E9B" w:rsidRDefault="00B62E9B" w:rsidP="00B62E9B">
      <w:pPr>
        <w:rPr>
          <w:lang w:val="es-MX"/>
        </w:rPr>
      </w:pPr>
      <w:r w:rsidRPr="00B62E9B">
        <w:rPr>
          <w:lang w:val="es-MX"/>
        </w:rPr>
        <w:t>Se realizó una prueba de creación de una solicitud bancaria mediante la documentación interactiva de FastAPI (Swagger UI). Se utilizaron datos de prueba para registrar a una persona solicitante, incluyendo su nombre, edad, salario mensual y tipo de cuenta.</w:t>
      </w:r>
    </w:p>
    <w:p w:rsidR="00B62E9B" w:rsidRPr="00B62E9B" w:rsidRDefault="00B62E9B" w:rsidP="00B62E9B">
      <w:pPr>
        <w:rPr>
          <w:lang w:val="es-MX"/>
        </w:rPr>
      </w:pPr>
      <w:r w:rsidRPr="00B62E9B">
        <w:rPr>
          <w:b/>
          <w:bCs/>
          <w:lang w:val="es-MX"/>
        </w:rPr>
        <w:t>Resultado obtenido:</w:t>
      </w:r>
      <w:r w:rsidRPr="00B62E9B">
        <w:rPr>
          <w:lang w:val="es-MX"/>
        </w:rPr>
        <w:t xml:space="preserve"> La API respondió con el código HTTP </w:t>
      </w:r>
      <w:r w:rsidRPr="00B62E9B">
        <w:rPr>
          <w:b/>
          <w:bCs/>
          <w:lang w:val="es-MX"/>
        </w:rPr>
        <w:t>201 Created</w:t>
      </w:r>
      <w:r w:rsidRPr="00B62E9B">
        <w:rPr>
          <w:lang w:val="es-MX"/>
        </w:rPr>
        <w:t>, confirmando que la solicitud fue creada y almacenada correctamente en la base de datos SQLite.</w:t>
      </w:r>
    </w:p>
    <w:p w:rsidR="00B62E9B" w:rsidRDefault="00B62E9B" w:rsidP="00B62E9B">
      <w:pPr>
        <w:rPr>
          <w:lang w:val="es-MX"/>
        </w:rPr>
      </w:pPr>
      <w:r w:rsidRPr="00B62E9B">
        <w:rPr>
          <w:b/>
          <w:bCs/>
          <w:lang w:val="es-MX"/>
        </w:rPr>
        <w:t>Evaluación:</w:t>
      </w:r>
      <w:r w:rsidRPr="00B62E9B">
        <w:rPr>
          <w:lang w:val="es-MX"/>
        </w:rPr>
        <w:t xml:space="preserve"> El sistema determinó que la persona solicitante cumple con los criterios establecidos, al tener 25 años y un salario anual de RD$420,000, superior al mínimo requerido de RD$300,000.</w:t>
      </w:r>
    </w:p>
    <w:p w:rsidR="00B62E9B" w:rsidRPr="00B62E9B" w:rsidRDefault="00B62E9B" w:rsidP="00B62E9B">
      <w:pPr>
        <w:rPr>
          <w:lang w:val="es-MX"/>
        </w:rPr>
      </w:pPr>
      <w:r w:rsidRPr="00B62E9B">
        <w:drawing>
          <wp:inline distT="0" distB="0" distL="0" distR="0" wp14:anchorId="4DDC22DE" wp14:editId="11328023">
            <wp:extent cx="5612130" cy="2655771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9B" w:rsidRPr="00B62E9B" w:rsidRDefault="00B62E9B" w:rsidP="00B62E9B">
      <w:pPr>
        <w:rPr>
          <w:lang w:val="es-MX"/>
        </w:rPr>
      </w:pPr>
      <w:r w:rsidRPr="00B62E9B">
        <w:rPr>
          <w:i/>
          <w:iCs/>
          <w:lang w:val="es-MX"/>
        </w:rPr>
        <w:t>Figura 1. Resultado de la creación exitosa de una solicitud bancaria mediante el endpoint POST /solicitudes.</w:t>
      </w:r>
    </w:p>
    <w:p w:rsidR="00474562" w:rsidRPr="00474562" w:rsidRDefault="00474562" w:rsidP="00474562">
      <w:pPr>
        <w:rPr>
          <w:b/>
          <w:lang w:val="es-MX"/>
        </w:rPr>
      </w:pPr>
      <w:r w:rsidRPr="00474562">
        <w:rPr>
          <w:b/>
          <w:lang w:val="es-MX"/>
        </w:rPr>
        <w:t>2</w:t>
      </w:r>
      <w:r w:rsidRPr="00474562">
        <w:rPr>
          <w:b/>
          <w:lang w:val="es-MX"/>
        </w:rPr>
        <w:t>. Evidencia de consu</w:t>
      </w:r>
      <w:r w:rsidRPr="00474562">
        <w:rPr>
          <w:b/>
          <w:lang w:val="es-MX"/>
        </w:rPr>
        <w:t>lta individual de una solicitud</w:t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t>Prueba</w:t>
      </w:r>
      <w:r>
        <w:rPr>
          <w:lang w:val="es-MX"/>
        </w:rPr>
        <w:t xml:space="preserve"> del endpoint GET /solicitudes/</w:t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t>Se realizó una consulta individual utilizando el identificador 2, correspondiente a la solicitud de Maria Perez. La API respondió con el código HTTP 200 OK, recuperando correctamente l</w:t>
      </w:r>
      <w:r>
        <w:rPr>
          <w:lang w:val="es-MX"/>
        </w:rPr>
        <w:t>os datos almacenados en SQLite.</w:t>
      </w:r>
    </w:p>
    <w:p w:rsidR="00474562" w:rsidRDefault="00474562" w:rsidP="00474562">
      <w:pPr>
        <w:rPr>
          <w:lang w:val="es-MX"/>
        </w:rPr>
      </w:pPr>
      <w:r w:rsidRPr="00474562">
        <w:rPr>
          <w:lang w:val="es-MX"/>
        </w:rPr>
        <w:t>La respuesta permitió verificar la información del solicitante, el tipo de cuenta seleccionado y el resultado de la evaluación de elegibilidad.</w:t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lastRenderedPageBreak/>
        <w:drawing>
          <wp:inline distT="0" distB="0" distL="0" distR="0" wp14:anchorId="4A3BA00A" wp14:editId="12AF79F9">
            <wp:extent cx="5612130" cy="26663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drawing>
          <wp:inline distT="0" distB="0" distL="0" distR="0" wp14:anchorId="0841DB28" wp14:editId="7073A9B9">
            <wp:extent cx="5564505" cy="2406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62" w:rsidRDefault="00474562" w:rsidP="00474562">
      <w:pPr>
        <w:rPr>
          <w:lang w:val="es-MX"/>
        </w:rPr>
      </w:pPr>
      <w:r>
        <w:rPr>
          <w:lang w:val="es-MX"/>
        </w:rPr>
        <w:t>Figura 2</w:t>
      </w:r>
      <w:r w:rsidRPr="00474562">
        <w:rPr>
          <w:lang w:val="es-MX"/>
        </w:rPr>
        <w:t>. Resultado de la consulta individual de una solicitud bancaria mediante el endpoint GET /solicitudes/</w:t>
      </w:r>
    </w:p>
    <w:p w:rsidR="00474562" w:rsidRPr="00474562" w:rsidRDefault="00474562" w:rsidP="00474562">
      <w:pPr>
        <w:rPr>
          <w:b/>
          <w:lang w:val="es-MX"/>
        </w:rPr>
      </w:pPr>
      <w:r w:rsidRPr="00474562">
        <w:rPr>
          <w:b/>
          <w:lang w:val="es-MX"/>
        </w:rPr>
        <w:t>3. Evidencia de actualización de una solicitud bancaria</w:t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t>Prueba del endpoint PUT /solicitudes/</w:t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t>Se realizó una actualización de la solicitud bancaria con identificador 2, modificando la edad, el salario mensual y el tipo de cuenta de la solicitante.</w:t>
      </w:r>
    </w:p>
    <w:p w:rsidR="00474562" w:rsidRDefault="00474562" w:rsidP="00474562">
      <w:pPr>
        <w:rPr>
          <w:lang w:val="es-MX"/>
        </w:rPr>
      </w:pPr>
      <w:r w:rsidRPr="00474562">
        <w:rPr>
          <w:lang w:val="es-MX"/>
        </w:rPr>
        <w:t>La API respondió correctamente con el código HTTP 200 OK, mostrando los nuevos datos registrados. Además, se recalculó la evaluación de elegibilidad utilizando el salario actualizado.</w:t>
      </w:r>
    </w:p>
    <w:p w:rsidR="00474562" w:rsidRDefault="00474562" w:rsidP="00474562">
      <w:pPr>
        <w:rPr>
          <w:lang w:val="es-MX"/>
        </w:rPr>
      </w:pPr>
      <w:r w:rsidRPr="00474562">
        <w:rPr>
          <w:lang w:val="es-MX"/>
        </w:rPr>
        <w:lastRenderedPageBreak/>
        <w:drawing>
          <wp:inline distT="0" distB="0" distL="0" distR="0" wp14:anchorId="6662C112" wp14:editId="74AA7E41">
            <wp:extent cx="5612130" cy="26314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drawing>
          <wp:inline distT="0" distB="0" distL="0" distR="0" wp14:anchorId="57CF98CB" wp14:editId="331E6E21">
            <wp:extent cx="5612130" cy="262509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62" w:rsidRPr="00474562" w:rsidRDefault="00474562" w:rsidP="00474562">
      <w:pPr>
        <w:rPr>
          <w:lang w:val="es-MX"/>
        </w:rPr>
      </w:pPr>
      <w:r>
        <w:rPr>
          <w:lang w:val="es-MX"/>
        </w:rPr>
        <w:t>Figura 3</w:t>
      </w:r>
      <w:r w:rsidRPr="00474562">
        <w:rPr>
          <w:lang w:val="es-MX"/>
        </w:rPr>
        <w:t>. Resultado de la actualización de una solicitud bancaria mediante el endpoint PUT /solicitudes/.</w:t>
      </w:r>
    </w:p>
    <w:p w:rsidR="00474562" w:rsidRPr="00474562" w:rsidRDefault="00474562" w:rsidP="00474562">
      <w:pPr>
        <w:rPr>
          <w:b/>
          <w:bCs/>
          <w:lang w:val="es-MX"/>
        </w:rPr>
      </w:pPr>
      <w:r>
        <w:rPr>
          <w:b/>
          <w:bCs/>
          <w:lang w:val="es-MX"/>
        </w:rPr>
        <w:t>4</w:t>
      </w:r>
      <w:r w:rsidRPr="00474562">
        <w:rPr>
          <w:b/>
          <w:bCs/>
          <w:lang w:val="es-MX"/>
        </w:rPr>
        <w:t>. Evidencia de eliminación de una solicitud bancaria</w:t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t>Prueba del endpoint DELETE /solicitudes/{solicitud_id}</w:t>
      </w:r>
    </w:p>
    <w:p w:rsidR="00474562" w:rsidRDefault="00474562" w:rsidP="00474562">
      <w:pPr>
        <w:rPr>
          <w:lang w:val="es-MX"/>
        </w:rPr>
      </w:pPr>
      <w:r w:rsidRPr="00474562">
        <w:rPr>
          <w:lang w:val="es-MX"/>
        </w:rPr>
        <w:t>Se ejecutó la operación de eliminación utilizando el identificador 2, correspondiente a una solicitud bancaria previamente registrada. La API procesó la solicitud correctamente, permitiendo eliminar el registro de la base de datos SQLite.</w:t>
      </w:r>
    </w:p>
    <w:p w:rsidR="00474562" w:rsidRPr="00474562" w:rsidRDefault="00474562" w:rsidP="00474562">
      <w:pPr>
        <w:rPr>
          <w:lang w:val="es-MX"/>
        </w:rPr>
      </w:pPr>
      <w:r w:rsidRPr="00474562">
        <w:rPr>
          <w:lang w:val="es-MX"/>
        </w:rPr>
        <w:lastRenderedPageBreak/>
        <w:drawing>
          <wp:inline distT="0" distB="0" distL="0" distR="0" wp14:anchorId="1D9E3CF2" wp14:editId="73F93A5B">
            <wp:extent cx="5612130" cy="21863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62" w:rsidRPr="00474562" w:rsidRDefault="00474562" w:rsidP="00474562">
      <w:pPr>
        <w:rPr>
          <w:lang w:val="es-MX"/>
        </w:rPr>
      </w:pPr>
      <w:r>
        <w:rPr>
          <w:lang w:val="es-MX"/>
        </w:rPr>
        <w:t>Figura 4</w:t>
      </w:r>
      <w:r w:rsidRPr="00474562">
        <w:rPr>
          <w:lang w:val="es-MX"/>
        </w:rPr>
        <w:t>. Resultado de la eliminación de una solicitud bancaria mediante el endpoint DELETE /solicitudes/{solicitud_id}.</w:t>
      </w:r>
    </w:p>
    <w:p w:rsidR="00474562" w:rsidRPr="00FE5CFC" w:rsidRDefault="00FE5CFC" w:rsidP="00474562">
      <w:pPr>
        <w:rPr>
          <w:b/>
          <w:lang w:val="es-MX"/>
        </w:rPr>
      </w:pPr>
      <w:r w:rsidRPr="00FE5CFC">
        <w:rPr>
          <w:b/>
          <w:lang w:val="es-MX"/>
        </w:rPr>
        <w:t xml:space="preserve">5. Evidencia del uso del endpoint inteligente </w:t>
      </w:r>
    </w:p>
    <w:p w:rsidR="00FE5CFC" w:rsidRDefault="00FE5CFC" w:rsidP="00474562">
      <w:pPr>
        <w:rPr>
          <w:lang w:val="es-MX"/>
        </w:rPr>
      </w:pPr>
      <w:r w:rsidRPr="00FE5CFC">
        <w:rPr>
          <w:lang w:val="es-MX"/>
        </w:rPr>
        <w:t>Se muestra la ejecución del endpoint POST /solicitudes/{solicitud_id}/analizar, mediante el cual se integra Google Gemini para generar una explicación personalizada sobre el resultado de la evaluación de una solicitud bancaria. El análisis considera criterios como la edad mínima y el salario anual requerido. Además, el resultado generado se almacena en la base de datos SQLite.</w:t>
      </w:r>
    </w:p>
    <w:p w:rsidR="00FE5CFC" w:rsidRDefault="00FE5CFC" w:rsidP="00474562">
      <w:pPr>
        <w:rPr>
          <w:lang w:val="es-MX"/>
        </w:rPr>
      </w:pPr>
    </w:p>
    <w:p w:rsidR="00FE5CFC" w:rsidRDefault="00FE5CFC" w:rsidP="00474562">
      <w:pPr>
        <w:rPr>
          <w:lang w:val="es-MX"/>
        </w:rPr>
      </w:pPr>
      <w:r w:rsidRPr="00FE5CFC">
        <w:rPr>
          <w:lang w:val="es-MX"/>
        </w:rPr>
        <w:drawing>
          <wp:inline distT="0" distB="0" distL="0" distR="0" wp14:anchorId="4477FF0D" wp14:editId="3075069D">
            <wp:extent cx="5612130" cy="26530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CFC" w:rsidRPr="00FE5CFC" w:rsidRDefault="00FE5CFC" w:rsidP="00474562">
      <w:pPr>
        <w:rPr>
          <w:lang w:val="es-MX"/>
        </w:rPr>
      </w:pPr>
      <w:r>
        <w:rPr>
          <w:lang w:val="es-MX"/>
        </w:rPr>
        <w:t>Figura 5</w:t>
      </w:r>
      <w:r w:rsidRPr="00FE5CFC">
        <w:rPr>
          <w:lang w:val="es-MX"/>
        </w:rPr>
        <w:t>. Integración exitosa de Google Gemini con la API Banco Talendig para generar y almacenar análisis personalizados de solicitudes bancarias.</w:t>
      </w:r>
    </w:p>
    <w:sectPr w:rsidR="00FE5CFC" w:rsidRPr="00FE5C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86E" w:rsidRDefault="0058486E" w:rsidP="00B62E9B">
      <w:pPr>
        <w:spacing w:after="0" w:line="240" w:lineRule="auto"/>
      </w:pPr>
      <w:r>
        <w:separator/>
      </w:r>
    </w:p>
  </w:endnote>
  <w:endnote w:type="continuationSeparator" w:id="0">
    <w:p w:rsidR="0058486E" w:rsidRDefault="0058486E" w:rsidP="00B62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86E" w:rsidRDefault="0058486E" w:rsidP="00B62E9B">
      <w:pPr>
        <w:spacing w:after="0" w:line="240" w:lineRule="auto"/>
      </w:pPr>
      <w:r>
        <w:separator/>
      </w:r>
    </w:p>
  </w:footnote>
  <w:footnote w:type="continuationSeparator" w:id="0">
    <w:p w:rsidR="0058486E" w:rsidRDefault="0058486E" w:rsidP="00B62E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E9B"/>
    <w:rsid w:val="00474562"/>
    <w:rsid w:val="0058486E"/>
    <w:rsid w:val="00B37B58"/>
    <w:rsid w:val="00B62E9B"/>
    <w:rsid w:val="00D70208"/>
    <w:rsid w:val="00E22F8E"/>
    <w:rsid w:val="00F0027D"/>
    <w:rsid w:val="00FE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38DB"/>
  <w15:chartTrackingRefBased/>
  <w15:docId w15:val="{D19D0029-540E-45FB-A54B-F84288FF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2E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E9B"/>
  </w:style>
  <w:style w:type="paragraph" w:styleId="Piedepgina">
    <w:name w:val="footer"/>
    <w:basedOn w:val="Normal"/>
    <w:link w:val="PiedepginaCar"/>
    <w:uiPriority w:val="99"/>
    <w:unhideWhenUsed/>
    <w:rsid w:val="00B62E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2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2026-10-30T01:33:00Z</dcterms:created>
  <dcterms:modified xsi:type="dcterms:W3CDTF">2026-10-30T22:20:00Z</dcterms:modified>
</cp:coreProperties>
</file>