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17199A" w14:textId="1F7C4886" w:rsidR="00F97854" w:rsidRDefault="00C47B47">
      <w:pPr>
        <w:rPr>
          <w:rFonts w:ascii="Times New Roman" w:hAnsi="Times New Roman" w:cs="Times New Roman"/>
          <w:sz w:val="24"/>
          <w:szCs w:val="24"/>
        </w:rPr>
      </w:pPr>
      <w:r w:rsidRPr="00C47B47">
        <w:rPr>
          <w:rFonts w:ascii="Times New Roman" w:hAnsi="Times New Roman" w:cs="Times New Roman"/>
          <w:sz w:val="24"/>
          <w:szCs w:val="24"/>
        </w:rPr>
        <w:t>Novypro link:</w:t>
      </w:r>
    </w:p>
    <w:p w14:paraId="40C459F9" w14:textId="078EBA26" w:rsidR="00C47B47" w:rsidRDefault="00E377BD">
      <w:pPr>
        <w:rPr>
          <w:rFonts w:ascii="Times New Roman" w:hAnsi="Times New Roman" w:cs="Times New Roman"/>
          <w:sz w:val="24"/>
          <w:szCs w:val="24"/>
        </w:rPr>
      </w:pPr>
      <w:hyperlink r:id="rId4" w:history="1">
        <w:r w:rsidRPr="007E60F4">
          <w:rPr>
            <w:rStyle w:val="Hyperlink"/>
            <w:rFonts w:ascii="Times New Roman" w:hAnsi="Times New Roman" w:cs="Times New Roman"/>
            <w:sz w:val="24"/>
            <w:szCs w:val="24"/>
          </w:rPr>
          <w:t>https://www.novypro.com/project/analysis-of-business-after-5g-implementation</w:t>
        </w:r>
      </w:hyperlink>
    </w:p>
    <w:p w14:paraId="5F6462FD" w14:textId="77777777" w:rsidR="00E40A94" w:rsidRDefault="00E40A94" w:rsidP="00E40A94">
      <w:pPr>
        <w:rPr>
          <w:rFonts w:ascii="Times New Roman" w:hAnsi="Times New Roman" w:cs="Times New Roman"/>
          <w:sz w:val="24"/>
          <w:szCs w:val="24"/>
        </w:rPr>
      </w:pPr>
    </w:p>
    <w:p w14:paraId="13E82D6B" w14:textId="3D862C75" w:rsidR="00E40A94" w:rsidRPr="00E40A94" w:rsidRDefault="00E40A94" w:rsidP="00E40A94">
      <w:pPr>
        <w:rPr>
          <w:rFonts w:ascii="Times New Roman" w:hAnsi="Times New Roman" w:cs="Times New Roman"/>
          <w:sz w:val="24"/>
          <w:szCs w:val="24"/>
        </w:rPr>
      </w:pPr>
      <w:r w:rsidRPr="00E40A94">
        <w:rPr>
          <w:rFonts w:ascii="Times New Roman" w:hAnsi="Times New Roman" w:cs="Times New Roman"/>
          <w:sz w:val="24"/>
          <w:szCs w:val="24"/>
        </w:rPr>
        <w:t>I have done all of the below things to accomplish this project.</w:t>
      </w:r>
    </w:p>
    <w:p w14:paraId="4D230B4E" w14:textId="77777777" w:rsidR="00E40A94" w:rsidRPr="00E40A94" w:rsidRDefault="00E40A94" w:rsidP="00E40A94">
      <w:pPr>
        <w:rPr>
          <w:rFonts w:ascii="Times New Roman" w:hAnsi="Times New Roman" w:cs="Times New Roman"/>
          <w:sz w:val="24"/>
          <w:szCs w:val="24"/>
        </w:rPr>
      </w:pPr>
      <w:r w:rsidRPr="00E40A94">
        <w:rPr>
          <w:rFonts w:ascii="Times New Roman" w:hAnsi="Times New Roman" w:cs="Times New Roman"/>
          <w:sz w:val="24"/>
          <w:szCs w:val="24"/>
        </w:rPr>
        <w:t>1. Created a data model. I learned the importance of creating a good data model as it helps the analyst effortlessly create DAX.</w:t>
      </w:r>
    </w:p>
    <w:p w14:paraId="54759A55" w14:textId="77777777" w:rsidR="00E40A94" w:rsidRPr="00E40A94" w:rsidRDefault="00E40A94" w:rsidP="00E40A94">
      <w:pPr>
        <w:rPr>
          <w:rFonts w:ascii="Times New Roman" w:hAnsi="Times New Roman" w:cs="Times New Roman"/>
          <w:sz w:val="24"/>
          <w:szCs w:val="24"/>
        </w:rPr>
      </w:pPr>
      <w:r w:rsidRPr="00E40A94">
        <w:rPr>
          <w:rFonts w:ascii="Times New Roman" w:hAnsi="Times New Roman" w:cs="Times New Roman"/>
          <w:sz w:val="24"/>
          <w:szCs w:val="24"/>
        </w:rPr>
        <w:t>2. Created an additional dimension table (Dim_Companies) from the dataset to filter the Market value of companies.</w:t>
      </w:r>
    </w:p>
    <w:p w14:paraId="3EAE9767" w14:textId="77777777" w:rsidR="00E40A94" w:rsidRPr="00E40A94" w:rsidRDefault="00E40A94" w:rsidP="00E40A94">
      <w:pPr>
        <w:rPr>
          <w:rFonts w:ascii="Times New Roman" w:hAnsi="Times New Roman" w:cs="Times New Roman"/>
          <w:sz w:val="24"/>
          <w:szCs w:val="24"/>
        </w:rPr>
      </w:pPr>
      <w:r w:rsidRPr="00E40A94">
        <w:rPr>
          <w:rFonts w:ascii="Times New Roman" w:hAnsi="Times New Roman" w:cs="Times New Roman"/>
          <w:sz w:val="24"/>
          <w:szCs w:val="24"/>
        </w:rPr>
        <w:t>3. I have created a home page and info page and interconnected all the pages.</w:t>
      </w:r>
    </w:p>
    <w:p w14:paraId="4AF3332B" w14:textId="77777777" w:rsidR="00E40A94" w:rsidRPr="00E40A94" w:rsidRDefault="00E40A94" w:rsidP="00E40A94">
      <w:pPr>
        <w:rPr>
          <w:rFonts w:ascii="Times New Roman" w:hAnsi="Times New Roman" w:cs="Times New Roman"/>
          <w:sz w:val="24"/>
          <w:szCs w:val="24"/>
        </w:rPr>
      </w:pPr>
      <w:r w:rsidRPr="00E40A94">
        <w:rPr>
          <w:rFonts w:ascii="Times New Roman" w:hAnsi="Times New Roman" w:cs="Times New Roman"/>
          <w:sz w:val="24"/>
          <w:szCs w:val="24"/>
        </w:rPr>
        <w:t>4. Writing DAX for Key Metrics</w:t>
      </w:r>
    </w:p>
    <w:p w14:paraId="6EFECFE9" w14:textId="77777777" w:rsidR="00E40A94" w:rsidRPr="00E40A94" w:rsidRDefault="00E40A94" w:rsidP="00E40A94">
      <w:pPr>
        <w:rPr>
          <w:rFonts w:ascii="Times New Roman" w:hAnsi="Times New Roman" w:cs="Times New Roman"/>
          <w:sz w:val="24"/>
          <w:szCs w:val="24"/>
        </w:rPr>
      </w:pPr>
      <w:r w:rsidRPr="00E40A94">
        <w:rPr>
          <w:rFonts w:ascii="Times New Roman" w:hAnsi="Times New Roman" w:cs="Times New Roman"/>
          <w:sz w:val="24"/>
          <w:szCs w:val="24"/>
        </w:rPr>
        <w:t>5. Performed Data validation checks.</w:t>
      </w:r>
    </w:p>
    <w:p w14:paraId="407B0EF0" w14:textId="77777777" w:rsidR="00E40A94" w:rsidRPr="00E40A94" w:rsidRDefault="00E40A94" w:rsidP="00E40A94">
      <w:pPr>
        <w:rPr>
          <w:rFonts w:ascii="Times New Roman" w:hAnsi="Times New Roman" w:cs="Times New Roman"/>
          <w:sz w:val="24"/>
          <w:szCs w:val="24"/>
        </w:rPr>
      </w:pPr>
      <w:r w:rsidRPr="00E40A94">
        <w:rPr>
          <w:rFonts w:ascii="Times New Roman" w:hAnsi="Times New Roman" w:cs="Times New Roman"/>
          <w:sz w:val="24"/>
          <w:szCs w:val="24"/>
        </w:rPr>
        <w:t>6. Created target-oriented report pages.</w:t>
      </w:r>
    </w:p>
    <w:p w14:paraId="24B2E103" w14:textId="77777777" w:rsidR="00E40A94" w:rsidRPr="00E40A94" w:rsidRDefault="00E40A94" w:rsidP="00E40A94">
      <w:pPr>
        <w:rPr>
          <w:rFonts w:ascii="Times New Roman" w:hAnsi="Times New Roman" w:cs="Times New Roman"/>
          <w:sz w:val="24"/>
          <w:szCs w:val="24"/>
        </w:rPr>
      </w:pPr>
      <w:r w:rsidRPr="00AF0414">
        <w:rPr>
          <w:rFonts w:ascii="Times New Roman" w:hAnsi="Times New Roman" w:cs="Times New Roman"/>
          <w:b/>
          <w:bCs/>
          <w:sz w:val="24"/>
          <w:szCs w:val="24"/>
          <w:u w:val="single"/>
        </w:rPr>
        <w:t>Topics Learnt</w:t>
      </w:r>
      <w:r w:rsidRPr="00E40A94">
        <w:rPr>
          <w:rFonts w:ascii="Times New Roman" w:hAnsi="Times New Roman" w:cs="Times New Roman"/>
          <w:sz w:val="24"/>
          <w:szCs w:val="24"/>
        </w:rPr>
        <w:t>:</w:t>
      </w:r>
    </w:p>
    <w:p w14:paraId="7D6F007C" w14:textId="77777777" w:rsidR="00E40A94" w:rsidRPr="00E40A94" w:rsidRDefault="00E40A94" w:rsidP="00E40A94">
      <w:pPr>
        <w:rPr>
          <w:rFonts w:ascii="Times New Roman" w:hAnsi="Times New Roman" w:cs="Times New Roman"/>
          <w:sz w:val="24"/>
          <w:szCs w:val="24"/>
        </w:rPr>
      </w:pPr>
      <w:r w:rsidRPr="00E40A94">
        <w:rPr>
          <w:rFonts w:ascii="Times New Roman" w:hAnsi="Times New Roman" w:cs="Times New Roman"/>
          <w:sz w:val="24"/>
          <w:szCs w:val="24"/>
        </w:rPr>
        <w:t>1. Creating a toggle button, to switch between the visuals.</w:t>
      </w:r>
    </w:p>
    <w:p w14:paraId="2672916E" w14:textId="77777777" w:rsidR="00E40A94" w:rsidRPr="00E40A94" w:rsidRDefault="00E40A94" w:rsidP="00E40A94">
      <w:pPr>
        <w:rPr>
          <w:rFonts w:ascii="Times New Roman" w:hAnsi="Times New Roman" w:cs="Times New Roman"/>
          <w:sz w:val="24"/>
          <w:szCs w:val="24"/>
        </w:rPr>
      </w:pPr>
      <w:r w:rsidRPr="00E40A94">
        <w:rPr>
          <w:rFonts w:ascii="Times New Roman" w:hAnsi="Times New Roman" w:cs="Times New Roman"/>
          <w:sz w:val="24"/>
          <w:szCs w:val="24"/>
        </w:rPr>
        <w:t>2. Creating a dynamic column name in the matrix visual.</w:t>
      </w:r>
    </w:p>
    <w:p w14:paraId="1441F085" w14:textId="77777777" w:rsidR="00E40A94" w:rsidRPr="00E40A94" w:rsidRDefault="00E40A94" w:rsidP="00E40A94">
      <w:pPr>
        <w:rPr>
          <w:rFonts w:ascii="Times New Roman" w:hAnsi="Times New Roman" w:cs="Times New Roman"/>
          <w:sz w:val="24"/>
          <w:szCs w:val="24"/>
        </w:rPr>
      </w:pPr>
      <w:r w:rsidRPr="00E40A94">
        <w:rPr>
          <w:rFonts w:ascii="Times New Roman" w:hAnsi="Times New Roman" w:cs="Times New Roman"/>
          <w:sz w:val="24"/>
          <w:szCs w:val="24"/>
        </w:rPr>
        <w:t>3. Creating a tooltip page to provide further details on the visual.</w:t>
      </w:r>
    </w:p>
    <w:p w14:paraId="40B4E3B3" w14:textId="6FDE0BD8" w:rsidR="00E40A94" w:rsidRPr="00E40A94" w:rsidRDefault="00E40A94" w:rsidP="00E40A94">
      <w:pPr>
        <w:rPr>
          <w:rFonts w:ascii="Times New Roman" w:hAnsi="Times New Roman" w:cs="Times New Roman"/>
          <w:sz w:val="24"/>
          <w:szCs w:val="24"/>
        </w:rPr>
      </w:pPr>
      <w:r w:rsidRPr="00E40A94">
        <w:rPr>
          <w:rFonts w:ascii="Times New Roman" w:hAnsi="Times New Roman" w:cs="Times New Roman"/>
          <w:sz w:val="24"/>
          <w:szCs w:val="24"/>
        </w:rPr>
        <w:t xml:space="preserve">4. Conditional </w:t>
      </w:r>
      <w:r w:rsidR="00CD3001">
        <w:rPr>
          <w:rFonts w:ascii="Times New Roman" w:hAnsi="Times New Roman" w:cs="Times New Roman"/>
          <w:sz w:val="24"/>
          <w:szCs w:val="24"/>
        </w:rPr>
        <w:t>color</w:t>
      </w:r>
      <w:r w:rsidRPr="00E40A94">
        <w:rPr>
          <w:rFonts w:ascii="Times New Roman" w:hAnsi="Times New Roman" w:cs="Times New Roman"/>
          <w:sz w:val="24"/>
          <w:szCs w:val="24"/>
        </w:rPr>
        <w:t xml:space="preserve"> formatting of card visuals.</w:t>
      </w:r>
    </w:p>
    <w:p w14:paraId="76902B82" w14:textId="77777777" w:rsidR="00E40A94" w:rsidRPr="00E40A94" w:rsidRDefault="00E40A94" w:rsidP="00E40A94">
      <w:pPr>
        <w:rPr>
          <w:rFonts w:ascii="Times New Roman" w:hAnsi="Times New Roman" w:cs="Times New Roman"/>
          <w:sz w:val="24"/>
          <w:szCs w:val="24"/>
        </w:rPr>
      </w:pPr>
      <w:r w:rsidRPr="00E40A94">
        <w:rPr>
          <w:rFonts w:ascii="Times New Roman" w:hAnsi="Times New Roman" w:cs="Times New Roman"/>
          <w:sz w:val="24"/>
          <w:szCs w:val="24"/>
        </w:rPr>
        <w:t>5. Editing interactions for the slicers.</w:t>
      </w:r>
    </w:p>
    <w:p w14:paraId="13E20022" w14:textId="77777777" w:rsidR="00E40A94" w:rsidRPr="00E40A94" w:rsidRDefault="00E40A94" w:rsidP="00E40A94">
      <w:pPr>
        <w:rPr>
          <w:rFonts w:ascii="Times New Roman" w:hAnsi="Times New Roman" w:cs="Times New Roman"/>
          <w:sz w:val="24"/>
          <w:szCs w:val="24"/>
        </w:rPr>
      </w:pPr>
      <w:r w:rsidRPr="00E40A94">
        <w:rPr>
          <w:rFonts w:ascii="Times New Roman" w:hAnsi="Times New Roman" w:cs="Times New Roman"/>
          <w:sz w:val="24"/>
          <w:szCs w:val="24"/>
        </w:rPr>
        <w:t>6. How to set up the power BI account using novypro to share the report with the public.</w:t>
      </w:r>
    </w:p>
    <w:p w14:paraId="602BCD06" w14:textId="5CDB79C9" w:rsidR="00E40A94" w:rsidRPr="00E40A94" w:rsidRDefault="00E40A94" w:rsidP="00E40A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 </w:t>
      </w:r>
      <w:r w:rsidRPr="00E40A94">
        <w:rPr>
          <w:rFonts w:ascii="Times New Roman" w:hAnsi="Times New Roman" w:cs="Times New Roman"/>
          <w:sz w:val="24"/>
          <w:szCs w:val="24"/>
        </w:rPr>
        <w:t>Lear</w:t>
      </w:r>
      <w:r w:rsidR="008E4263">
        <w:rPr>
          <w:rFonts w:ascii="Times New Roman" w:hAnsi="Times New Roman" w:cs="Times New Roman"/>
          <w:sz w:val="24"/>
          <w:szCs w:val="24"/>
        </w:rPr>
        <w:t>ned</w:t>
      </w:r>
      <w:r w:rsidRPr="00E40A94">
        <w:rPr>
          <w:rFonts w:ascii="Times New Roman" w:hAnsi="Times New Roman" w:cs="Times New Roman"/>
          <w:sz w:val="24"/>
          <w:szCs w:val="24"/>
        </w:rPr>
        <w:t xml:space="preserve"> about the bookmark options to keep the slicer settings </w:t>
      </w:r>
      <w:r w:rsidR="008E4263">
        <w:rPr>
          <w:rFonts w:ascii="Times New Roman" w:hAnsi="Times New Roman" w:cs="Times New Roman"/>
          <w:sz w:val="24"/>
          <w:szCs w:val="24"/>
        </w:rPr>
        <w:t>stable</w:t>
      </w:r>
      <w:r w:rsidRPr="00E40A94">
        <w:rPr>
          <w:rFonts w:ascii="Times New Roman" w:hAnsi="Times New Roman" w:cs="Times New Roman"/>
          <w:sz w:val="24"/>
          <w:szCs w:val="24"/>
        </w:rPr>
        <w:t xml:space="preserve"> w</w:t>
      </w:r>
      <w:r w:rsidR="008E4263">
        <w:rPr>
          <w:rFonts w:ascii="Times New Roman" w:hAnsi="Times New Roman" w:cs="Times New Roman"/>
          <w:sz w:val="24"/>
          <w:szCs w:val="24"/>
        </w:rPr>
        <w:t xml:space="preserve">hen </w:t>
      </w:r>
      <w:r w:rsidRPr="00E40A94">
        <w:rPr>
          <w:rFonts w:ascii="Times New Roman" w:hAnsi="Times New Roman" w:cs="Times New Roman"/>
          <w:sz w:val="24"/>
          <w:szCs w:val="24"/>
        </w:rPr>
        <w:t>switch</w:t>
      </w:r>
      <w:r w:rsidR="008E4263">
        <w:rPr>
          <w:rFonts w:ascii="Times New Roman" w:hAnsi="Times New Roman" w:cs="Times New Roman"/>
          <w:sz w:val="24"/>
          <w:szCs w:val="24"/>
        </w:rPr>
        <w:t>ing</w:t>
      </w:r>
      <w:r w:rsidRPr="00E40A94">
        <w:rPr>
          <w:rFonts w:ascii="Times New Roman" w:hAnsi="Times New Roman" w:cs="Times New Roman"/>
          <w:sz w:val="24"/>
          <w:szCs w:val="24"/>
        </w:rPr>
        <w:t xml:space="preserve"> between the visuals.</w:t>
      </w:r>
    </w:p>
    <w:p w14:paraId="0B65539F" w14:textId="77777777" w:rsidR="00E40A94" w:rsidRPr="00E40A94" w:rsidRDefault="00E40A94" w:rsidP="00E40A94">
      <w:pPr>
        <w:rPr>
          <w:rFonts w:ascii="Times New Roman" w:hAnsi="Times New Roman" w:cs="Times New Roman"/>
          <w:sz w:val="24"/>
          <w:szCs w:val="24"/>
        </w:rPr>
      </w:pPr>
      <w:r w:rsidRPr="00AF0414">
        <w:rPr>
          <w:rFonts w:ascii="Times New Roman" w:hAnsi="Times New Roman" w:cs="Times New Roman"/>
          <w:b/>
          <w:bCs/>
          <w:sz w:val="24"/>
          <w:szCs w:val="24"/>
          <w:u w:val="single"/>
        </w:rPr>
        <w:t>My observations from the Dashboard</w:t>
      </w:r>
      <w:r w:rsidRPr="00E40A94">
        <w:rPr>
          <w:rFonts w:ascii="Times New Roman" w:hAnsi="Times New Roman" w:cs="Times New Roman"/>
          <w:sz w:val="24"/>
          <w:szCs w:val="24"/>
        </w:rPr>
        <w:t>:</w:t>
      </w:r>
    </w:p>
    <w:p w14:paraId="12C6D9FD" w14:textId="77777777" w:rsidR="00E40A94" w:rsidRPr="00E40A94" w:rsidRDefault="00E40A94" w:rsidP="00E40A94">
      <w:pPr>
        <w:rPr>
          <w:rFonts w:ascii="Times New Roman" w:hAnsi="Times New Roman" w:cs="Times New Roman"/>
          <w:sz w:val="24"/>
          <w:szCs w:val="24"/>
        </w:rPr>
      </w:pPr>
      <w:r w:rsidRPr="00AF0414">
        <w:rPr>
          <w:rFonts w:ascii="Times New Roman" w:hAnsi="Times New Roman" w:cs="Times New Roman"/>
          <w:sz w:val="24"/>
          <w:szCs w:val="24"/>
          <w:u w:val="single"/>
        </w:rPr>
        <w:t>By Subscriber/ Un-subscriber</w:t>
      </w:r>
      <w:r w:rsidRPr="00E40A94">
        <w:rPr>
          <w:rFonts w:ascii="Times New Roman" w:hAnsi="Times New Roman" w:cs="Times New Roman"/>
          <w:sz w:val="24"/>
          <w:szCs w:val="24"/>
        </w:rPr>
        <w:t>:</w:t>
      </w:r>
    </w:p>
    <w:p w14:paraId="71A578AD" w14:textId="77777777" w:rsidR="00E40A94" w:rsidRPr="00E40A94" w:rsidRDefault="00E40A94" w:rsidP="00E40A94">
      <w:pPr>
        <w:rPr>
          <w:rFonts w:ascii="Times New Roman" w:hAnsi="Times New Roman" w:cs="Times New Roman"/>
          <w:sz w:val="24"/>
          <w:szCs w:val="24"/>
        </w:rPr>
      </w:pPr>
      <w:r w:rsidRPr="00E40A94">
        <w:rPr>
          <w:rFonts w:ascii="Times New Roman" w:hAnsi="Times New Roman" w:cs="Times New Roman"/>
          <w:sz w:val="24"/>
          <w:szCs w:val="24"/>
        </w:rPr>
        <w:t>1. Revenue after the implementation of 5G is almost equal to the revenue before 5G.</w:t>
      </w:r>
    </w:p>
    <w:p w14:paraId="741386C5" w14:textId="77777777" w:rsidR="00E40A94" w:rsidRPr="00E40A94" w:rsidRDefault="00E40A94" w:rsidP="00E40A94">
      <w:pPr>
        <w:rPr>
          <w:rFonts w:ascii="Times New Roman" w:hAnsi="Times New Roman" w:cs="Times New Roman"/>
          <w:sz w:val="24"/>
          <w:szCs w:val="24"/>
        </w:rPr>
      </w:pPr>
      <w:r w:rsidRPr="00E40A94">
        <w:rPr>
          <w:rFonts w:ascii="Times New Roman" w:hAnsi="Times New Roman" w:cs="Times New Roman"/>
          <w:sz w:val="24"/>
          <w:szCs w:val="24"/>
        </w:rPr>
        <w:t>2. The company lost a greater number of subscribers after the 5G implementation, however, if we observe the monthly un-subscriber number there is a continuous decline even before the 5G period. The good thing is there is a decrease in the number of un-subscribers in the last month of this data set.</w:t>
      </w:r>
    </w:p>
    <w:p w14:paraId="506EE062" w14:textId="77777777" w:rsidR="00E40A94" w:rsidRPr="00E40A94" w:rsidRDefault="00E40A94" w:rsidP="00E40A94">
      <w:pPr>
        <w:rPr>
          <w:rFonts w:ascii="Times New Roman" w:hAnsi="Times New Roman" w:cs="Times New Roman"/>
          <w:sz w:val="24"/>
          <w:szCs w:val="24"/>
        </w:rPr>
      </w:pPr>
      <w:r w:rsidRPr="00E40A94">
        <w:rPr>
          <w:rFonts w:ascii="Times New Roman" w:hAnsi="Times New Roman" w:cs="Times New Roman"/>
          <w:sz w:val="24"/>
          <w:szCs w:val="24"/>
        </w:rPr>
        <w:t>3. All the metropolitan cities are performing well in terms of revenue. Mumbai Tops the List.</w:t>
      </w:r>
    </w:p>
    <w:p w14:paraId="48A2E52B" w14:textId="64B74269" w:rsidR="00E40A94" w:rsidRPr="00E40A94" w:rsidRDefault="00AE52D6" w:rsidP="00E40A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r w:rsidR="00E40A94" w:rsidRPr="00E40A94">
        <w:rPr>
          <w:rFonts w:ascii="Times New Roman" w:hAnsi="Times New Roman" w:cs="Times New Roman"/>
          <w:sz w:val="24"/>
          <w:szCs w:val="24"/>
        </w:rPr>
        <w:t xml:space="preserve">For Mumbai the no. of unsubscribed after 5G users are less than before 5G. </w:t>
      </w:r>
    </w:p>
    <w:p w14:paraId="2C3E8D19" w14:textId="7FE798DA" w:rsidR="00E40A94" w:rsidRPr="00E40A94" w:rsidRDefault="00AE52D6" w:rsidP="00E40A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E40A94" w:rsidRPr="00E40A94">
        <w:rPr>
          <w:rFonts w:ascii="Times New Roman" w:hAnsi="Times New Roman" w:cs="Times New Roman"/>
          <w:sz w:val="24"/>
          <w:szCs w:val="24"/>
        </w:rPr>
        <w:t>For Pune, the number of active users after 5G users is more than before 5G.</w:t>
      </w:r>
    </w:p>
    <w:p w14:paraId="7FE1373F" w14:textId="64F192E3" w:rsidR="00E40A94" w:rsidRPr="00E40A94" w:rsidRDefault="00AE52D6" w:rsidP="00E40A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="00E40A94" w:rsidRPr="00E40A94">
        <w:rPr>
          <w:rFonts w:ascii="Times New Roman" w:hAnsi="Times New Roman" w:cs="Times New Roman"/>
          <w:sz w:val="24"/>
          <w:szCs w:val="24"/>
        </w:rPr>
        <w:t>. Lucknow records the top percentage of un-subscribers after 5G.</w:t>
      </w:r>
    </w:p>
    <w:p w14:paraId="7CA908E5" w14:textId="05789E38" w:rsidR="00E40A94" w:rsidRPr="00E40A94" w:rsidRDefault="00E40A94" w:rsidP="00E40A94">
      <w:pPr>
        <w:rPr>
          <w:rFonts w:ascii="Times New Roman" w:hAnsi="Times New Roman" w:cs="Times New Roman"/>
          <w:sz w:val="24"/>
          <w:szCs w:val="24"/>
        </w:rPr>
      </w:pPr>
      <w:r w:rsidRPr="0075210B">
        <w:rPr>
          <w:rFonts w:ascii="Times New Roman" w:hAnsi="Times New Roman" w:cs="Times New Roman"/>
          <w:sz w:val="24"/>
          <w:szCs w:val="24"/>
          <w:u w:val="single"/>
        </w:rPr>
        <w:lastRenderedPageBreak/>
        <w:t>By Plans</w:t>
      </w:r>
      <w:r w:rsidRPr="00E40A94">
        <w:rPr>
          <w:rFonts w:ascii="Times New Roman" w:hAnsi="Times New Roman" w:cs="Times New Roman"/>
          <w:sz w:val="24"/>
          <w:szCs w:val="24"/>
        </w:rPr>
        <w:t>:</w:t>
      </w:r>
    </w:p>
    <w:p w14:paraId="21EF4C1A" w14:textId="0D1BFAFE" w:rsidR="00E40A94" w:rsidRPr="00E40A94" w:rsidRDefault="00E40A94" w:rsidP="00E40A94">
      <w:pPr>
        <w:rPr>
          <w:rFonts w:ascii="Times New Roman" w:hAnsi="Times New Roman" w:cs="Times New Roman"/>
          <w:sz w:val="24"/>
          <w:szCs w:val="24"/>
        </w:rPr>
      </w:pPr>
      <w:r w:rsidRPr="00E40A94">
        <w:rPr>
          <w:rFonts w:ascii="Times New Roman" w:hAnsi="Times New Roman" w:cs="Times New Roman"/>
          <w:sz w:val="24"/>
          <w:szCs w:val="24"/>
        </w:rPr>
        <w:t xml:space="preserve"> 1. Plan – P1 tops the list in terms of revenue by plans.</w:t>
      </w:r>
    </w:p>
    <w:p w14:paraId="7447336B" w14:textId="77777777" w:rsidR="00E40A94" w:rsidRPr="00E40A94" w:rsidRDefault="00E40A94" w:rsidP="00E40A94">
      <w:pPr>
        <w:rPr>
          <w:rFonts w:ascii="Times New Roman" w:hAnsi="Times New Roman" w:cs="Times New Roman"/>
          <w:sz w:val="24"/>
          <w:szCs w:val="24"/>
        </w:rPr>
      </w:pPr>
      <w:r w:rsidRPr="00E40A94">
        <w:rPr>
          <w:rFonts w:ascii="Times New Roman" w:hAnsi="Times New Roman" w:cs="Times New Roman"/>
          <w:sz w:val="24"/>
          <w:szCs w:val="24"/>
        </w:rPr>
        <w:t>2. Mumbai tops the list in terms of other revenue too.</w:t>
      </w:r>
    </w:p>
    <w:p w14:paraId="6A8C95FE" w14:textId="77777777" w:rsidR="00E40A94" w:rsidRPr="00E40A94" w:rsidRDefault="00E40A94" w:rsidP="00E40A94">
      <w:pPr>
        <w:rPr>
          <w:rFonts w:ascii="Times New Roman" w:hAnsi="Times New Roman" w:cs="Times New Roman"/>
          <w:sz w:val="24"/>
          <w:szCs w:val="24"/>
        </w:rPr>
      </w:pPr>
      <w:r w:rsidRPr="00E40A94">
        <w:rPr>
          <w:rFonts w:ascii="Times New Roman" w:hAnsi="Times New Roman" w:cs="Times New Roman"/>
          <w:sz w:val="24"/>
          <w:szCs w:val="24"/>
        </w:rPr>
        <w:t xml:space="preserve">3. Plan – P8, P9, P10 are discontinued After 5G. </w:t>
      </w:r>
    </w:p>
    <w:p w14:paraId="2E631082" w14:textId="77777777" w:rsidR="00E40A94" w:rsidRPr="00E40A94" w:rsidRDefault="00E40A94" w:rsidP="00E40A94">
      <w:pPr>
        <w:rPr>
          <w:rFonts w:ascii="Times New Roman" w:hAnsi="Times New Roman" w:cs="Times New Roman"/>
          <w:sz w:val="24"/>
          <w:szCs w:val="24"/>
        </w:rPr>
      </w:pPr>
      <w:r w:rsidRPr="00E40A94">
        <w:rPr>
          <w:rFonts w:ascii="Times New Roman" w:hAnsi="Times New Roman" w:cs="Times New Roman"/>
          <w:sz w:val="24"/>
          <w:szCs w:val="24"/>
        </w:rPr>
        <w:t>4. Plan – P11, P12, P13 are introduced in 5G. Among these three plans, P13 lies at the bottom place in terms of revenue.</w:t>
      </w:r>
    </w:p>
    <w:p w14:paraId="403D77C5" w14:textId="5237B934" w:rsidR="00E40A94" w:rsidRPr="00E40A94" w:rsidRDefault="00E40A94" w:rsidP="00E40A94">
      <w:pPr>
        <w:rPr>
          <w:rFonts w:ascii="Times New Roman" w:hAnsi="Times New Roman" w:cs="Times New Roman"/>
          <w:sz w:val="24"/>
          <w:szCs w:val="24"/>
        </w:rPr>
      </w:pPr>
      <w:r w:rsidRPr="00E40A94">
        <w:rPr>
          <w:rFonts w:ascii="Times New Roman" w:hAnsi="Times New Roman" w:cs="Times New Roman"/>
          <w:sz w:val="24"/>
          <w:szCs w:val="24"/>
        </w:rPr>
        <w:t xml:space="preserve"> </w:t>
      </w:r>
      <w:r w:rsidRPr="0075210B">
        <w:rPr>
          <w:rFonts w:ascii="Times New Roman" w:hAnsi="Times New Roman" w:cs="Times New Roman"/>
          <w:sz w:val="24"/>
          <w:szCs w:val="24"/>
          <w:u w:val="single"/>
        </w:rPr>
        <w:t>By Market Share</w:t>
      </w:r>
      <w:r w:rsidRPr="00E40A94">
        <w:rPr>
          <w:rFonts w:ascii="Times New Roman" w:hAnsi="Times New Roman" w:cs="Times New Roman"/>
          <w:sz w:val="24"/>
          <w:szCs w:val="24"/>
        </w:rPr>
        <w:t>:</w:t>
      </w:r>
    </w:p>
    <w:p w14:paraId="60059EF1" w14:textId="1F079A21" w:rsidR="00E40A94" w:rsidRPr="00E40A94" w:rsidRDefault="00E40A94" w:rsidP="00E40A94">
      <w:pPr>
        <w:rPr>
          <w:rFonts w:ascii="Times New Roman" w:hAnsi="Times New Roman" w:cs="Times New Roman"/>
          <w:sz w:val="24"/>
          <w:szCs w:val="24"/>
        </w:rPr>
      </w:pPr>
      <w:r w:rsidRPr="00E40A94">
        <w:rPr>
          <w:rFonts w:ascii="Times New Roman" w:hAnsi="Times New Roman" w:cs="Times New Roman"/>
          <w:sz w:val="24"/>
          <w:szCs w:val="24"/>
        </w:rPr>
        <w:t xml:space="preserve"> 1. Gurgaon tops the list in terms of Market share%.</w:t>
      </w:r>
    </w:p>
    <w:p w14:paraId="52AF5C1D" w14:textId="77777777" w:rsidR="00E40A94" w:rsidRPr="00E40A94" w:rsidRDefault="00E40A94" w:rsidP="00E40A94">
      <w:pPr>
        <w:rPr>
          <w:rFonts w:ascii="Times New Roman" w:hAnsi="Times New Roman" w:cs="Times New Roman"/>
          <w:sz w:val="24"/>
          <w:szCs w:val="24"/>
        </w:rPr>
      </w:pPr>
      <w:r w:rsidRPr="00E40A94">
        <w:rPr>
          <w:rFonts w:ascii="Times New Roman" w:hAnsi="Times New Roman" w:cs="Times New Roman"/>
          <w:sz w:val="24"/>
          <w:szCs w:val="24"/>
        </w:rPr>
        <w:t>2. Mumbai is at the top in terms of revenue but lies at the bottom-4 when it comes to Market share% which means the other expenses like ads, promotions, etc are out of control in metropolitan cities.</w:t>
      </w:r>
    </w:p>
    <w:p w14:paraId="2C6DB933" w14:textId="77777777" w:rsidR="00E40A94" w:rsidRPr="00E40A94" w:rsidRDefault="00E40A94" w:rsidP="00E40A94">
      <w:pPr>
        <w:rPr>
          <w:rFonts w:ascii="Times New Roman" w:hAnsi="Times New Roman" w:cs="Times New Roman"/>
          <w:sz w:val="24"/>
          <w:szCs w:val="24"/>
        </w:rPr>
      </w:pPr>
      <w:r w:rsidRPr="00E40A94">
        <w:rPr>
          <w:rFonts w:ascii="Times New Roman" w:hAnsi="Times New Roman" w:cs="Times New Roman"/>
          <w:sz w:val="24"/>
          <w:szCs w:val="24"/>
        </w:rPr>
        <w:t>3. When we compare Atliqo with the competitors</w:t>
      </w:r>
    </w:p>
    <w:p w14:paraId="0866AC40" w14:textId="77777777" w:rsidR="00E40A94" w:rsidRPr="00E40A94" w:rsidRDefault="00E40A94" w:rsidP="00E40A94">
      <w:pPr>
        <w:rPr>
          <w:rFonts w:ascii="Times New Roman" w:hAnsi="Times New Roman" w:cs="Times New Roman"/>
          <w:sz w:val="24"/>
          <w:szCs w:val="24"/>
        </w:rPr>
      </w:pPr>
      <w:r w:rsidRPr="00E40A94">
        <w:rPr>
          <w:rFonts w:ascii="Times New Roman" w:hAnsi="Times New Roman" w:cs="Times New Roman"/>
          <w:sz w:val="24"/>
          <w:szCs w:val="24"/>
        </w:rPr>
        <w:t>a. The market is equally occupied by all the companies</w:t>
      </w:r>
    </w:p>
    <w:p w14:paraId="67153611" w14:textId="65EADB1B" w:rsidR="00E377BD" w:rsidRPr="00C47B47" w:rsidRDefault="00E40A94" w:rsidP="00E40A94">
      <w:pPr>
        <w:rPr>
          <w:rFonts w:ascii="Times New Roman" w:hAnsi="Times New Roman" w:cs="Times New Roman"/>
          <w:sz w:val="24"/>
          <w:szCs w:val="24"/>
        </w:rPr>
      </w:pPr>
      <w:r w:rsidRPr="00E40A94">
        <w:rPr>
          <w:rFonts w:ascii="Times New Roman" w:hAnsi="Times New Roman" w:cs="Times New Roman"/>
          <w:sz w:val="24"/>
          <w:szCs w:val="24"/>
        </w:rPr>
        <w:t>b. Atliqo lies in the 3rd position in terms of revenue and market share%</w:t>
      </w:r>
    </w:p>
    <w:p w14:paraId="094A9376" w14:textId="77777777" w:rsidR="00C47B47" w:rsidRPr="00C47B47" w:rsidRDefault="00C47B47">
      <w:pPr>
        <w:rPr>
          <w:rFonts w:ascii="Times New Roman" w:hAnsi="Times New Roman" w:cs="Times New Roman"/>
          <w:sz w:val="28"/>
          <w:szCs w:val="28"/>
        </w:rPr>
      </w:pPr>
    </w:p>
    <w:sectPr w:rsidR="00C47B47" w:rsidRPr="00C47B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BAC"/>
    <w:rsid w:val="003D2BAC"/>
    <w:rsid w:val="0075210B"/>
    <w:rsid w:val="008E4263"/>
    <w:rsid w:val="00AE52D6"/>
    <w:rsid w:val="00AF0414"/>
    <w:rsid w:val="00C47B47"/>
    <w:rsid w:val="00CD3001"/>
    <w:rsid w:val="00E377BD"/>
    <w:rsid w:val="00E40A94"/>
    <w:rsid w:val="00F97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3B508"/>
  <w15:chartTrackingRefBased/>
  <w15:docId w15:val="{2AC4419B-E5B3-41AC-AB4A-F87B5015B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77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77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novypro.com/project/analysis-of-business-after-5g-implement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399</Words>
  <Characters>2278</Characters>
  <Application>Microsoft Office Word</Application>
  <DocSecurity>0</DocSecurity>
  <Lines>18</Lines>
  <Paragraphs>5</Paragraphs>
  <ScaleCrop>false</ScaleCrop>
  <Company/>
  <LinksUpToDate>false</LinksUpToDate>
  <CharactersWithSpaces>2672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Vamsi mallula</dc:creator>
  <cp:keywords/>
  <dc:description/>
  <cp:lastModifiedBy>Vamsi mallula</cp:lastModifiedBy>
  <cp:revision>9</cp:revision>
  <dcterms:created xsi:type="dcterms:W3CDTF">2022-12-04T09:44:00Z</dcterms:created>
  <dcterms:modified xsi:type="dcterms:W3CDTF">2022-12-04T09:49:00Z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8160d99c3fb27646b60fcf403ca57f94a09ff095e984733cb98402c1b49934f4</vt:lpwstr>
  </property>
</Properties>
</file>