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8"/>
          <w:szCs w:val="28"/>
        </w:rPr>
        <w:t xml:space="preserve">Fase 6.1: Opala Negra de Lightning Ridge (Nova Gales do Sul, Austrália — O Tempo do Sonho)</w:t>
      </w:r>
    </w:p>
    <w:p>
      <w:pPr>
        <w:pStyle w:val="ListParagraph"/>
        <w:numPr>
          <w:ilvl w:val="0"/>
          <w:numId w:val="2"/>
        </w:numPr>
        <w:spacing w:after="80"/>
      </w:pPr>
      <w:r>
        <w:rPr>
          <w:rFonts w:ascii="Arial" w:cs="Arial" w:eastAsia="Arial" w:hAnsi="Arial"/>
          <w:b/>
          <w:bCs/>
          <w:sz w:val="24"/>
          <w:szCs w:val="24"/>
        </w:rPr>
        <w:t xml:space="preserve">Geografia: </w:t>
      </w:r>
      <w:r>
        <w:rPr>
          <w:rFonts w:ascii="Arial" w:cs="Arial" w:eastAsia="Arial" w:hAnsi="Arial"/>
          <w:sz w:val="24"/>
          <w:szCs w:val="24"/>
        </w:rPr>
        <w:t xml:space="preserve">Planície vermelha e plana do outback do noroeste de Nova Gales do Sul, a 770 km de Sydney. Solo de argila cretácea vermelha-tijolo sob uma fina camada de argila branca — as "cabeças" (opal heads) onde a opala se forma. Vegetação de mulga (acácia) e eucalipto seco. Céu imenso e azul cobalto. Temperatura de até 50°C no verão. Sob este chão aparentemente morto, umas das formações minerais mais espetaculares do planeta.</w:t>
      </w:r>
    </w:p>
    <w:p>
      <w:pPr>
        <w:pStyle w:val="ListParagraph"/>
        <w:numPr>
          <w:ilvl w:val="0"/>
          <w:numId w:val="2"/>
        </w:numPr>
        <w:spacing w:after="80"/>
      </w:pPr>
      <w:r>
        <w:rPr>
          <w:rFonts w:ascii="Arial" w:cs="Arial" w:eastAsia="Arial" w:hAnsi="Arial"/>
          <w:b/>
          <w:bCs/>
          <w:sz w:val="24"/>
          <w:szCs w:val="24"/>
        </w:rPr>
        <w:t xml:space="preserve">História: </w:t>
      </w:r>
      <w:r>
        <w:rPr>
          <w:rFonts w:ascii="Arial" w:cs="Arial" w:eastAsia="Arial" w:hAnsi="Arial"/>
          <w:sz w:val="24"/>
          <w:szCs w:val="24"/>
        </w:rPr>
        <w:t xml:space="preserve">Para o povo Yuwaalaraay e outros povos aborígenes do outback, a opala nasceu quando o Criador desceu à Terra numa bola de fogo e, onde tocou o chão, as pedras começaram a brilhar com todas as cores do arco-íris — a origem do mundo está guardada nestas pedras. A exploração comercial começou em 1902; Lightning Ridge produz 95% de toda a opala negra preciosa do mundo. A opala negra — fundo escuro que amplifica o jogo de cores — é a gema mais rara da Austrália e a pedra nacional oficial do país desde 1993. Cada pedra é única: não existem duas opalas iguais no mundo.</w:t>
      </w:r>
    </w:p>
    <w:p>
      <w:pPr>
        <w:pStyle w:val="ListParagraph"/>
        <w:numPr>
          <w:ilvl w:val="0"/>
          <w:numId w:val="2"/>
        </w:numPr>
        <w:spacing w:after="80"/>
      </w:pPr>
      <w:r>
        <w:rPr>
          <w:rFonts w:ascii="Arial" w:cs="Arial" w:eastAsia="Arial" w:hAnsi="Arial"/>
          <w:b/>
          <w:bCs/>
          <w:sz w:val="24"/>
          <w:szCs w:val="24"/>
        </w:rPr>
        <w:t xml:space="preserve">Recursos: </w:t>
      </w:r>
      <w:r>
        <w:rPr>
          <w:rFonts w:ascii="Arial" w:cs="Arial" w:eastAsia="Arial" w:hAnsi="Arial"/>
          <w:sz w:val="24"/>
          <w:szCs w:val="24"/>
        </w:rPr>
        <w:t xml:space="preserve">Opala Negra Preciosa (SiO₂·nH₂O com jogo de cores em fundo escuro — a mais valiosa), Potch (opala comum sem jogo de cores — o principal imitador desta fase), Opala de Fogo (variante laranja translúcida — valiosa, mas menos que a negra).</w:t>
      </w:r>
    </w:p>
    <w:p>
      <w:pPr>
        <w:pStyle w:val="ListParagraph"/>
        <w:numPr>
          <w:ilvl w:val="0"/>
          <w:numId w:val="2"/>
        </w:numPr>
        <w:spacing w:after="80"/>
      </w:pPr>
      <w:r>
        <w:rPr>
          <w:rFonts w:ascii="Arial" w:cs="Arial" w:eastAsia="Arial" w:hAnsi="Arial"/>
          <w:b/>
          <w:bCs/>
          <w:sz w:val="24"/>
          <w:szCs w:val="24"/>
        </w:rPr>
        <w:t xml:space="preserve">Desafio: </w:t>
      </w:r>
      <w:r>
        <w:rPr>
          <w:rFonts w:ascii="Arial" w:cs="Arial" w:eastAsia="Arial" w:hAnsi="Arial"/>
          <w:sz w:val="24"/>
          <w:szCs w:val="24"/>
        </w:rPr>
        <w:t xml:space="preserve">Localizar bolsões de opala usando o Bastão de Escuta (diagnóstico de cavidade por ressonância sonora do solo), escavar a argila sem fragmentar as pedras delicadas, e distinguir opala preciosa de potch e opala de fogo usando o Teste de Luz Angular — girando cada pedra sob a lanterna para verificar a presença, ausência e cor do jogo de cores. Mecânica totalmente nova: diagnóstico por ressonância do solo + avaliação por ângulo de luz rotatório.</w:t>
      </w:r>
    </w:p>
    <w:p>
      <w:pPr>
        <w:spacing w:after="80"/>
      </w:pPr>
      <w:r>
        <w:rPr>
          <w:rFonts w:ascii="Arial" w:cs="Arial" w:eastAsia="Arial" w:hAnsi="Arial"/>
          <w:sz w:val="24"/>
          <w:szCs w:val="24"/>
        </w:rPr>
        <w:t xml:space="preserve"/>
      </w:r>
    </w:p>
    <w:p>
      <w:pPr>
        <w:spacing w:after="200"/>
        <w:jc w:val="center"/>
      </w:pPr>
      <w:r>
        <w:rPr>
          <w:rFonts w:ascii="Arial" w:cs="Arial" w:eastAsia="Arial" w:hAnsi="Arial"/>
          <w:i/>
          <w:iCs/>
          <w:color w:val="888888"/>
          <w:sz w:val="24"/>
          <w:szCs w:val="24"/>
        </w:rPr>
        <w:t xml:space="preserve">[Imagem da Fase 6.1]</w:t>
      </w:r>
    </w:p>
    <w:p>
      <w:pPr>
        <w:spacing w:after="200" w:before="200"/>
      </w:pPr>
      <w:r>
        <w:rPr>
          <w:rFonts w:ascii="Arial" w:cs="Arial" w:eastAsia="Arial" w:hAnsi="Arial"/>
          <w:b/>
          <w:bCs/>
          <w:sz w:val="28"/>
          <w:szCs w:val="28"/>
        </w:rPr>
        <w:t xml:space="preserve">Cenas Fase 6.1 – A Pedra que Guarda o Arco-Íris</w:t>
      </w:r>
    </w:p>
    <w:p>
      <w:pPr>
        <w:spacing w:after="160" w:before="240"/>
      </w:pPr>
      <w:r>
        <w:rPr>
          <w:rFonts w:ascii="Arial" w:cs="Arial" w:eastAsia="Arial" w:hAnsi="Arial"/>
          <w:b/>
          <w:bCs/>
          <w:sz w:val="28"/>
          <w:szCs w:val="28"/>
        </w:rPr>
        <w:t xml:space="preserve">Cena 1: Início</w:t>
      </w:r>
    </w:p>
    <w:p>
      <w:pPr>
        <w:pStyle w:val="ListParagraph"/>
        <w:numPr>
          <w:ilvl w:val="0"/>
          <w:numId w:val="2"/>
        </w:numPr>
        <w:spacing w:after="80"/>
      </w:pPr>
      <w:r>
        <w:rPr>
          <w:rFonts w:ascii="Arial" w:cs="Arial" w:eastAsia="Arial" w:hAnsi="Arial"/>
          <w:b/>
          <w:bCs/>
          <w:sz w:val="24"/>
          <w:szCs w:val="24"/>
        </w:rPr>
        <w:t xml:space="preserve">Visual: </w:t>
      </w:r>
      <w:r>
        <w:rPr>
          <w:rFonts w:ascii="Arial" w:cs="Arial" w:eastAsia="Arial" w:hAnsi="Arial"/>
          <w:sz w:val="24"/>
          <w:szCs w:val="24"/>
        </w:rPr>
        <w:t xml:space="preserve">Corvan parado no meio de uma planície vermelha e absolutamente plana, com o horizonte circular e perfeito em todas as direções. O céu azul-cobalto ocupa mais de metade da tela. Espalhadas pela superfície, dezenas de pequenas colinas cônicas de argila branca — o resíduo das escavações dos mineiros de opala. Corvan está descalço na argila quente. Não há maquinário pesado, não há vila operária — apenas a terra e o silêncio. Uma nota constante e grave de didgeridoo pulsa como a respiração do lugar.</w:t>
      </w:r>
    </w:p>
    <w:p>
      <w:pPr>
        <w:pStyle w:val="ListParagraph"/>
        <w:numPr>
          <w:ilvl w:val="0"/>
          <w:numId w:val="2"/>
        </w:numPr>
        <w:spacing w:after="80"/>
      </w:pPr>
      <w:r>
        <w:rPr>
          <w:rFonts w:ascii="Arial" w:cs="Arial" w:eastAsia="Arial" w:hAnsi="Arial"/>
          <w:b/>
          <w:bCs/>
          <w:sz w:val="24"/>
          <w:szCs w:val="24"/>
        </w:rPr>
        <w:t xml:space="preserve">Corvan: </w:t>
      </w:r>
      <w:r>
        <w:rPr>
          <w:rFonts w:ascii="Arial" w:cs="Arial" w:eastAsia="Arial" w:hAnsi="Arial"/>
          <w:sz w:val="24"/>
          <w:szCs w:val="24"/>
        </w:rPr>
        <w:t xml:space="preserve">"Lightning Ridge, Austrália. Aqui o tempo funciona diferente. Os povos Yuwaalaraay não falam desta terra como um recurso a ser extraído — eles falam dela como um ser vivo que guarda memória. As opalas, para eles, são os olhos da terra: fragmentos do Tempo do Sonho comprimidos em pedra. Cada uma única. Cada uma irrepetível. Eu vou entrar no solo desta terra — e preciso fazê-lo com o respeito de quem sabe que está adentrando algo mais velho que qualquer história que conheço."</w:t>
      </w:r>
    </w:p>
    <w:p>
      <w:pPr>
        <w:pStyle w:val="ListParagraph"/>
        <w:numPr>
          <w:ilvl w:val="0"/>
          <w:numId w:val="2"/>
        </w:numPr>
        <w:spacing w:after="80"/>
      </w:pPr>
      <w:r>
        <w:rPr>
          <w:rFonts w:ascii="Arial" w:cs="Arial" w:eastAsia="Arial" w:hAnsi="Arial"/>
          <w:b/>
          <w:bCs/>
          <w:sz w:val="24"/>
          <w:szCs w:val="24"/>
        </w:rPr>
        <w:t xml:space="preserve">Ferramentas: </w:t>
      </w:r>
      <w:r>
        <w:rPr>
          <w:rFonts w:ascii="Arial" w:cs="Arial" w:eastAsia="Arial" w:hAnsi="Arial"/>
          <w:sz w:val="24"/>
          <w:szCs w:val="24"/>
        </w:rPr>
        <w:t xml:space="preserve">Corvan encontra as ferramentas dos garimpeiros artesanais de Lightning Ridge: Picareta de Ponta Fina (adaptada para argila — mais estreita que as anteriores, para não fragmentar as pedras frágeis) e Roldana de Poço (sistema de corda e roldana de madeira para descer nos shafts estreitos — poços verticais de 10–20m que os garimpeiros escavam manualmente).</w:t>
      </w:r>
    </w:p>
    <w:p>
      <w:pPr>
        <w:pStyle w:val="ListParagraph"/>
        <w:numPr>
          <w:ilvl w:val="0"/>
          <w:numId w:val="2"/>
        </w:numPr>
        <w:spacing w:after="80"/>
      </w:pPr>
      <w:r>
        <w:rPr>
          <w:rFonts w:ascii="Arial" w:cs="Arial" w:eastAsia="Arial" w:hAnsi="Arial"/>
          <w:b/>
          <w:bCs/>
          <w:sz w:val="24"/>
          <w:szCs w:val="24"/>
        </w:rPr>
        <w:t xml:space="preserve">Ação: </w:t>
      </w:r>
      <w:r>
        <w:rPr>
          <w:rFonts w:ascii="Arial" w:cs="Arial" w:eastAsia="Arial" w:hAnsi="Arial"/>
          <w:sz w:val="24"/>
          <w:szCs w:val="24"/>
        </w:rPr>
        <w:t xml:space="preserve">Corvan deve localizar um </w:t>
      </w:r>
      <w:r>
        <w:rPr>
          <w:rFonts w:ascii="Arial" w:cs="Arial" w:eastAsia="Arial" w:hAnsi="Arial"/>
          <w:b/>
          <w:bCs/>
          <w:sz w:val="24"/>
          <w:szCs w:val="24"/>
        </w:rPr>
        <w:t xml:space="preserve">Wombat Comum (Vombatus ursinus)</w:t>
      </w:r>
      <w:r>
        <w:rPr>
          <w:rFonts w:ascii="Arial" w:cs="Arial" w:eastAsia="Arial" w:hAnsi="Arial"/>
          <w:sz w:val="24"/>
          <w:szCs w:val="24"/>
        </w:rPr>
        <w:t xml:space="preserve"> emergindo de sua toca ao anoitecer — o marsupial escavador mais poderoso da Austrália, capaz de cavar 30 metros de galeria com suas garras, e um dos únicos animais do mundo que produz fezes cúbicas (para marcar território em pedras sem rolar) — para receber o item: </w:t>
      </w:r>
      <w:r>
        <w:rPr>
          <w:rFonts w:ascii="Arial" w:cs="Arial" w:eastAsia="Arial" w:hAnsi="Arial"/>
          <w:b/>
          <w:bCs/>
          <w:sz w:val="24"/>
          <w:szCs w:val="24"/>
        </w:rPr>
        <w:t xml:space="preserve">"Bastão de Escuta Aborígene"</w:t>
      </w:r>
      <w:r>
        <w:rPr>
          <w:rFonts w:ascii="Arial" w:cs="Arial" w:eastAsia="Arial" w:hAnsi="Arial"/>
          <w:sz w:val="24"/>
          <w:szCs w:val="24"/>
        </w:rPr>
        <w:t xml:space="preserve"> (Nisso abre uma caixinha explicando que povos aborígenes australianos usam bastões de madeira de mulga pressionados ao solo para "ouvir" o que há embaixo — vibrações de água, animais, cavidades. O wombat, que constrói tocas de câmaras ocultas sob a terra, é o animal que mais conhece os vazios subterrâneos do outback. O bastão do wombat é uma extensão desta sabedoria: ao pressionar ao solo e colocar o ouvido na extremidade superior, diferenças de ressonância revelam onde a argila é densa e onde há espaço vazio — onde a opala se forma).</w:t>
      </w:r>
    </w:p>
    <w:p>
      <w:pPr>
        <w:spacing w:after="80"/>
      </w:pPr>
      <w:r>
        <w:rPr>
          <w:rFonts w:ascii="Arial" w:cs="Arial" w:eastAsia="Arial" w:hAnsi="Arial"/>
          <w:sz w:val="24"/>
          <w:szCs w:val="24"/>
        </w:rPr>
        <w:t xml:space="preserve"/>
      </w:r>
    </w:p>
    <w:p>
      <w:pPr>
        <w:spacing w:after="160" w:before="240"/>
      </w:pPr>
      <w:r>
        <w:rPr>
          <w:rFonts w:ascii="Arial" w:cs="Arial" w:eastAsia="Arial" w:hAnsi="Arial"/>
          <w:b/>
          <w:bCs/>
          <w:sz w:val="28"/>
          <w:szCs w:val="28"/>
        </w:rPr>
        <w:t xml:space="preserve">Cena 2: Geologia e Solo</w:t>
      </w:r>
    </w:p>
    <w:p>
      <w:pPr>
        <w:pStyle w:val="ListParagraph"/>
        <w:numPr>
          <w:ilvl w:val="0"/>
          <w:numId w:val="2"/>
        </w:numPr>
        <w:spacing w:after="80"/>
      </w:pPr>
      <w:r>
        <w:rPr>
          <w:rFonts w:ascii="Arial" w:cs="Arial" w:eastAsia="Arial" w:hAnsi="Arial"/>
          <w:b/>
          <w:bCs/>
          <w:sz w:val="24"/>
          <w:szCs w:val="24"/>
        </w:rPr>
        <w:t xml:space="preserve">Visual: </w:t>
      </w:r>
      <w:r>
        <w:rPr>
          <w:rFonts w:ascii="Arial" w:cs="Arial" w:eastAsia="Arial" w:hAnsi="Arial"/>
          <w:sz w:val="24"/>
          <w:szCs w:val="24"/>
        </w:rPr>
        <w:t xml:space="preserve">Corvan desce por um shaft vertical na argila branca — uma descida lenta e claustrofóbica, com a luz do sol se tornando um círculo cada vez menor acima. Na base, uma galeria horizontal baixa se abre. As paredes de argila branca são cortadas por veios horizontais de cores inesperadas: azul-esverdeado, laranja e branco-leitoso. Uma animação mostra a geologia: há 110 milhões de anos, esta região era um mar interior (o Eromanga Sea) que cobria boa parte da Austrália. Quando o mar recuou, resíduos de sílica dissolvida preencheram as cavidades dos fósseis marinhos e as fissuras da argila. Com o tempo, essa sílica gelificou em opala — cada bolsão de opala está onde havia um fóssil marinho, um galho, uma concha.</w:t>
      </w:r>
    </w:p>
    <w:p>
      <w:pPr>
        <w:pStyle w:val="ListParagraph"/>
        <w:numPr>
          <w:ilvl w:val="0"/>
          <w:numId w:val="2"/>
        </w:numPr>
        <w:spacing w:after="80"/>
      </w:pPr>
      <w:r>
        <w:rPr>
          <w:rFonts w:ascii="Arial" w:cs="Arial" w:eastAsia="Arial" w:hAnsi="Arial"/>
          <w:b/>
          <w:bCs/>
          <w:sz w:val="24"/>
          <w:szCs w:val="24"/>
        </w:rPr>
        <w:t xml:space="preserve">Corvan: </w:t>
      </w:r>
      <w:r>
        <w:rPr>
          <w:rFonts w:ascii="Arial" w:cs="Arial" w:eastAsia="Arial" w:hAnsi="Arial"/>
          <w:sz w:val="24"/>
          <w:szCs w:val="24"/>
        </w:rPr>
        <w:t xml:space="preserve">"Este lugar foi um mar. A opala que procuro está onde havia um lagarto marinho, um polvo, um galho de árvore — porque a sílica preenche qualquer espaço vazio disponível. Opalas em forma de concha. Opalas em forma de osso de dinossauro. Opalas que guardam a silhueta de seres que viveram há 110 milhões de anos. Quando você pega uma opala, está segurando o fantasma de algo que viveu quando os dinossauros ainda dominavam a terra."</w:t>
      </w:r>
    </w:p>
    <w:p>
      <w:pPr>
        <w:pStyle w:val="ListParagraph"/>
        <w:numPr>
          <w:ilvl w:val="0"/>
          <w:numId w:val="2"/>
        </w:numPr>
        <w:spacing w:after="80"/>
      </w:pPr>
      <w:r>
        <w:rPr>
          <w:rFonts w:ascii="Arial" w:cs="Arial" w:eastAsia="Arial" w:hAnsi="Arial"/>
          <w:b/>
          <w:bCs/>
          <w:sz w:val="24"/>
          <w:szCs w:val="24"/>
        </w:rPr>
        <w:t xml:space="preserve">Pop-up do Mineral: </w:t>
      </w:r>
      <w:r>
        <w:rPr>
          <w:rFonts w:ascii="Arial" w:cs="Arial" w:eastAsia="Arial" w:hAnsi="Arial"/>
          <w:sz w:val="24"/>
          <w:szCs w:val="24"/>
        </w:rPr>
        <w:t xml:space="preserve">Corvan retira um fragmento brilhante e abre um pop-up com a foto da </w:t>
      </w:r>
      <w:r>
        <w:rPr>
          <w:rFonts w:ascii="Arial" w:cs="Arial" w:eastAsia="Arial" w:hAnsi="Arial"/>
          <w:b/>
          <w:bCs/>
          <w:sz w:val="24"/>
          <w:szCs w:val="24"/>
        </w:rPr>
        <w:t xml:space="preserve">Opala Preciosa (SiO₂·nH₂O)</w:t>
      </w:r>
      <w:r>
        <w:rPr>
          <w:rFonts w:ascii="Arial" w:cs="Arial" w:eastAsia="Arial" w:hAnsi="Arial"/>
          <w:sz w:val="24"/>
          <w:szCs w:val="24"/>
        </w:rPr>
        <w:t xml:space="preserve"> junto da curiosidade: A opala não é um cristal — é um amorfo. Seus átomos de sílica não têm arranjo regular, como em outras gemas. O jogo de cores ("play of color") vem de esferas microscópicas de sílica empilhadas em grade regular: a luz que entra é difratada em ângulos diferentes conforme gira, separando as cores como um prisma. Uma opala preciosa tem esferas todas do mesmo tamanho, em grade perfeita — uma organização que levou milhões de anos para se formar e que nenhuma tecnologia humana consegue replicar completamente.</w:t>
      </w:r>
    </w:p>
    <w:p>
      <w:pPr>
        <w:pStyle w:val="ListParagraph"/>
        <w:numPr>
          <w:ilvl w:val="0"/>
          <w:numId w:val="2"/>
        </w:numPr>
        <w:spacing w:after="80"/>
      </w:pPr>
      <w:r>
        <w:rPr>
          <w:rFonts w:ascii="Arial" w:cs="Arial" w:eastAsia="Arial" w:hAnsi="Arial"/>
          <w:b/>
          <w:bCs/>
          <w:sz w:val="24"/>
          <w:szCs w:val="24"/>
        </w:rPr>
        <w:t xml:space="preserve">Pop-up de Dica de Coleta: </w:t>
      </w:r>
      <w:r>
        <w:rPr>
          <w:rFonts w:ascii="Arial" w:cs="Arial" w:eastAsia="Arial" w:hAnsi="Arial"/>
          <w:sz w:val="24"/>
          <w:szCs w:val="24"/>
        </w:rPr>
        <w:t xml:space="preserve">O potch (opala comum) parece opala preciosa na argila úmida — ambos são brancos ou cinzentos. O teste definitivo é o </w:t>
      </w:r>
      <w:r>
        <w:rPr>
          <w:rFonts w:ascii="Arial" w:cs="Arial" w:eastAsia="Arial" w:hAnsi="Arial"/>
          <w:b/>
          <w:bCs/>
          <w:sz w:val="24"/>
          <w:szCs w:val="24"/>
        </w:rPr>
        <w:t xml:space="preserve">Ângulo de Luz</w:t>
      </w:r>
      <w:r>
        <w:rPr>
          <w:rFonts w:ascii="Arial" w:cs="Arial" w:eastAsia="Arial" w:hAnsi="Arial"/>
          <w:sz w:val="24"/>
          <w:szCs w:val="24"/>
        </w:rPr>
        <w:t xml:space="preserve">: segure a pedra e gire lentamente sob a lanterna. Opala preciosa acende em cores — vermelho, verde, azul, laranja — que mudam conforme o ângulo. Potch não muda: permanece branco-leitoso ou cinza em qualquer ângulo. A opala de fogo brilha laranja-vermelho intenso mas sem variação de cor — é preciosa, porém diferente da black opal. Use a Lanterna girando 360° antes de guardar qualquer pedra.</w:t>
      </w:r>
    </w:p>
    <w:p>
      <w:pPr>
        <w:spacing w:after="80"/>
      </w:pPr>
      <w:r>
        <w:rPr>
          <w:rFonts w:ascii="Arial" w:cs="Arial" w:eastAsia="Arial" w:hAnsi="Arial"/>
          <w:sz w:val="24"/>
          <w:szCs w:val="24"/>
        </w:rPr>
        <w:t xml:space="preserve"/>
      </w:r>
    </w:p>
    <w:p>
      <w:pPr>
        <w:spacing w:after="160" w:before="240"/>
      </w:pPr>
      <w:r>
        <w:rPr>
          <w:rFonts w:ascii="Arial" w:cs="Arial" w:eastAsia="Arial" w:hAnsi="Arial"/>
          <w:b/>
          <w:bCs/>
          <w:sz w:val="28"/>
          <w:szCs w:val="28"/>
        </w:rPr>
        <w:t xml:space="preserve">Cena 3: Coleta</w:t>
      </w:r>
    </w:p>
    <w:p>
      <w:pPr>
        <w:pStyle w:val="ListParagraph"/>
        <w:numPr>
          <w:ilvl w:val="0"/>
          <w:numId w:val="2"/>
        </w:numPr>
        <w:spacing w:after="80"/>
      </w:pPr>
      <w:r>
        <w:rPr>
          <w:rFonts w:ascii="Arial" w:cs="Arial" w:eastAsia="Arial" w:hAnsi="Arial"/>
          <w:b/>
          <w:bCs/>
          <w:sz w:val="24"/>
          <w:szCs w:val="24"/>
        </w:rPr>
        <w:t xml:space="preserve">Mecânica: </w:t>
      </w:r>
      <w:r>
        <w:rPr>
          <w:rFonts w:ascii="Arial" w:cs="Arial" w:eastAsia="Arial" w:hAnsi="Arial"/>
          <w:sz w:val="24"/>
          <w:szCs w:val="24"/>
        </w:rPr>
        <w:t xml:space="preserve">Mini-puzzle em dois estágios. Estágio 1 — Mapeamento Sonoro: Corvan usa o Bastão de Escuta na superfície, clicando em diferentes pontos do campo para ouvir a ressonância do solo. Pontos de argila densa soam abafados; pontos com câmara de opala soam ocos e ressonantes. O jogador identifica 3 pontos promissores e marca com pequenas bandeiras antes de descer. Estágio 2 — Extração e Teste de Luz: nas galerias, Corvan encontra os bolsões marcados e escava delicadamente, retirando pedras. Para cada pedra, o jogador gira a lanterna em arco completo observando o jogo de cores. Só quando confirmar play of color, coleta.</w:t>
      </w:r>
    </w:p>
    <w:p>
      <w:pPr>
        <w:pStyle w:val="ListParagraph"/>
        <w:numPr>
          <w:ilvl w:val="0"/>
          <w:numId w:val="2"/>
        </w:numPr>
        <w:spacing w:after="80"/>
      </w:pPr>
      <w:r>
        <w:rPr>
          <w:rFonts w:ascii="Arial" w:cs="Arial" w:eastAsia="Arial" w:hAnsi="Arial"/>
          <w:b/>
          <w:bCs/>
          <w:sz w:val="24"/>
          <w:szCs w:val="24"/>
        </w:rPr>
        <w:t xml:space="preserve">Objetivo: </w:t>
      </w:r>
      <w:r>
        <w:rPr>
          <w:rFonts w:ascii="Arial" w:cs="Arial" w:eastAsia="Arial" w:hAnsi="Arial"/>
          <w:sz w:val="24"/>
          <w:szCs w:val="24"/>
        </w:rPr>
        <w:t xml:space="preserve">Coletar </w:t>
      </w:r>
      <w:r>
        <w:rPr>
          <w:rFonts w:ascii="Arial" w:cs="Arial" w:eastAsia="Arial" w:hAnsi="Arial"/>
          <w:b/>
          <w:bCs/>
          <w:sz w:val="24"/>
          <w:szCs w:val="24"/>
        </w:rPr>
        <w:t xml:space="preserve">3 opalas preciosas</w:t>
      </w:r>
      <w:r>
        <w:rPr>
          <w:rFonts w:ascii="Arial" w:cs="Arial" w:eastAsia="Arial" w:hAnsi="Arial"/>
          <w:sz w:val="24"/>
          <w:szCs w:val="24"/>
        </w:rPr>
        <w:t xml:space="preserve"> (uma black opal com play of color vermelho-dominante, uma com azul-dominante e uma com verde-dominante — mostrando a variedade da mesma pedra) e </w:t>
      </w:r>
      <w:r>
        <w:rPr>
          <w:rFonts w:ascii="Arial" w:cs="Arial" w:eastAsia="Arial" w:hAnsi="Arial"/>
          <w:b/>
          <w:bCs/>
          <w:sz w:val="24"/>
          <w:szCs w:val="24"/>
        </w:rPr>
        <w:t xml:space="preserve">1 artefato histórico</w:t>
      </w:r>
      <w:r>
        <w:rPr>
          <w:rFonts w:ascii="Arial" w:cs="Arial" w:eastAsia="Arial" w:hAnsi="Arial"/>
          <w:sz w:val="24"/>
          <w:szCs w:val="24"/>
        </w:rPr>
        <w:t xml:space="preserve"> escondido em uma câmara mais profunda das galerias (</w:t>
      </w:r>
      <w:r>
        <w:rPr>
          <w:rFonts w:ascii="Arial" w:cs="Arial" w:eastAsia="Arial" w:hAnsi="Arial"/>
          <w:b/>
          <w:bCs/>
          <w:sz w:val="24"/>
          <w:szCs w:val="24"/>
        </w:rPr>
        <w:t xml:space="preserve">Churinga (Tjuringa)</w:t>
      </w:r>
      <w:r>
        <w:rPr>
          <w:rFonts w:ascii="Arial" w:cs="Arial" w:eastAsia="Arial" w:hAnsi="Arial"/>
          <w:sz w:val="24"/>
          <w:szCs w:val="24"/>
        </w:rPr>
        <w:t xml:space="preserve">: Uma placa oval de arenito vermelho com gravuras espirais e lineares — um objeto sagrado aborígene que representa a identidade espiritual de um indivíduo e sua conexão com os ancestrais do Tempo do Sonho. Cada pessoa Arrernte tem uma Churinga que existia antes de seu nascimento e continuará existindo após sua morte. Elas são mantidas em locais secretos no deserto pelos anciões — e este exemplar estava guardado nas galerias de argila, protegido pela terra que é, para os aborígenes, o lugar mais sagrado de todos).</w:t>
      </w:r>
    </w:p>
    <w:p>
      <w:pPr>
        <w:pStyle w:val="ListParagraph"/>
        <w:numPr>
          <w:ilvl w:val="0"/>
          <w:numId w:val="2"/>
        </w:numPr>
        <w:spacing w:after="80"/>
      </w:pPr>
      <w:r>
        <w:rPr>
          <w:rFonts w:ascii="Arial" w:cs="Arial" w:eastAsia="Arial" w:hAnsi="Arial"/>
          <w:b/>
          <w:bCs/>
          <w:sz w:val="24"/>
          <w:szCs w:val="24"/>
        </w:rPr>
        <w:t xml:space="preserve">Corvan: </w:t>
      </w:r>
      <w:r>
        <w:rPr>
          <w:rFonts w:ascii="Arial" w:cs="Arial" w:eastAsia="Arial" w:hAnsi="Arial"/>
          <w:sz w:val="24"/>
          <w:szCs w:val="24"/>
        </w:rPr>
        <w:t xml:space="preserve">"Gire cada pedra lentamente sob a lanterna antes de guardar. O potch não muda de cor — ele é sempre branco. A opala preciosa acende. Mas atenção: às vezes uma pedra tem potch de um lado e opala preciosa do outro — é preciso examinar em todos os ângulos. Os garimpeiros experientes de Lightning Ridge passam horas examinando uma única pedra. A pressa é a maior inimiga da opala."</w:t>
      </w:r>
    </w:p>
    <w:p>
      <w:pPr>
        <w:pStyle w:val="ListParagraph"/>
        <w:numPr>
          <w:ilvl w:val="0"/>
          <w:numId w:val="2"/>
        </w:numPr>
        <w:spacing w:after="80"/>
      </w:pPr>
      <w:r>
        <w:rPr>
          <w:rFonts w:ascii="Arial" w:cs="Arial" w:eastAsia="Arial" w:hAnsi="Arial"/>
          <w:b/>
          <w:bCs/>
          <w:sz w:val="24"/>
          <w:szCs w:val="24"/>
        </w:rPr>
        <w:t xml:space="preserve">Obstáculo: </w:t>
      </w:r>
      <w:r>
        <w:rPr>
          <w:rFonts w:ascii="Arial" w:cs="Arial" w:eastAsia="Arial" w:hAnsi="Arial"/>
          <w:sz w:val="24"/>
          <w:szCs w:val="24"/>
        </w:rPr>
        <w:t xml:space="preserve">"O Potch Enganoso". Potch e opala preciosa coexistem nas mesmas câmaras — muitas vezes na mesma pedra. Se o jogador coletar potch, Corvan diz: </w:t>
      </w:r>
      <w:r>
        <w:rPr>
          <w:rFonts w:ascii="Arial" w:cs="Arial" w:eastAsia="Arial" w:hAnsi="Arial"/>
          <w:b/>
          <w:bCs/>
          <w:sz w:val="24"/>
          <w:szCs w:val="24"/>
        </w:rPr>
        <w:t xml:space="preserve">"Esta não acende — é potch."</w:t>
      </w:r>
      <w:r>
        <w:rPr>
          <w:rFonts w:ascii="Arial" w:cs="Arial" w:eastAsia="Arial" w:hAnsi="Arial"/>
          <w:sz w:val="24"/>
          <w:szCs w:val="24"/>
        </w:rPr>
        <w:t xml:space="preserve"> A mecânica de mapeamento sonoro tem também uma camada de risco: se o jogador marcar um ponto errado na superfície (argila densa sem câmara), ao descer encontrará argila sólida e desperdiçará tempo de escavação. O Bastão de Escuta precisa de atenção — a diferença entre oco e cheio é sutil mas inequívoca para quem aprende a ouvir.</w:t>
      </w:r>
    </w:p>
    <w:p>
      <w:pPr>
        <w:spacing w:after="80"/>
      </w:pPr>
      <w:r>
        <w:rPr>
          <w:rFonts w:ascii="Arial" w:cs="Arial" w:eastAsia="Arial" w:hAnsi="Arial"/>
          <w:sz w:val="24"/>
          <w:szCs w:val="24"/>
        </w:rPr>
        <w:t xml:space="preserve"/>
      </w:r>
    </w:p>
    <w:p>
      <w:pPr>
        <w:spacing w:after="160" w:before="240"/>
      </w:pPr>
      <w:r>
        <w:rPr>
          <w:rFonts w:ascii="Arial" w:cs="Arial" w:eastAsia="Arial" w:hAnsi="Arial"/>
          <w:b/>
          <w:bCs/>
          <w:sz w:val="28"/>
          <w:szCs w:val="28"/>
        </w:rPr>
        <w:t xml:space="preserve">Cena 4: Conclusão e Impacto</w:t>
      </w:r>
    </w:p>
    <w:p>
      <w:pPr>
        <w:pStyle w:val="ListParagraph"/>
        <w:numPr>
          <w:ilvl w:val="0"/>
          <w:numId w:val="2"/>
        </w:numPr>
        <w:spacing w:after="80"/>
      </w:pPr>
      <w:r>
        <w:rPr>
          <w:rFonts w:ascii="Arial" w:cs="Arial" w:eastAsia="Arial" w:hAnsi="Arial"/>
          <w:b/>
          <w:bCs/>
          <w:sz w:val="24"/>
          <w:szCs w:val="24"/>
        </w:rPr>
        <w:t xml:space="preserve">Visual: </w:t>
      </w:r>
      <w:r>
        <w:rPr>
          <w:rFonts w:ascii="Arial" w:cs="Arial" w:eastAsia="Arial" w:hAnsi="Arial"/>
          <w:sz w:val="24"/>
          <w:szCs w:val="24"/>
        </w:rPr>
        <w:t xml:space="preserve">Na superfície ao pôr do sol, Corvan segura a Churinga com as duas mãos, devagar. O céu do outback explode em laranja, roxo e vermelho — as mesmas cores da opala que está no bolso. A planície vermelha se tinge de dourado. Uma animação sutilíssima sobrepõe o Tempo do Sonho sobre o cenário: linhas de energia aborígenes atravessando o solo, conectando as minas, as tocas dos wombats e o céu — o songline do lugar. Corvan não fala imediatamente. Há sete segundos de silêncio e pôr do sol antes de começar.</w:t>
      </w:r>
    </w:p>
    <w:p>
      <w:pPr>
        <w:pStyle w:val="ListParagraph"/>
        <w:numPr>
          <w:ilvl w:val="0"/>
          <w:numId w:val="2"/>
        </w:numPr>
        <w:spacing w:after="80"/>
      </w:pPr>
      <w:r>
        <w:rPr>
          <w:rFonts w:ascii="Arial" w:cs="Arial" w:eastAsia="Arial" w:hAnsi="Arial"/>
          <w:b/>
          <w:bCs/>
          <w:sz w:val="24"/>
          <w:szCs w:val="24"/>
        </w:rPr>
        <w:t xml:space="preserve">Corvan: </w:t>
      </w:r>
      <w:r>
        <w:rPr>
          <w:rFonts w:ascii="Arial" w:cs="Arial" w:eastAsia="Arial" w:hAnsi="Arial"/>
          <w:sz w:val="24"/>
          <w:szCs w:val="24"/>
        </w:rPr>
        <w:t xml:space="preserve">"A Churinga que encontrei não é minha. Ela pertence a alguém que ainda não nasceu — ou a alguém que já morreu há gerações. Para os Yuwaalaraay, objetos sagrados não mudam de dono: eles pertencem ao lugar onde estão, ao songline que os criou. Guardo esta pedra preciosa — a opala é minha para preservar, como guardião. Mas a Churinga... preciso devolvê-la. Há coisas que o guardião não guarda: ele apenas se certifica de que estão seguras e no lugar certo. Este é o limite do que posso levar comigo."</w:t>
      </w:r>
    </w:p>
    <w:p>
      <w:pPr>
        <w:pStyle w:val="ListParagraph"/>
        <w:numPr>
          <w:ilvl w:val="0"/>
          <w:numId w:val="2"/>
        </w:numPr>
        <w:spacing w:after="80"/>
      </w:pPr>
      <w:r>
        <w:rPr>
          <w:rFonts w:ascii="Arial" w:cs="Arial" w:eastAsia="Arial" w:hAnsi="Arial"/>
          <w:b/>
          <w:bCs/>
          <w:sz w:val="24"/>
          <w:szCs w:val="24"/>
        </w:rPr>
        <w:t xml:space="preserve">Nota de Gameplay: </w:t>
      </w:r>
      <w:r>
        <w:rPr>
          <w:rFonts w:ascii="Arial" w:cs="Arial" w:eastAsia="Arial" w:hAnsi="Arial"/>
          <w:sz w:val="24"/>
          <w:szCs w:val="24"/>
        </w:rPr>
        <w:t xml:space="preserve">A Churinga é o primeiro artefato da série que Corvan </w:t>
      </w:r>
      <w:r>
        <w:rPr>
          <w:rFonts w:ascii="Arial" w:cs="Arial" w:eastAsia="Arial" w:hAnsi="Arial"/>
          <w:b/>
          <w:bCs/>
          <w:sz w:val="24"/>
          <w:szCs w:val="24"/>
        </w:rPr>
        <w:t xml:space="preserve">não leva para o inventário permanente</w:t>
      </w:r>
      <w:r>
        <w:rPr>
          <w:rFonts w:ascii="Arial" w:cs="Arial" w:eastAsia="Arial" w:hAnsi="Arial"/>
          <w:sz w:val="24"/>
          <w:szCs w:val="24"/>
        </w:rPr>
        <w:t xml:space="preserve">. Após a cena, ela retorna ao mapa marcada como "devolvida ao lugar". Este momento pedagógico, comunicado pela ação e não pela narração, ensina que alguns conhecimentos e objetos pertencem às culturas que os criaram — e que respeitar isso é parte do papel de guardião.</w:t>
      </w:r>
    </w:p>
    <w:p>
      <w:pPr>
        <w:pStyle w:val="ListParagraph"/>
        <w:numPr>
          <w:ilvl w:val="0"/>
          <w:numId w:val="2"/>
        </w:numPr>
        <w:spacing w:after="80"/>
      </w:pPr>
      <w:r>
        <w:rPr>
          <w:rFonts w:ascii="Arial" w:cs="Arial" w:eastAsia="Arial" w:hAnsi="Arial"/>
          <w:b/>
          <w:bCs/>
          <w:sz w:val="24"/>
          <w:szCs w:val="24"/>
        </w:rPr>
        <w:t xml:space="preserve">Resultado: </w:t>
      </w:r>
      <w:r>
        <w:rPr>
          <w:rFonts w:ascii="Arial" w:cs="Arial" w:eastAsia="Arial" w:hAnsi="Arial"/>
          <w:sz w:val="24"/>
          <w:szCs w:val="24"/>
        </w:rPr>
        <w:t xml:space="preserve">Desbloqueio da próxima sub-região no mapa da Oceania.</w:t>
      </w:r>
    </w:p>
    <w:p>
      <w:pPr>
        <w:spacing w:after="80"/>
      </w:pPr>
      <w:r>
        <w:rPr>
          <w:rFonts w:ascii="Arial" w:cs="Arial" w:eastAsia="Arial" w:hAnsi="Arial"/>
          <w:sz w:val="24"/>
          <w:szCs w:val="24"/>
        </w:rPr>
        <w:t xml:space="preserve"/>
      </w:r>
    </w:p>
    <w:p>
      <w:pPr>
        <w:spacing w:after="80"/>
      </w:pPr>
      <w:r>
        <w:rPr>
          <w:rFonts w:ascii="Arial" w:cs="Arial" w:eastAsia="Arial" w:hAnsi="Arial"/>
          <w:sz w:val="24"/>
          <w:szCs w:val="24"/>
        </w:rPr>
        <w:t xml:space="preserve"/>
      </w:r>
    </w:p>
    <w:p>
      <w:pPr>
        <w:spacing w:after="120" w:before="200"/>
      </w:pPr>
      <w:r>
        <w:rPr>
          <w:rFonts w:ascii="Arial" w:cs="Arial" w:eastAsia="Arial" w:hAnsi="Arial"/>
          <w:b/>
          <w:bCs/>
          <w:sz w:val="26"/>
          <w:szCs w:val="26"/>
        </w:rPr>
        <w:t xml:space="preserve">Mapa de Imagens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Imagem</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Situação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Cena 01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Cena 02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Cena 03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Cena 04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Wombat Comum (Vombatus ursinus)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Bastão de Escuta Aborígene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Picareta de Ponta Fina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Roldana de Poço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Churinga (Tjuringa)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
            </w:r>
          </w:p>
        </w:tc>
      </w:tr>
    </w:tbl>
    <w:p>
      <w:pPr>
        <w:spacing w:after="80"/>
      </w:pPr>
      <w:r>
        <w:rPr>
          <w:rFonts w:ascii="Arial" w:cs="Arial" w:eastAsia="Arial" w:hAnsi="Arial"/>
          <w:sz w:val="24"/>
          <w:szCs w:val="24"/>
        </w:rPr>
        <w:t xml:space="preserve"/>
      </w:r>
    </w:p>
    <w:p>
      <w:pPr>
        <w:spacing w:after="120" w:before="200"/>
      </w:pPr>
      <w:r>
        <w:rPr>
          <w:rFonts w:ascii="Arial" w:cs="Arial" w:eastAsia="Arial" w:hAnsi="Arial"/>
          <w:b/>
          <w:bCs/>
          <w:sz w:val="26"/>
          <w:szCs w:val="26"/>
        </w:rPr>
        <w:t xml:space="preserve">Sonorização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Tipo de Som</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Efeitos Sonoros</w:t>
            </w:r>
          </w:p>
        </w:tc>
      </w:tr>
      <w:tr>
        <w:tc>
          <w:tcPr>
            <w:tcW w:type="dxa" w:w="2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spacing w:after="100"/>
            </w:pPr>
            <w:r>
              <w:rPr>
                <w:rFonts w:ascii="Arial" w:cs="Arial" w:eastAsia="Arial" w:hAnsi="Arial"/>
                <w:b/>
                <w:bCs/>
                <w:sz w:val="24"/>
                <w:szCs w:val="24"/>
              </w:rPr>
              <w:t xml:space="preserve">Ambiente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4"/>
                <w:szCs w:val="24"/>
              </w:rPr>
              <w:t xml:space="preserve">Cena 01 – Planície Vermelha / Lightning Ridge:</w:t>
            </w:r>
          </w:p>
          <w:p>
            <w:pPr>
              <w:spacing w:after="100"/>
            </w:pPr>
            <w:r>
              <w:rPr>
                <w:rFonts w:ascii="Arial" w:cs="Arial" w:eastAsia="Arial" w:hAnsi="Arial"/>
                <w:sz w:val="24"/>
                <w:szCs w:val="24"/>
              </w:rPr>
              <w:t xml:space="preserve">O silêncio do outback australiano — não vazio, mas denso de vida invisível: o stridular das cigarras do deserto, o canto espaçado de um currawong negro, o vento quente e seco passando por arbustos de mulga. Uma nota grave e contínua de didgeridoo ao fundo, como se a própria terra estivesse respirando — presente durante toda a fase como camada de fundo inalterável.</w:t>
            </w:r>
          </w:p>
          <w:p>
            <w:pPr>
              <w:spacing w:after="100"/>
            </w:pPr>
            <w:r>
              <w:rPr>
                <w:rFonts w:ascii="Arial" w:cs="Arial" w:eastAsia="Arial" w:hAnsi="Arial"/>
                <w:b/>
                <w:bCs/>
                <w:sz w:val="24"/>
                <w:szCs w:val="24"/>
              </w:rPr>
              <w:t xml:space="preserve">Cena 02/03 – As Cabeças de Argila (Opal Fields):</w:t>
            </w:r>
          </w:p>
          <w:p>
            <w:pPr>
              <w:spacing w:after="100"/>
            </w:pPr>
            <w:r>
              <w:rPr>
                <w:rFonts w:ascii="Arial" w:cs="Arial" w:eastAsia="Arial" w:hAnsi="Arial"/>
                <w:sz w:val="24"/>
                <w:szCs w:val="24"/>
              </w:rPr>
              <w:t xml:space="preserve">O som oco e ressonante de uma picareta em argila seca versus argila úmida — uma diferença auditiva sutil mas real. O ranger de uma roldana de madeira descendo Corvan pelo shaft vertical (poço estreito de mineração). Abaixo, o eco denso de uma galeria em argila — o mesmo eco abafado e sem reflexos da galeria de sal de Wieliczka, mas mais quente e arenoso.</w:t>
            </w:r>
          </w:p>
          <w:p>
            <w:pPr>
              <w:spacing w:after="100"/>
            </w:pPr>
            <w:r>
              <w:rPr>
                <w:rFonts w:ascii="Arial" w:cs="Arial" w:eastAsia="Arial" w:hAnsi="Arial"/>
                <w:b/>
                <w:bCs/>
                <w:sz w:val="24"/>
                <w:szCs w:val="24"/>
              </w:rPr>
              <w:t xml:space="preserve">Cena 04 – A Superfície ao Pôr do Sol:</w:t>
            </w:r>
          </w:p>
          <w:p>
            <w:pPr>
              <w:spacing w:after="100"/>
            </w:pPr>
            <w:r>
              <w:rPr>
                <w:rFonts w:ascii="Arial" w:cs="Arial" w:eastAsia="Arial" w:hAnsi="Arial"/>
                <w:sz w:val="24"/>
                <w:szCs w:val="24"/>
              </w:rPr>
              <w:t xml:space="preserve">O canto do noite-de-austrália (nightjar) — um trino longo e ondulado que marca o crepúsculo do outback. O vento diminui. O didgeridoo final ressoa mais grave e longo, como um encerramento. O silêncio que se segue é o mais vasto da série — o deserto australiano ao anoitecer.</w:t>
            </w:r>
          </w:p>
        </w:tc>
      </w:tr>
      <w:tr>
        <w:tc>
          <w:tcPr>
            <w:tcW w:type="dxa" w:w="2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100"/>
            </w:pPr>
            <w:r>
              <w:rPr>
                <w:rFonts w:ascii="Arial" w:cs="Arial" w:eastAsia="Arial" w:hAnsi="Arial"/>
                <w:b/>
                <w:bCs/>
                <w:sz w:val="24"/>
                <w:szCs w:val="24"/>
              </w:rPr>
              <w:t xml:space="preserve">Recompensa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4"/>
                <w:szCs w:val="24"/>
              </w:rPr>
              <w:t xml:space="preserve">Coleta de Opala Preciosa (Black Opal):</w:t>
            </w:r>
          </w:p>
          <w:p>
            <w:pPr>
              <w:spacing w:after="100"/>
            </w:pPr>
            <w:r>
              <w:rPr>
                <w:rFonts w:ascii="Arial" w:cs="Arial" w:eastAsia="Arial" w:hAnsi="Arial"/>
                <w:sz w:val="24"/>
                <w:szCs w:val="24"/>
              </w:rPr>
              <w:t xml:space="preserve">Um som completamente único — não existe paralelo em fases anteriores: ao girar a opala sob a luz, um som de "shimmer" em múltiplas frequências simultâneas, como um prisma de cristal sendo girado. Cada cor refratada tem um tom diferente — vermelho grave, verde médio, azul agudo — todos juntos por exatamente dois segundos. O jogo de cores tem um som.</w:t>
            </w:r>
          </w:p>
          <w:p>
            <w:pPr>
              <w:spacing w:after="100"/>
            </w:pPr>
            <w:r>
              <w:rPr>
                <w:rFonts w:ascii="Arial" w:cs="Arial" w:eastAsia="Arial" w:hAnsi="Arial"/>
                <w:b/>
                <w:bCs/>
                <w:sz w:val="24"/>
                <w:szCs w:val="24"/>
              </w:rPr>
              <w:t xml:space="preserve">Coleta da Churinga:</w:t>
            </w:r>
          </w:p>
          <w:p>
            <w:pPr>
              <w:spacing w:after="100"/>
            </w:pPr>
            <w:r>
              <w:rPr>
                <w:rFonts w:ascii="Arial" w:cs="Arial" w:eastAsia="Arial" w:hAnsi="Arial"/>
                <w:sz w:val="24"/>
                <w:szCs w:val="24"/>
              </w:rPr>
              <w:t xml:space="preserve">Silêncio absoluto por três segundos — mais longo que qualquer pausa da série. Depois, uma única nota de didgeridoo graves e lenta, que sobe em glissando por quatro tons e some no vento. Não é um som de vitória. É um som de reconhecimento.</w:t>
            </w:r>
          </w:p>
          <w:p>
            <w:pPr>
              <w:spacing w:after="100"/>
            </w:pPr>
            <w:r>
              <w:rPr>
                <w:rFonts w:ascii="Arial" w:cs="Arial" w:eastAsia="Arial" w:hAnsi="Arial"/>
                <w:b/>
                <w:bCs/>
                <w:sz w:val="24"/>
                <w:szCs w:val="24"/>
              </w:rPr>
              <w:t xml:space="preserve">Pop-up Educativo:</w:t>
            </w:r>
          </w:p>
          <w:p>
            <w:pPr>
              <w:spacing w:after="100"/>
            </w:pPr>
            <w:r>
              <w:rPr>
                <w:rFonts w:ascii="Arial" w:cs="Arial" w:eastAsia="Arial" w:hAnsi="Arial"/>
                <w:sz w:val="24"/>
                <w:szCs w:val="24"/>
              </w:rPr>
              <w:t xml:space="preserve">Som curto e satisfatório de "página virando" ou clique digital suave quando a ficha de curiosidade mineral aparece na tela.</w:t>
            </w:r>
          </w:p>
        </w:tc>
      </w:tr>
      <w:tr>
        <w:tc>
          <w:tcPr>
            <w:tcW w:type="dxa" w:w="2000"/>
            <w:tcBorders>
              <w:top w:val="single" w:color="CCCCCC" w:sz="1"/>
              <w:left w:val="single" w:color="CCCCCC" w:sz="1"/>
              <w:bottom w:val="single" w:color="CCCCCC" w:sz="1"/>
              <w:right w:val="single" w:color="CCCCCC" w:sz="1"/>
            </w:tcBorders>
            <w:shd w:fill="F5EFF5" w:val="clear"/>
            <w:tcMar>
              <w:top w:type="dxa" w:w="80"/>
              <w:left w:type="dxa" w:w="120"/>
              <w:bottom w:type="dxa" w:w="80"/>
              <w:right w:type="dxa" w:w="120"/>
            </w:tcMar>
          </w:tcPr>
          <w:p>
            <w:pPr>
              <w:spacing w:after="100"/>
            </w:pPr>
            <w:r>
              <w:rPr>
                <w:rFonts w:ascii="Arial" w:cs="Arial" w:eastAsia="Arial" w:hAnsi="Arial"/>
                <w:b/>
                <w:bCs/>
                <w:sz w:val="24"/>
                <w:szCs w:val="24"/>
              </w:rPr>
              <w:t xml:space="preserve">Efeitos Sonoros de Interação (SFX)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4"/>
                <w:szCs w:val="24"/>
              </w:rPr>
              <w:t xml:space="preserve">A Picareta em Argila do Outback:</w:t>
            </w:r>
          </w:p>
          <w:p>
            <w:pPr>
              <w:spacing w:after="100"/>
            </w:pPr>
            <w:r>
              <w:rPr>
                <w:rFonts w:ascii="Arial" w:cs="Arial" w:eastAsia="Arial" w:hAnsi="Arial"/>
                <w:sz w:val="24"/>
                <w:szCs w:val="24"/>
              </w:rPr>
              <w:t xml:space="preserve">Argila seca superficial: "whock" abafado e seco — diferente de qualquer rocha anterior. Argila úmida das camadas de opala: "splhk" mais pesado e coeso. Ao revelar um bolsão de opala: um som de argila cedendo em bloco, seguido de silêncio — e então o shimmer multifrequencial da opala revelada.</w:t>
            </w:r>
          </w:p>
          <w:p>
            <w:pPr>
              <w:spacing w:after="100"/>
            </w:pPr>
            <w:r>
              <w:rPr>
                <w:rFonts w:ascii="Arial" w:cs="Arial" w:eastAsia="Arial" w:hAnsi="Arial"/>
                <w:b/>
                <w:bCs/>
                <w:sz w:val="24"/>
                <w:szCs w:val="24"/>
              </w:rPr>
              <w:t xml:space="preserve">O Bastão de Escuta (item do wombat):</w:t>
            </w:r>
          </w:p>
          <w:p>
            <w:pPr>
              <w:spacing w:after="100"/>
            </w:pPr>
            <w:r>
              <w:rPr>
                <w:rFonts w:ascii="Arial" w:cs="Arial" w:eastAsia="Arial" w:hAnsi="Arial"/>
                <w:sz w:val="24"/>
                <w:szCs w:val="24"/>
              </w:rPr>
              <w:t xml:space="preserve">Ao pressionar o bastão no chão e ouvir: em solo maciço — um zumbido abafado ("mmmh"). Em bolsão de argila oco onde opala se forma — um "bong" oco e ressonante, claramente diferente. A diferença é intuitiva e divertida de descobrir. Encoraja o jogador a testar múltiplos pontos antes de escavar.</w:t>
            </w:r>
          </w:p>
          <w:p>
            <w:pPr>
              <w:spacing w:after="100"/>
            </w:pPr>
            <w:r>
              <w:rPr>
                <w:rFonts w:ascii="Arial" w:cs="Arial" w:eastAsia="Arial" w:hAnsi="Arial"/>
                <w:b/>
                <w:bCs/>
                <w:sz w:val="24"/>
                <w:szCs w:val="24"/>
              </w:rPr>
              <w:t xml:space="preserve">O Teste de Luz Angular (Mecânica Central):</w:t>
            </w:r>
          </w:p>
          <w:p>
            <w:pPr>
              <w:spacing w:after="100"/>
            </w:pPr>
            <w:r>
              <w:rPr>
                <w:rFonts w:ascii="Arial" w:cs="Arial" w:eastAsia="Arial" w:hAnsi="Arial"/>
                <w:sz w:val="24"/>
                <w:szCs w:val="24"/>
              </w:rPr>
              <w:t xml:space="preserve">Ao girar a pedra candidata sob a lanterna para verificar o jogo de cores: opala preciosa — o shimmer multicolorido com som composto. Potch (opala comum) — um clique seco e neutro, sem shimmer. Opala de fogo (variante laranja) — um shimmer quente de tons vermelhos e dourados apenas, sem azul ou verde.</w:t>
            </w:r>
          </w:p>
        </w:tc>
      </w:tr>
      <w:tr>
        <w:tc>
          <w:tcPr>
            <w:tcW w:type="dxa" w:w="2000"/>
            <w:tcBorders>
              <w:top w:val="single" w:color="CCCCCC" w:sz="1"/>
              <w:left w:val="single" w:color="CCCCCC" w:sz="1"/>
              <w:bottom w:val="single" w:color="CCCCCC" w:sz="1"/>
              <w:right w:val="single" w:color="CCCCCC" w:sz="1"/>
            </w:tcBorders>
            <w:shd w:fill="E6F0FF" w:val="clear"/>
            <w:tcMar>
              <w:top w:type="dxa" w:w="80"/>
              <w:left w:type="dxa" w:w="120"/>
              <w:bottom w:type="dxa" w:w="80"/>
              <w:right w:type="dxa" w:w="120"/>
            </w:tcMar>
          </w:tcPr>
          <w:p>
            <w:pPr>
              <w:spacing w:after="100"/>
            </w:pPr>
            <w:r>
              <w:rPr>
                <w:rFonts w:ascii="Arial" w:cs="Arial" w:eastAsia="Arial" w:hAnsi="Arial"/>
                <w:b/>
                <w:bCs/>
                <w:sz w:val="24"/>
                <w:szCs w:val="24"/>
              </w:rPr>
              <w:t xml:space="preserve">Música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rPr>
                <w:rFonts w:ascii="Arial" w:cs="Arial" w:eastAsia="Arial" w:hAnsi="Arial"/>
                <w:b/>
                <w:bCs/>
                <w:sz w:val="24"/>
                <w:szCs w:val="24"/>
              </w:rPr>
              <w:t xml:space="preserve">Instrumentação:</w:t>
            </w:r>
          </w:p>
          <w:p>
            <w:pPr>
              <w:spacing w:after="100"/>
            </w:pPr>
            <w:r>
              <w:rPr>
                <w:rFonts w:ascii="Arial" w:cs="Arial" w:eastAsia="Arial" w:hAnsi="Arial"/>
                <w:sz w:val="24"/>
                <w:szCs w:val="24"/>
              </w:rPr>
              <w:t xml:space="preserve">Exclusivamente tradição musical aborígene australiana: Didgeridoo (instrumento de sopro circular de madeira de eucalipto oco — tecnicamente um aerofone, com mais de 1.500 anos de uso documentado, provavelmente muito mais), clap sticks (bastões de percussão de madeira dura), voz de canto sagrado aborígene (canto em língua Yuwaalaraay, o povo tradicional de Lightning Ridge). Nenhum instrumento europeu, asiático ou africano. A paleta sonora é a mais antiga da série.</w:t>
            </w:r>
          </w:p>
          <w:p>
            <w:pPr>
              <w:spacing w:after="100"/>
            </w:pPr>
            <w:r>
              <w:rPr>
                <w:rFonts w:ascii="Arial" w:cs="Arial" w:eastAsia="Arial" w:hAnsi="Arial"/>
                <w:b/>
                <w:bCs/>
                <w:sz w:val="24"/>
                <w:szCs w:val="24"/>
              </w:rPr>
              <w:t xml:space="preserve">Clima:</w:t>
            </w:r>
          </w:p>
          <w:p>
            <w:pPr>
              <w:spacing w:after="100"/>
            </w:pPr>
            <w:r>
              <w:rPr>
                <w:rFonts w:ascii="Arial" w:cs="Arial" w:eastAsia="Arial" w:hAnsi="Arial"/>
                <w:sz w:val="24"/>
                <w:szCs w:val="24"/>
              </w:rPr>
              <w:t xml:space="preserve">O didgeridoo é a camada de fundo constante — nunca para, apenas muda de intensidade. Na superfície (Cenas 1 e 4): ritmo largo e meditativo, como respiração de terra. Nos túneis (Cenas 2 e 3): o didgeridoo muda para técnica de respiração circular acelerada, criando um drone tenso e claustrofóbico. Ao encontrar a opala preciosa: os clap sticks entram pela primeira e única vez — três batidas secas e um silêncio. A simplicidade é intencional: este som existe há 50.000 anos e não precisa de ornamento.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2026-04-25T00:47:00.404Z</dcterms:created>
  <dcterms:modified xsi:type="dcterms:W3CDTF">2026-04-25T00:47:00.405Z</dcterms:modified>
</cp:coreProperties>
</file>

<file path=docProps/custom.xml><?xml version="1.0" encoding="utf-8"?>
<Properties xmlns="http://schemas.openxmlformats.org/officeDocument/2006/custom-properties" xmlns:vt="http://schemas.openxmlformats.org/officeDocument/2006/docPropsVTypes"/>
</file>