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/>
          <w:b/>
          <w:noProof/>
          <w:sz w:val="22"/>
          <w:szCs w:val="22"/>
          <w:lang w:val="es-VE" w:eastAsia="es-V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-812880</wp:posOffset>
            </wp:positionH>
            <wp:positionV relativeFrom="paragraph">
              <wp:posOffset>-95400</wp:posOffset>
            </wp:positionV>
            <wp:extent cx="1915199" cy="753840"/>
            <wp:effectExtent l="0" t="0" r="8851" b="8160"/>
            <wp:wrapNone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199" cy="7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noProof/>
          <w:sz w:val="22"/>
          <w:szCs w:val="22"/>
          <w:lang w:val="es-VE" w:eastAsia="es-V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4239360</wp:posOffset>
            </wp:positionH>
            <wp:positionV relativeFrom="paragraph">
              <wp:posOffset>-212760</wp:posOffset>
            </wp:positionV>
            <wp:extent cx="990000" cy="955799"/>
            <wp:effectExtent l="0" t="0" r="600" b="0"/>
            <wp:wrapNone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557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REPÚBLICA BOLIVARIANA DE VENEZUELA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MINISTERIO DEL PODER POPULAR PARA LA EDUCACIÓN UNIVERSITARIA, CIENCIA Y TECNOLOGÍA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UNIVERSIDAD NACIONAL EXPERIMENTAL “RÓMULO GALLEGOS”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ÁREA DE </w:t>
      </w:r>
      <w:r>
        <w:rPr>
          <w:rFonts w:ascii="Arial" w:hAnsi="Arial"/>
          <w:b/>
          <w:sz w:val="22"/>
          <w:szCs w:val="22"/>
        </w:rPr>
        <w:t>INGENIERÍA EN SISTEMAS</w:t>
      </w: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SISTEMA WEB DE RED ACADÉMICA PARA EL ÁREA DE INGENIERÍA DE SISTEMAS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Caso: UNERG Sede San Juan de Los Morros – Estado Guárico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Proyecto de Grado para optar al Grado de Ingeniero en Informática</w:t>
      </w: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rPr>
          <w:rFonts w:ascii="Arial" w:hAnsi="Arial"/>
        </w:rPr>
      </w:pP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Default="00E91208">
      <w:pPr>
        <w:pStyle w:val="Predeterminado"/>
        <w:spacing w:after="0"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Autores:</w:t>
      </w:r>
      <w:r>
        <w:rPr>
          <w:rFonts w:ascii="Arial" w:hAnsi="Arial"/>
          <w:b/>
        </w:rPr>
        <w:tab/>
      </w:r>
    </w:p>
    <w:p w:rsidR="00E86A98" w:rsidRDefault="00E91208">
      <w:pPr>
        <w:pStyle w:val="Predeterminado"/>
        <w:spacing w:after="0"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Concepción Graterol </w:t>
      </w:r>
      <w:r>
        <w:rPr>
          <w:rFonts w:ascii="Arial" w:hAnsi="Arial"/>
          <w:b/>
        </w:rPr>
        <w:t>Arianny Carolina C.I.: 23.564.191</w:t>
      </w:r>
    </w:p>
    <w:p w:rsidR="00E86A98" w:rsidRDefault="00E91208">
      <w:pPr>
        <w:pStyle w:val="Predeterminado"/>
        <w:spacing w:after="0"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Ruiz Mejías Herick Anibal C.I.: 23.785.947</w:t>
      </w:r>
    </w:p>
    <w:p w:rsidR="00E86A98" w:rsidRDefault="00E91208">
      <w:pPr>
        <w:pStyle w:val="Predeterminado"/>
        <w:spacing w:after="0"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Tutor Académico: Jairo A. Molina</w:t>
      </w:r>
    </w:p>
    <w:p w:rsidR="00E86A98" w:rsidRDefault="00E91208">
      <w:pPr>
        <w:pStyle w:val="Predeterminado"/>
        <w:spacing w:after="0" w:line="360" w:lineRule="auto"/>
        <w:jc w:val="right"/>
        <w:rPr>
          <w:rFonts w:ascii="Arial" w:hAnsi="Arial"/>
        </w:rPr>
      </w:pPr>
      <w:r>
        <w:rPr>
          <w:rFonts w:ascii="Arial" w:hAnsi="Arial"/>
          <w:b/>
        </w:rPr>
        <w:t xml:space="preserve">Tutor Metodológico: </w:t>
      </w:r>
      <w:r>
        <w:rPr>
          <w:rFonts w:ascii="Arial" w:hAnsi="Arial"/>
          <w:b/>
          <w:lang w:val="es-US"/>
        </w:rPr>
        <w:t>Johyce Navas</w:t>
      </w:r>
    </w:p>
    <w:p w:rsidR="00E86A98" w:rsidRDefault="00E91208">
      <w:pPr>
        <w:pStyle w:val="Predeterminado"/>
        <w:spacing w:after="0" w:line="360" w:lineRule="auto"/>
        <w:jc w:val="right"/>
        <w:rPr>
          <w:rFonts w:ascii="Arial" w:hAnsi="Arial"/>
        </w:rPr>
      </w:pPr>
      <w:r>
        <w:rPr>
          <w:rFonts w:ascii="Arial" w:hAnsi="Arial"/>
          <w:b/>
          <w:lang w:val="es-US"/>
        </w:rPr>
        <w:t>Tutor Metodológico: Becsabe Ledezma</w:t>
      </w:r>
    </w:p>
    <w:p w:rsidR="00E86A98" w:rsidRDefault="00E91208">
      <w:pPr>
        <w:pStyle w:val="Standard"/>
        <w:spacing w:after="0"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San Juan de Los Morros</w:t>
      </w:r>
    </w:p>
    <w:sectPr w:rsidR="00E86A98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208" w:rsidRDefault="00E91208">
      <w:pPr>
        <w:spacing w:after="0" w:line="240" w:lineRule="auto"/>
      </w:pPr>
      <w:r>
        <w:separator/>
      </w:r>
    </w:p>
  </w:endnote>
  <w:endnote w:type="continuationSeparator" w:id="0">
    <w:p w:rsidR="00E91208" w:rsidRDefault="00E9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208" w:rsidRDefault="00E912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91208" w:rsidRDefault="00E91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C0C"/>
    <w:multiLevelType w:val="multilevel"/>
    <w:tmpl w:val="76AAD076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1831A2"/>
    <w:multiLevelType w:val="multilevel"/>
    <w:tmpl w:val="7BA6F25C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2" w15:restartNumberingAfterBreak="0">
    <w:nsid w:val="203C4955"/>
    <w:multiLevelType w:val="multilevel"/>
    <w:tmpl w:val="E7CC39C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3" w15:restartNumberingAfterBreak="0">
    <w:nsid w:val="2F3E0FE6"/>
    <w:multiLevelType w:val="multilevel"/>
    <w:tmpl w:val="3E2814A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34FD096B"/>
    <w:multiLevelType w:val="multilevel"/>
    <w:tmpl w:val="F55EC1BE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5" w15:restartNumberingAfterBreak="0">
    <w:nsid w:val="35717C62"/>
    <w:multiLevelType w:val="multilevel"/>
    <w:tmpl w:val="23605D6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B536EDD"/>
    <w:multiLevelType w:val="multilevel"/>
    <w:tmpl w:val="A3A437F0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61705F13"/>
    <w:multiLevelType w:val="multilevel"/>
    <w:tmpl w:val="48A8C5AC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8" w15:restartNumberingAfterBreak="0">
    <w:nsid w:val="68B665BA"/>
    <w:multiLevelType w:val="multilevel"/>
    <w:tmpl w:val="CFC0758C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9" w15:restartNumberingAfterBreak="0">
    <w:nsid w:val="777641B5"/>
    <w:multiLevelType w:val="multilevel"/>
    <w:tmpl w:val="F7703AF0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6A98"/>
    <w:rsid w:val="0019643A"/>
    <w:rsid w:val="00E86A98"/>
    <w:rsid w:val="00E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A3A03-1C52-493A-9250-A7E0FEDB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Ruiz</dc:creator>
  <cp:lastModifiedBy>Herick Ruiz</cp:lastModifiedBy>
  <cp:revision>2</cp:revision>
  <dcterms:created xsi:type="dcterms:W3CDTF">2017-03-10T13:41:00Z</dcterms:created>
  <dcterms:modified xsi:type="dcterms:W3CDTF">2017-03-10T13:41:00Z</dcterms:modified>
</cp:coreProperties>
</file>