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0E19E" w14:textId="048D1F8D" w:rsidR="001751E0" w:rsidRDefault="001751E0" w:rsidP="00C71D83">
      <w:pPr>
        <w:spacing w:after="0"/>
        <w:jc w:val="center"/>
        <w:rPr>
          <w:rFonts w:ascii="Calibri" w:hAnsi="Calibri" w:cs="Calibri"/>
          <w:sz w:val="40"/>
          <w:szCs w:val="40"/>
        </w:rPr>
      </w:pPr>
      <w:r w:rsidRPr="001751E0">
        <w:rPr>
          <w:rFonts w:ascii="Calibri" w:hAnsi="Calibri" w:cs="Calibri"/>
          <w:sz w:val="40"/>
          <w:szCs w:val="40"/>
        </w:rPr>
        <w:t>Definición de la arquitectura interna del servicio ASFI</w:t>
      </w:r>
    </w:p>
    <w:p w14:paraId="607475DE" w14:textId="77777777" w:rsidR="001751E0" w:rsidRPr="001751E0" w:rsidRDefault="001751E0" w:rsidP="00C71D83">
      <w:pPr>
        <w:spacing w:after="0"/>
        <w:jc w:val="center"/>
        <w:rPr>
          <w:rFonts w:ascii="Calibri" w:hAnsi="Calibri" w:cs="Calibri"/>
          <w:sz w:val="44"/>
          <w:szCs w:val="44"/>
        </w:rPr>
      </w:pPr>
    </w:p>
    <w:p w14:paraId="78AD6BC6" w14:textId="1C949D98" w:rsidR="001751E0" w:rsidRPr="001751E0" w:rsidRDefault="001751E0" w:rsidP="00C71D83">
      <w:pPr>
        <w:spacing w:after="0"/>
        <w:rPr>
          <w:rFonts w:ascii="Calibri" w:hAnsi="Calibri" w:cs="Calibri"/>
          <w:b/>
          <w:bCs/>
        </w:rPr>
      </w:pPr>
      <w:r w:rsidRPr="001751E0">
        <w:rPr>
          <w:rFonts w:ascii="Calibri" w:hAnsi="Calibri" w:cs="Calibri"/>
          <w:b/>
          <w:bCs/>
        </w:rPr>
        <w:t>1.</w:t>
      </w:r>
      <w:r w:rsidRPr="001751E0">
        <w:rPr>
          <w:rFonts w:ascii="Calibri" w:hAnsi="Calibri" w:cs="Calibri"/>
          <w:b/>
          <w:bCs/>
        </w:rPr>
        <w:t>Flujo interno del servicio ASFI</w:t>
      </w:r>
    </w:p>
    <w:p w14:paraId="300C8C42" w14:textId="77777777" w:rsidR="001751E0" w:rsidRPr="001751E0" w:rsidRDefault="001751E0" w:rsidP="00C71D83">
      <w:pPr>
        <w:spacing w:after="0"/>
        <w:rPr>
          <w:rFonts w:ascii="Calibri" w:hAnsi="Calibri" w:cs="Calibri"/>
          <w:sz w:val="22"/>
          <w:szCs w:val="22"/>
        </w:rPr>
      </w:pPr>
      <w:r w:rsidRPr="001751E0">
        <w:rPr>
          <w:rFonts w:ascii="Calibri" w:hAnsi="Calibri" w:cs="Calibri"/>
          <w:sz w:val="22"/>
          <w:szCs w:val="22"/>
        </w:rPr>
        <w:t>El flujo interno del servicio ASFI se plantea de la siguiente manera:</w:t>
      </w:r>
    </w:p>
    <w:p w14:paraId="6C6D873B" w14:textId="77777777" w:rsidR="001751E0" w:rsidRPr="001751E0" w:rsidRDefault="001751E0" w:rsidP="00C71D83">
      <w:pPr>
        <w:numPr>
          <w:ilvl w:val="0"/>
          <w:numId w:val="2"/>
        </w:numPr>
        <w:spacing w:after="0"/>
        <w:rPr>
          <w:rFonts w:ascii="Calibri" w:hAnsi="Calibri" w:cs="Calibri"/>
          <w:sz w:val="22"/>
          <w:szCs w:val="22"/>
        </w:rPr>
      </w:pPr>
      <w:r w:rsidRPr="001751E0">
        <w:rPr>
          <w:rFonts w:ascii="Calibri" w:hAnsi="Calibri" w:cs="Calibri"/>
          <w:sz w:val="22"/>
          <w:szCs w:val="22"/>
        </w:rPr>
        <w:t xml:space="preserve">El módulo de ejecución paralela inicia el barrido de las 14 </w:t>
      </w:r>
      <w:proofErr w:type="spellStart"/>
      <w:r w:rsidRPr="001751E0">
        <w:rPr>
          <w:rFonts w:ascii="Calibri" w:hAnsi="Calibri" w:cs="Calibri"/>
          <w:sz w:val="22"/>
          <w:szCs w:val="22"/>
        </w:rPr>
        <w:t>APIs</w:t>
      </w:r>
      <w:proofErr w:type="spellEnd"/>
      <w:r w:rsidRPr="001751E0">
        <w:rPr>
          <w:rFonts w:ascii="Calibri" w:hAnsi="Calibri" w:cs="Calibri"/>
          <w:sz w:val="22"/>
          <w:szCs w:val="22"/>
        </w:rPr>
        <w:t xml:space="preserve"> de bancos al mismo tiempo.</w:t>
      </w:r>
    </w:p>
    <w:p w14:paraId="40E9D8AC" w14:textId="77777777" w:rsidR="001751E0" w:rsidRPr="001751E0" w:rsidRDefault="001751E0" w:rsidP="00C71D83">
      <w:pPr>
        <w:numPr>
          <w:ilvl w:val="0"/>
          <w:numId w:val="2"/>
        </w:numPr>
        <w:spacing w:after="0"/>
        <w:rPr>
          <w:rFonts w:ascii="Calibri" w:hAnsi="Calibri" w:cs="Calibri"/>
          <w:sz w:val="22"/>
          <w:szCs w:val="22"/>
        </w:rPr>
      </w:pPr>
      <w:r w:rsidRPr="001751E0">
        <w:rPr>
          <w:rFonts w:ascii="Calibri" w:hAnsi="Calibri" w:cs="Calibri"/>
          <w:sz w:val="22"/>
          <w:szCs w:val="22"/>
        </w:rPr>
        <w:t xml:space="preserve">El módulo de consumo de </w:t>
      </w:r>
      <w:proofErr w:type="spellStart"/>
      <w:r w:rsidRPr="001751E0">
        <w:rPr>
          <w:rFonts w:ascii="Calibri" w:hAnsi="Calibri" w:cs="Calibri"/>
          <w:sz w:val="22"/>
          <w:szCs w:val="22"/>
        </w:rPr>
        <w:t>APIs</w:t>
      </w:r>
      <w:proofErr w:type="spellEnd"/>
      <w:r w:rsidRPr="001751E0">
        <w:rPr>
          <w:rFonts w:ascii="Calibri" w:hAnsi="Calibri" w:cs="Calibri"/>
          <w:sz w:val="22"/>
          <w:szCs w:val="22"/>
        </w:rPr>
        <w:t xml:space="preserve"> realiza las solicitudes HTTP a cada banco.</w:t>
      </w:r>
    </w:p>
    <w:p w14:paraId="662A0A3C" w14:textId="77777777" w:rsidR="001751E0" w:rsidRPr="001751E0" w:rsidRDefault="001751E0" w:rsidP="00C71D83">
      <w:pPr>
        <w:numPr>
          <w:ilvl w:val="0"/>
          <w:numId w:val="2"/>
        </w:numPr>
        <w:spacing w:after="0"/>
        <w:rPr>
          <w:rFonts w:ascii="Calibri" w:hAnsi="Calibri" w:cs="Calibri"/>
          <w:sz w:val="22"/>
          <w:szCs w:val="22"/>
        </w:rPr>
      </w:pPr>
      <w:r w:rsidRPr="001751E0">
        <w:rPr>
          <w:rFonts w:ascii="Calibri" w:hAnsi="Calibri" w:cs="Calibri"/>
          <w:sz w:val="22"/>
          <w:szCs w:val="22"/>
        </w:rPr>
        <w:t xml:space="preserve">El módulo de validación del </w:t>
      </w:r>
      <w:proofErr w:type="spellStart"/>
      <w:r w:rsidRPr="001751E0">
        <w:rPr>
          <w:rFonts w:ascii="Calibri" w:hAnsi="Calibri" w:cs="Calibri"/>
          <w:sz w:val="22"/>
          <w:szCs w:val="22"/>
        </w:rPr>
        <w:t>request</w:t>
      </w:r>
      <w:proofErr w:type="spellEnd"/>
      <w:r w:rsidRPr="001751E0">
        <w:rPr>
          <w:rFonts w:ascii="Calibri" w:hAnsi="Calibri" w:cs="Calibri"/>
          <w:sz w:val="22"/>
          <w:szCs w:val="22"/>
        </w:rPr>
        <w:t xml:space="preserve"> revisa que la respuesta tenga la estructura esperada, credenciales válidas, </w:t>
      </w:r>
      <w:proofErr w:type="spellStart"/>
      <w:r w:rsidRPr="001751E0">
        <w:rPr>
          <w:rFonts w:ascii="Calibri" w:hAnsi="Calibri" w:cs="Calibri"/>
          <w:sz w:val="22"/>
          <w:szCs w:val="22"/>
        </w:rPr>
        <w:t>timestamp</w:t>
      </w:r>
      <w:proofErr w:type="spellEnd"/>
      <w:r w:rsidRPr="001751E0">
        <w:rPr>
          <w:rFonts w:ascii="Calibri" w:hAnsi="Calibri" w:cs="Calibri"/>
          <w:sz w:val="22"/>
          <w:szCs w:val="22"/>
        </w:rPr>
        <w:t xml:space="preserve"> correcto y, si aplica, </w:t>
      </w:r>
      <w:proofErr w:type="spellStart"/>
      <w:r w:rsidRPr="001751E0">
        <w:rPr>
          <w:rFonts w:ascii="Calibri" w:hAnsi="Calibri" w:cs="Calibri"/>
          <w:sz w:val="22"/>
          <w:szCs w:val="22"/>
        </w:rPr>
        <w:t>nonce</w:t>
      </w:r>
      <w:proofErr w:type="spellEnd"/>
      <w:r w:rsidRPr="001751E0">
        <w:rPr>
          <w:rFonts w:ascii="Calibri" w:hAnsi="Calibri" w:cs="Calibri"/>
          <w:sz w:val="22"/>
          <w:szCs w:val="22"/>
        </w:rPr>
        <w:t xml:space="preserve"> válido.</w:t>
      </w:r>
    </w:p>
    <w:p w14:paraId="75D79222" w14:textId="77777777" w:rsidR="001751E0" w:rsidRPr="001751E0" w:rsidRDefault="001751E0" w:rsidP="00C71D83">
      <w:pPr>
        <w:numPr>
          <w:ilvl w:val="0"/>
          <w:numId w:val="2"/>
        </w:numPr>
        <w:spacing w:after="0"/>
        <w:rPr>
          <w:rFonts w:ascii="Calibri" w:hAnsi="Calibri" w:cs="Calibri"/>
          <w:sz w:val="22"/>
          <w:szCs w:val="22"/>
        </w:rPr>
      </w:pPr>
      <w:r w:rsidRPr="001751E0">
        <w:rPr>
          <w:rFonts w:ascii="Calibri" w:hAnsi="Calibri" w:cs="Calibri"/>
          <w:sz w:val="22"/>
          <w:szCs w:val="22"/>
        </w:rPr>
        <w:t xml:space="preserve">El módulo de interpretación de </w:t>
      </w:r>
      <w:proofErr w:type="spellStart"/>
      <w:r w:rsidRPr="001751E0">
        <w:rPr>
          <w:rFonts w:ascii="Calibri" w:hAnsi="Calibri" w:cs="Calibri"/>
          <w:sz w:val="22"/>
          <w:szCs w:val="22"/>
        </w:rPr>
        <w:t>campos_cifrados</w:t>
      </w:r>
      <w:proofErr w:type="spellEnd"/>
      <w:r w:rsidRPr="001751E0">
        <w:rPr>
          <w:rFonts w:ascii="Calibri" w:hAnsi="Calibri" w:cs="Calibri"/>
          <w:sz w:val="22"/>
          <w:szCs w:val="22"/>
        </w:rPr>
        <w:t xml:space="preserve"> identifica cuáles campos del </w:t>
      </w:r>
      <w:proofErr w:type="spellStart"/>
      <w:r w:rsidRPr="001751E0">
        <w:rPr>
          <w:rFonts w:ascii="Calibri" w:hAnsi="Calibri" w:cs="Calibri"/>
          <w:sz w:val="22"/>
          <w:szCs w:val="22"/>
        </w:rPr>
        <w:t>payload</w:t>
      </w:r>
      <w:proofErr w:type="spellEnd"/>
      <w:r w:rsidRPr="001751E0">
        <w:rPr>
          <w:rFonts w:ascii="Calibri" w:hAnsi="Calibri" w:cs="Calibri"/>
          <w:sz w:val="22"/>
          <w:szCs w:val="22"/>
        </w:rPr>
        <w:t xml:space="preserve"> vienen cifrados y cuáles están en claro.</w:t>
      </w:r>
    </w:p>
    <w:p w14:paraId="6A0E2998" w14:textId="77777777" w:rsidR="001751E0" w:rsidRPr="001751E0" w:rsidRDefault="001751E0" w:rsidP="00C71D83">
      <w:pPr>
        <w:numPr>
          <w:ilvl w:val="0"/>
          <w:numId w:val="2"/>
        </w:numPr>
        <w:spacing w:after="0"/>
        <w:rPr>
          <w:rFonts w:ascii="Calibri" w:hAnsi="Calibri" w:cs="Calibri"/>
          <w:sz w:val="22"/>
          <w:szCs w:val="22"/>
        </w:rPr>
      </w:pPr>
      <w:r w:rsidRPr="001751E0">
        <w:rPr>
          <w:rFonts w:ascii="Calibri" w:hAnsi="Calibri" w:cs="Calibri"/>
          <w:sz w:val="22"/>
          <w:szCs w:val="22"/>
        </w:rPr>
        <w:t xml:space="preserve">El módulo de descifrado selecciona el algoritmo y la llave correspondiente según el </w:t>
      </w:r>
      <w:proofErr w:type="spellStart"/>
      <w:r w:rsidRPr="001751E0">
        <w:rPr>
          <w:rFonts w:ascii="Calibri" w:hAnsi="Calibri" w:cs="Calibri"/>
          <w:sz w:val="22"/>
          <w:szCs w:val="22"/>
        </w:rPr>
        <w:t>BancoId</w:t>
      </w:r>
      <w:proofErr w:type="spellEnd"/>
      <w:r w:rsidRPr="001751E0">
        <w:rPr>
          <w:rFonts w:ascii="Calibri" w:hAnsi="Calibri" w:cs="Calibri"/>
          <w:sz w:val="22"/>
          <w:szCs w:val="22"/>
        </w:rPr>
        <w:t xml:space="preserve"> y procede a descifrar únicamente los campos marcados.</w:t>
      </w:r>
    </w:p>
    <w:p w14:paraId="3C5EA72D" w14:textId="77777777" w:rsidR="001751E0" w:rsidRPr="001751E0" w:rsidRDefault="001751E0" w:rsidP="00C71D83">
      <w:pPr>
        <w:numPr>
          <w:ilvl w:val="0"/>
          <w:numId w:val="2"/>
        </w:numPr>
        <w:spacing w:after="0"/>
        <w:rPr>
          <w:rFonts w:ascii="Calibri" w:hAnsi="Calibri" w:cs="Calibri"/>
          <w:sz w:val="22"/>
          <w:szCs w:val="22"/>
        </w:rPr>
      </w:pPr>
      <w:r w:rsidRPr="001751E0">
        <w:rPr>
          <w:rFonts w:ascii="Calibri" w:hAnsi="Calibri" w:cs="Calibri"/>
          <w:sz w:val="22"/>
          <w:szCs w:val="22"/>
        </w:rPr>
        <w:t>El módulo de consulta de tipo de cambio obtiene el valor actualizado desde el servicio interno ASFI/BCB.</w:t>
      </w:r>
    </w:p>
    <w:p w14:paraId="164045F6" w14:textId="77777777" w:rsidR="001751E0" w:rsidRPr="001751E0" w:rsidRDefault="001751E0" w:rsidP="00C71D83">
      <w:pPr>
        <w:numPr>
          <w:ilvl w:val="0"/>
          <w:numId w:val="2"/>
        </w:numPr>
        <w:spacing w:after="0"/>
        <w:rPr>
          <w:rFonts w:ascii="Calibri" w:hAnsi="Calibri" w:cs="Calibri"/>
          <w:sz w:val="22"/>
          <w:szCs w:val="22"/>
        </w:rPr>
      </w:pPr>
      <w:r w:rsidRPr="001751E0">
        <w:rPr>
          <w:rFonts w:ascii="Calibri" w:hAnsi="Calibri" w:cs="Calibri"/>
          <w:sz w:val="22"/>
          <w:szCs w:val="22"/>
        </w:rPr>
        <w:t>El módulo de conversión toma el saldo en USD ya descifrado y lo convierte a bolivianos con precisión de 4 decimales.</w:t>
      </w:r>
    </w:p>
    <w:p w14:paraId="3AC8B553" w14:textId="77777777" w:rsidR="001751E0" w:rsidRPr="001751E0" w:rsidRDefault="001751E0" w:rsidP="00C71D83">
      <w:pPr>
        <w:numPr>
          <w:ilvl w:val="0"/>
          <w:numId w:val="2"/>
        </w:numPr>
        <w:spacing w:after="0"/>
        <w:rPr>
          <w:rFonts w:ascii="Calibri" w:hAnsi="Calibri" w:cs="Calibri"/>
          <w:sz w:val="22"/>
          <w:szCs w:val="22"/>
        </w:rPr>
      </w:pPr>
      <w:r w:rsidRPr="001751E0">
        <w:rPr>
          <w:rFonts w:ascii="Calibri" w:hAnsi="Calibri" w:cs="Calibri"/>
          <w:sz w:val="22"/>
          <w:szCs w:val="22"/>
        </w:rPr>
        <w:t>El módulo de persistencia guarda en la base central de ASFI el saldo original en USD, el saldo convertido en Bs., la fecha de conversión y el código de verificación.</w:t>
      </w:r>
    </w:p>
    <w:p w14:paraId="40E10B84" w14:textId="77777777" w:rsidR="001751E0" w:rsidRPr="001751E0" w:rsidRDefault="001751E0" w:rsidP="00C71D83">
      <w:pPr>
        <w:numPr>
          <w:ilvl w:val="0"/>
          <w:numId w:val="2"/>
        </w:numPr>
        <w:spacing w:after="0"/>
        <w:rPr>
          <w:rFonts w:ascii="Calibri" w:hAnsi="Calibri" w:cs="Calibri"/>
          <w:sz w:val="22"/>
          <w:szCs w:val="22"/>
        </w:rPr>
      </w:pPr>
      <w:r w:rsidRPr="001751E0">
        <w:rPr>
          <w:rFonts w:ascii="Calibri" w:hAnsi="Calibri" w:cs="Calibri"/>
          <w:sz w:val="22"/>
          <w:szCs w:val="22"/>
        </w:rPr>
        <w:t>El módulo de auditoría registra la operación realizada, incluyendo marca de tiempo, banco, cuenta y tipo de cambio aplicado.</w:t>
      </w:r>
    </w:p>
    <w:p w14:paraId="1483A30B" w14:textId="77777777" w:rsidR="001751E0" w:rsidRPr="001751E0" w:rsidRDefault="001751E0" w:rsidP="00C71D83">
      <w:pPr>
        <w:numPr>
          <w:ilvl w:val="0"/>
          <w:numId w:val="2"/>
        </w:numPr>
        <w:spacing w:after="0"/>
        <w:rPr>
          <w:rFonts w:ascii="Calibri" w:hAnsi="Calibri" w:cs="Calibri"/>
          <w:sz w:val="22"/>
          <w:szCs w:val="22"/>
        </w:rPr>
      </w:pPr>
      <w:r w:rsidRPr="001751E0">
        <w:rPr>
          <w:rFonts w:ascii="Calibri" w:hAnsi="Calibri" w:cs="Calibri"/>
          <w:sz w:val="22"/>
          <w:szCs w:val="22"/>
        </w:rPr>
        <w:t>El módulo de generación y devolución de respuesta envía al banco el saldo convertido y el código de verificación.</w:t>
      </w:r>
    </w:p>
    <w:p w14:paraId="1912998A" w14:textId="77777777" w:rsidR="001751E0" w:rsidRPr="001751E0" w:rsidRDefault="001751E0" w:rsidP="00C71D83">
      <w:pPr>
        <w:numPr>
          <w:ilvl w:val="0"/>
          <w:numId w:val="2"/>
        </w:numPr>
        <w:spacing w:after="0"/>
        <w:rPr>
          <w:rFonts w:ascii="Calibri" w:hAnsi="Calibri" w:cs="Calibri"/>
          <w:sz w:val="22"/>
          <w:szCs w:val="22"/>
        </w:rPr>
      </w:pPr>
      <w:r w:rsidRPr="001751E0">
        <w:rPr>
          <w:rFonts w:ascii="Calibri" w:hAnsi="Calibri" w:cs="Calibri"/>
          <w:sz w:val="22"/>
          <w:szCs w:val="22"/>
        </w:rPr>
        <w:t>Finalmente, el módulo de validación de consistencia compara la información del banco con la registrada en ASFI para verificar que no existan diferencias.</w:t>
      </w:r>
    </w:p>
    <w:p w14:paraId="799913FA" w14:textId="77777777" w:rsidR="001751E0" w:rsidRPr="001751E0" w:rsidRDefault="001751E0" w:rsidP="00C71D83">
      <w:pPr>
        <w:spacing w:after="0"/>
        <w:rPr>
          <w:rFonts w:ascii="Calibri" w:hAnsi="Calibri" w:cs="Calibri"/>
          <w:sz w:val="22"/>
          <w:szCs w:val="22"/>
        </w:rPr>
      </w:pPr>
      <w:r w:rsidRPr="001751E0">
        <w:rPr>
          <w:rFonts w:ascii="Calibri" w:hAnsi="Calibri" w:cs="Calibri"/>
          <w:sz w:val="22"/>
          <w:szCs w:val="22"/>
        </w:rPr>
        <w:t>De forma resumida, el flujo puede representarse así:</w:t>
      </w:r>
    </w:p>
    <w:p w14:paraId="00A05DA7" w14:textId="77777777" w:rsidR="001751E0" w:rsidRDefault="001751E0" w:rsidP="00C71D83">
      <w:pPr>
        <w:spacing w:after="0"/>
        <w:rPr>
          <w:rFonts w:ascii="Calibri" w:hAnsi="Calibri" w:cs="Calibri"/>
          <w:b/>
          <w:bCs/>
          <w:sz w:val="22"/>
          <w:szCs w:val="22"/>
        </w:rPr>
      </w:pPr>
      <w:r w:rsidRPr="001751E0">
        <w:rPr>
          <w:rFonts w:ascii="Calibri" w:hAnsi="Calibri" w:cs="Calibri"/>
          <w:b/>
          <w:bCs/>
          <w:sz w:val="22"/>
          <w:szCs w:val="22"/>
        </w:rPr>
        <w:t xml:space="preserve">Barrido paralelo → Consumo de </w:t>
      </w:r>
      <w:proofErr w:type="spellStart"/>
      <w:r w:rsidRPr="001751E0">
        <w:rPr>
          <w:rFonts w:ascii="Calibri" w:hAnsi="Calibri" w:cs="Calibri"/>
          <w:b/>
          <w:bCs/>
          <w:sz w:val="22"/>
          <w:szCs w:val="22"/>
        </w:rPr>
        <w:t>APIs</w:t>
      </w:r>
      <w:proofErr w:type="spellEnd"/>
      <w:r w:rsidRPr="001751E0">
        <w:rPr>
          <w:rFonts w:ascii="Calibri" w:hAnsi="Calibri" w:cs="Calibri"/>
          <w:b/>
          <w:bCs/>
          <w:sz w:val="22"/>
          <w:szCs w:val="22"/>
        </w:rPr>
        <w:t xml:space="preserve"> → Validación → Interpretación de campos cifrados → Descifrado → Consulta de tipo de cambio → Conversión → Persistencia → Auditoría → Respuesta al banco → Validación de consistencia</w:t>
      </w:r>
    </w:p>
    <w:p w14:paraId="58E25981" w14:textId="77777777" w:rsidR="001751E0" w:rsidRDefault="001751E0" w:rsidP="00C71D83">
      <w:pPr>
        <w:spacing w:after="0"/>
        <w:rPr>
          <w:rFonts w:ascii="Calibri" w:hAnsi="Calibri" w:cs="Calibri"/>
          <w:b/>
          <w:bCs/>
          <w:sz w:val="22"/>
          <w:szCs w:val="22"/>
        </w:rPr>
      </w:pPr>
    </w:p>
    <w:p w14:paraId="0CDF369D" w14:textId="77777777" w:rsidR="001751E0" w:rsidRDefault="001751E0" w:rsidP="00C71D83">
      <w:pPr>
        <w:spacing w:after="0"/>
        <w:rPr>
          <w:rFonts w:ascii="Calibri" w:hAnsi="Calibri" w:cs="Calibri"/>
          <w:b/>
          <w:bCs/>
          <w:sz w:val="22"/>
          <w:szCs w:val="22"/>
        </w:rPr>
      </w:pPr>
    </w:p>
    <w:p w14:paraId="1CAF87B5" w14:textId="77777777" w:rsidR="00C71D83" w:rsidRDefault="00C71D83" w:rsidP="00C71D83">
      <w:pPr>
        <w:spacing w:after="0"/>
        <w:rPr>
          <w:rFonts w:ascii="Calibri" w:hAnsi="Calibri" w:cs="Calibri"/>
          <w:b/>
          <w:bCs/>
          <w:sz w:val="22"/>
          <w:szCs w:val="22"/>
        </w:rPr>
      </w:pPr>
    </w:p>
    <w:p w14:paraId="3C35173D" w14:textId="77777777" w:rsidR="00C71D83" w:rsidRDefault="00C71D83" w:rsidP="00C71D83">
      <w:pPr>
        <w:spacing w:after="0"/>
        <w:rPr>
          <w:rFonts w:ascii="Calibri" w:hAnsi="Calibri" w:cs="Calibri"/>
          <w:b/>
          <w:bCs/>
          <w:sz w:val="22"/>
          <w:szCs w:val="22"/>
        </w:rPr>
      </w:pPr>
    </w:p>
    <w:p w14:paraId="54010259" w14:textId="77777777" w:rsidR="00C71D83" w:rsidRDefault="00C71D83" w:rsidP="00C71D83">
      <w:pPr>
        <w:spacing w:after="0"/>
        <w:rPr>
          <w:rFonts w:ascii="Calibri" w:hAnsi="Calibri" w:cs="Calibri"/>
          <w:b/>
          <w:bCs/>
          <w:sz w:val="22"/>
          <w:szCs w:val="22"/>
        </w:rPr>
      </w:pPr>
    </w:p>
    <w:p w14:paraId="07D8ED36" w14:textId="77777777" w:rsidR="00C71D83" w:rsidRDefault="00C71D83" w:rsidP="00C71D83">
      <w:pPr>
        <w:spacing w:after="0"/>
        <w:rPr>
          <w:rFonts w:ascii="Calibri" w:hAnsi="Calibri" w:cs="Calibri"/>
          <w:b/>
          <w:bCs/>
          <w:sz w:val="22"/>
          <w:szCs w:val="22"/>
        </w:rPr>
      </w:pPr>
    </w:p>
    <w:p w14:paraId="2CA36C07" w14:textId="77777777" w:rsidR="00C71D83" w:rsidRDefault="00C71D83" w:rsidP="00C71D83">
      <w:pPr>
        <w:spacing w:after="0"/>
        <w:rPr>
          <w:rFonts w:ascii="Calibri" w:hAnsi="Calibri" w:cs="Calibri"/>
          <w:b/>
          <w:bCs/>
          <w:sz w:val="22"/>
          <w:szCs w:val="22"/>
        </w:rPr>
      </w:pPr>
    </w:p>
    <w:p w14:paraId="44D0ECDD" w14:textId="77777777" w:rsidR="00C71D83" w:rsidRDefault="00C71D83" w:rsidP="00C71D83">
      <w:pPr>
        <w:spacing w:after="0"/>
        <w:rPr>
          <w:rFonts w:ascii="Calibri" w:hAnsi="Calibri" w:cs="Calibri"/>
          <w:b/>
          <w:bCs/>
          <w:sz w:val="22"/>
          <w:szCs w:val="22"/>
        </w:rPr>
      </w:pPr>
    </w:p>
    <w:p w14:paraId="2589DBF1" w14:textId="77777777" w:rsidR="00C71D83" w:rsidRDefault="00C71D83" w:rsidP="00C71D83">
      <w:pPr>
        <w:spacing w:after="0"/>
        <w:rPr>
          <w:rFonts w:ascii="Calibri" w:hAnsi="Calibri" w:cs="Calibri"/>
          <w:b/>
          <w:bCs/>
          <w:sz w:val="22"/>
          <w:szCs w:val="22"/>
        </w:rPr>
      </w:pPr>
    </w:p>
    <w:p w14:paraId="60683674" w14:textId="77777777" w:rsidR="00C71D83" w:rsidRDefault="00C71D83" w:rsidP="00C71D83">
      <w:pPr>
        <w:spacing w:after="0"/>
        <w:rPr>
          <w:rFonts w:ascii="Calibri" w:hAnsi="Calibri" w:cs="Calibri"/>
          <w:b/>
          <w:bCs/>
          <w:sz w:val="22"/>
          <w:szCs w:val="22"/>
        </w:rPr>
      </w:pPr>
    </w:p>
    <w:p w14:paraId="60BF5FE7" w14:textId="77777777" w:rsidR="00C71D83" w:rsidRDefault="00C71D83" w:rsidP="00C71D83">
      <w:pPr>
        <w:spacing w:after="0"/>
        <w:rPr>
          <w:rFonts w:ascii="Calibri" w:hAnsi="Calibri" w:cs="Calibri"/>
          <w:b/>
          <w:bCs/>
          <w:sz w:val="22"/>
          <w:szCs w:val="22"/>
        </w:rPr>
      </w:pPr>
    </w:p>
    <w:p w14:paraId="0D451CF4" w14:textId="026E0747" w:rsidR="001751E0" w:rsidRPr="001751E0" w:rsidRDefault="001751E0" w:rsidP="00C71D83">
      <w:pPr>
        <w:spacing w:after="0"/>
        <w:rPr>
          <w:rFonts w:ascii="Calibri" w:hAnsi="Calibri" w:cs="Calibri"/>
          <w:b/>
          <w:bCs/>
        </w:rPr>
      </w:pPr>
      <w:r w:rsidRPr="001751E0">
        <w:rPr>
          <w:rFonts w:ascii="Calibri" w:hAnsi="Calibri" w:cs="Calibri"/>
          <w:b/>
          <w:bCs/>
        </w:rPr>
        <w:lastRenderedPageBreak/>
        <w:t>2.</w:t>
      </w:r>
      <w:r w:rsidRPr="001751E0">
        <w:rPr>
          <w:rFonts w:ascii="Calibri" w:hAnsi="Calibri" w:cs="Calibri"/>
          <w:b/>
          <w:bCs/>
        </w:rPr>
        <w:t>Responsabilidad de cada módulo</w:t>
      </w:r>
    </w:p>
    <w:p w14:paraId="1F74324A" w14:textId="0D41C284" w:rsidR="001751E0" w:rsidRPr="001751E0" w:rsidRDefault="001751E0" w:rsidP="00C71D83">
      <w:pPr>
        <w:spacing w:after="0"/>
        <w:rPr>
          <w:rFonts w:ascii="Calibri" w:hAnsi="Calibri" w:cs="Calibri"/>
          <w:sz w:val="22"/>
          <w:szCs w:val="22"/>
        </w:rPr>
      </w:pPr>
      <w:r w:rsidRPr="001751E0">
        <w:rPr>
          <w:rFonts w:ascii="Calibri" w:hAnsi="Calibri" w:cs="Calibri"/>
          <w:sz w:val="22"/>
          <w:szCs w:val="22"/>
        </w:rPr>
        <w:t xml:space="preserve">1. Módulo de consumo de </w:t>
      </w:r>
      <w:proofErr w:type="spellStart"/>
      <w:r w:rsidRPr="001751E0">
        <w:rPr>
          <w:rFonts w:ascii="Calibri" w:hAnsi="Calibri" w:cs="Calibri"/>
          <w:sz w:val="22"/>
          <w:szCs w:val="22"/>
        </w:rPr>
        <w:t>APIs</w:t>
      </w:r>
      <w:proofErr w:type="spellEnd"/>
      <w:r w:rsidRPr="001751E0">
        <w:rPr>
          <w:rFonts w:ascii="Calibri" w:hAnsi="Calibri" w:cs="Calibri"/>
          <w:sz w:val="22"/>
          <w:szCs w:val="22"/>
        </w:rPr>
        <w:t xml:space="preserve"> de bancos</w:t>
      </w:r>
    </w:p>
    <w:p w14:paraId="47EDF068" w14:textId="2ECFEFF6" w:rsidR="001751E0" w:rsidRPr="001751E0" w:rsidRDefault="001751E0" w:rsidP="00C71D83">
      <w:pPr>
        <w:spacing w:after="0"/>
        <w:rPr>
          <w:rFonts w:ascii="Calibri" w:hAnsi="Calibri" w:cs="Calibri"/>
          <w:sz w:val="22"/>
          <w:szCs w:val="22"/>
        </w:rPr>
      </w:pPr>
      <w:r w:rsidRPr="001751E0">
        <w:rPr>
          <w:rFonts w:ascii="Calibri" w:hAnsi="Calibri" w:cs="Calibri"/>
          <w:sz w:val="22"/>
          <w:szCs w:val="22"/>
        </w:rPr>
        <w:t xml:space="preserve">Este módulo se encarga de conectarse a las </w:t>
      </w:r>
      <w:proofErr w:type="spellStart"/>
      <w:r w:rsidRPr="001751E0">
        <w:rPr>
          <w:rFonts w:ascii="Calibri" w:hAnsi="Calibri" w:cs="Calibri"/>
          <w:sz w:val="22"/>
          <w:szCs w:val="22"/>
        </w:rPr>
        <w:t>APIs</w:t>
      </w:r>
      <w:proofErr w:type="spellEnd"/>
      <w:r w:rsidRPr="001751E0">
        <w:rPr>
          <w:rFonts w:ascii="Calibri" w:hAnsi="Calibri" w:cs="Calibri"/>
          <w:sz w:val="22"/>
          <w:szCs w:val="22"/>
        </w:rPr>
        <w:t xml:space="preserve"> de las entidades financieras y solicitar la información de las cuentas. Debe soportar comunicación con múltiples bancos, manejo de errores de conexión, tiempos de espera y consumo concurrente.</w:t>
      </w:r>
    </w:p>
    <w:p w14:paraId="6227FA98" w14:textId="38E217F3" w:rsidR="001751E0" w:rsidRPr="001751E0" w:rsidRDefault="001751E0" w:rsidP="00C71D83">
      <w:pPr>
        <w:spacing w:after="0"/>
        <w:rPr>
          <w:rFonts w:ascii="Calibri" w:hAnsi="Calibri" w:cs="Calibri"/>
          <w:sz w:val="22"/>
          <w:szCs w:val="22"/>
        </w:rPr>
      </w:pPr>
      <w:r w:rsidRPr="001751E0">
        <w:rPr>
          <w:rFonts w:ascii="Calibri" w:hAnsi="Calibri" w:cs="Calibri"/>
          <w:sz w:val="22"/>
          <w:szCs w:val="22"/>
        </w:rPr>
        <w:t xml:space="preserve">2. Módulo de validación del </w:t>
      </w:r>
      <w:proofErr w:type="spellStart"/>
      <w:r w:rsidRPr="001751E0">
        <w:rPr>
          <w:rFonts w:ascii="Calibri" w:hAnsi="Calibri" w:cs="Calibri"/>
          <w:sz w:val="22"/>
          <w:szCs w:val="22"/>
        </w:rPr>
        <w:t>request</w:t>
      </w:r>
      <w:proofErr w:type="spellEnd"/>
    </w:p>
    <w:p w14:paraId="5EB31766" w14:textId="54BD85A4" w:rsidR="001751E0" w:rsidRPr="001751E0" w:rsidRDefault="001751E0" w:rsidP="00C71D83">
      <w:pPr>
        <w:spacing w:after="0"/>
        <w:rPr>
          <w:rFonts w:ascii="Calibri" w:hAnsi="Calibri" w:cs="Calibri"/>
          <w:sz w:val="22"/>
          <w:szCs w:val="22"/>
        </w:rPr>
      </w:pPr>
      <w:r w:rsidRPr="001751E0">
        <w:rPr>
          <w:rFonts w:ascii="Calibri" w:hAnsi="Calibri" w:cs="Calibri"/>
          <w:sz w:val="22"/>
          <w:szCs w:val="22"/>
        </w:rPr>
        <w:t xml:space="preserve">Su función es verificar que la respuesta recibida desde el banco sea válida. Debe revisar la estructura del JSON o del formato definido, confirmar que existan los campos obligatorios y controlar posibles errores de autenticación, </w:t>
      </w:r>
      <w:proofErr w:type="spellStart"/>
      <w:r w:rsidRPr="001751E0">
        <w:rPr>
          <w:rFonts w:ascii="Calibri" w:hAnsi="Calibri" w:cs="Calibri"/>
          <w:sz w:val="22"/>
          <w:szCs w:val="22"/>
        </w:rPr>
        <w:t>timestamp</w:t>
      </w:r>
      <w:proofErr w:type="spellEnd"/>
      <w:r w:rsidRPr="001751E0">
        <w:rPr>
          <w:rFonts w:ascii="Calibri" w:hAnsi="Calibri" w:cs="Calibri"/>
          <w:sz w:val="22"/>
          <w:szCs w:val="22"/>
        </w:rPr>
        <w:t xml:space="preserve"> o repetición de solicitudes.</w:t>
      </w:r>
    </w:p>
    <w:p w14:paraId="61B47631" w14:textId="7813B1EC" w:rsidR="001751E0" w:rsidRPr="001751E0" w:rsidRDefault="001751E0" w:rsidP="00C71D83">
      <w:pPr>
        <w:spacing w:after="0"/>
        <w:rPr>
          <w:rFonts w:ascii="Calibri" w:hAnsi="Calibri" w:cs="Calibri"/>
          <w:sz w:val="22"/>
          <w:szCs w:val="22"/>
        </w:rPr>
      </w:pPr>
      <w:r w:rsidRPr="001751E0">
        <w:rPr>
          <w:rFonts w:ascii="Calibri" w:hAnsi="Calibri" w:cs="Calibri"/>
          <w:sz w:val="22"/>
          <w:szCs w:val="22"/>
        </w:rPr>
        <w:t xml:space="preserve">3. Módulo de interpretación de </w:t>
      </w:r>
      <w:proofErr w:type="spellStart"/>
      <w:r w:rsidRPr="001751E0">
        <w:rPr>
          <w:rFonts w:ascii="Calibri" w:hAnsi="Calibri" w:cs="Calibri"/>
          <w:sz w:val="22"/>
          <w:szCs w:val="22"/>
        </w:rPr>
        <w:t>campos_cifrados</w:t>
      </w:r>
      <w:proofErr w:type="spellEnd"/>
    </w:p>
    <w:p w14:paraId="6EE89D38" w14:textId="79A224B3" w:rsidR="001751E0" w:rsidRPr="001751E0" w:rsidRDefault="001751E0" w:rsidP="00C71D83">
      <w:pPr>
        <w:spacing w:after="0"/>
        <w:rPr>
          <w:rFonts w:ascii="Calibri" w:hAnsi="Calibri" w:cs="Calibri"/>
          <w:sz w:val="22"/>
          <w:szCs w:val="22"/>
        </w:rPr>
      </w:pPr>
      <w:r w:rsidRPr="001751E0">
        <w:rPr>
          <w:rFonts w:ascii="Calibri" w:hAnsi="Calibri" w:cs="Calibri"/>
          <w:sz w:val="22"/>
          <w:szCs w:val="22"/>
        </w:rPr>
        <w:t xml:space="preserve">Este módulo analiza el campo </w:t>
      </w:r>
      <w:proofErr w:type="spellStart"/>
      <w:r w:rsidRPr="001751E0">
        <w:rPr>
          <w:rFonts w:ascii="Calibri" w:hAnsi="Calibri" w:cs="Calibri"/>
          <w:sz w:val="22"/>
          <w:szCs w:val="22"/>
        </w:rPr>
        <w:t>campos_cifrados</w:t>
      </w:r>
      <w:proofErr w:type="spellEnd"/>
      <w:r w:rsidRPr="001751E0">
        <w:rPr>
          <w:rFonts w:ascii="Calibri" w:hAnsi="Calibri" w:cs="Calibri"/>
          <w:sz w:val="22"/>
          <w:szCs w:val="22"/>
        </w:rPr>
        <w:t xml:space="preserve"> enviado por el banco y determina cuáles datos deben pasar por el proceso de descifrado. Así se evita intentar descifrar información que ya viene en claro, como nombres, apellidos o número de cuenta.</w:t>
      </w:r>
    </w:p>
    <w:p w14:paraId="0FA22456" w14:textId="5C66E56E" w:rsidR="001751E0" w:rsidRPr="001751E0" w:rsidRDefault="001751E0" w:rsidP="00C71D83">
      <w:pPr>
        <w:spacing w:after="0"/>
        <w:rPr>
          <w:rFonts w:ascii="Calibri" w:hAnsi="Calibri" w:cs="Calibri"/>
          <w:sz w:val="22"/>
          <w:szCs w:val="22"/>
        </w:rPr>
      </w:pPr>
      <w:r w:rsidRPr="001751E0">
        <w:rPr>
          <w:rFonts w:ascii="Calibri" w:hAnsi="Calibri" w:cs="Calibri"/>
          <w:sz w:val="22"/>
          <w:szCs w:val="22"/>
        </w:rPr>
        <w:t>4. Módulo de descifrado</w:t>
      </w:r>
    </w:p>
    <w:p w14:paraId="158632EF" w14:textId="727C9748" w:rsidR="001751E0" w:rsidRPr="001751E0" w:rsidRDefault="001751E0" w:rsidP="00C71D83">
      <w:pPr>
        <w:spacing w:after="0"/>
        <w:rPr>
          <w:rFonts w:ascii="Calibri" w:hAnsi="Calibri" w:cs="Calibri"/>
          <w:sz w:val="22"/>
          <w:szCs w:val="22"/>
        </w:rPr>
      </w:pPr>
      <w:r w:rsidRPr="001751E0">
        <w:rPr>
          <w:rFonts w:ascii="Calibri" w:hAnsi="Calibri" w:cs="Calibri"/>
          <w:sz w:val="22"/>
          <w:szCs w:val="22"/>
        </w:rPr>
        <w:t xml:space="preserve">Es uno de los módulos más importantes del sistema. Su responsabilidad es aplicar el algoritmo de descifrado correcto según el banco que envía la información. Para ello consulta la configuración de algoritmos y llaves asociadas al </w:t>
      </w:r>
      <w:proofErr w:type="spellStart"/>
      <w:r w:rsidRPr="001751E0">
        <w:rPr>
          <w:rFonts w:ascii="Calibri" w:hAnsi="Calibri" w:cs="Calibri"/>
          <w:sz w:val="22"/>
          <w:szCs w:val="22"/>
        </w:rPr>
        <w:t>BancoId</w:t>
      </w:r>
      <w:proofErr w:type="spellEnd"/>
      <w:r w:rsidRPr="001751E0">
        <w:rPr>
          <w:rFonts w:ascii="Calibri" w:hAnsi="Calibri" w:cs="Calibri"/>
          <w:sz w:val="22"/>
          <w:szCs w:val="22"/>
        </w:rPr>
        <w:t>. También debe manejar errores sin detener el procesamiento completo.</w:t>
      </w:r>
    </w:p>
    <w:p w14:paraId="78523DBA" w14:textId="687DB1F4" w:rsidR="001751E0" w:rsidRPr="001751E0" w:rsidRDefault="001751E0" w:rsidP="00C71D83">
      <w:pPr>
        <w:spacing w:after="0"/>
        <w:rPr>
          <w:rFonts w:ascii="Calibri" w:hAnsi="Calibri" w:cs="Calibri"/>
          <w:sz w:val="22"/>
          <w:szCs w:val="22"/>
        </w:rPr>
      </w:pPr>
      <w:r w:rsidRPr="001751E0">
        <w:rPr>
          <w:rFonts w:ascii="Calibri" w:hAnsi="Calibri" w:cs="Calibri"/>
          <w:sz w:val="22"/>
          <w:szCs w:val="22"/>
        </w:rPr>
        <w:t>5. Módulo de consulta de tipo de cambio</w:t>
      </w:r>
    </w:p>
    <w:p w14:paraId="39880A68" w14:textId="3920C006" w:rsidR="001751E0" w:rsidRPr="001751E0" w:rsidRDefault="001751E0" w:rsidP="00C71D83">
      <w:pPr>
        <w:spacing w:after="0"/>
        <w:rPr>
          <w:rFonts w:ascii="Calibri" w:hAnsi="Calibri" w:cs="Calibri"/>
          <w:sz w:val="22"/>
          <w:szCs w:val="22"/>
        </w:rPr>
      </w:pPr>
      <w:r w:rsidRPr="001751E0">
        <w:rPr>
          <w:rFonts w:ascii="Calibri" w:hAnsi="Calibri" w:cs="Calibri"/>
          <w:sz w:val="22"/>
          <w:szCs w:val="22"/>
        </w:rPr>
        <w:t>Este componente se conecta con el servicio interno de tipo de cambio ASFI/BCB para obtener el valor vigente al momento de la conversión. Debe permitir trabajar con tipo de cambio oficial o referencial y responder con precisión de cuatro decimales.</w:t>
      </w:r>
    </w:p>
    <w:p w14:paraId="3C4A87C6" w14:textId="619AE963" w:rsidR="001751E0" w:rsidRPr="001751E0" w:rsidRDefault="001751E0" w:rsidP="00C71D83">
      <w:pPr>
        <w:spacing w:after="0"/>
        <w:rPr>
          <w:rFonts w:ascii="Calibri" w:hAnsi="Calibri" w:cs="Calibri"/>
          <w:sz w:val="22"/>
          <w:szCs w:val="22"/>
        </w:rPr>
      </w:pPr>
      <w:r w:rsidRPr="001751E0">
        <w:rPr>
          <w:rFonts w:ascii="Calibri" w:hAnsi="Calibri" w:cs="Calibri"/>
          <w:sz w:val="22"/>
          <w:szCs w:val="22"/>
        </w:rPr>
        <w:t>6. Módulo de conversión</w:t>
      </w:r>
    </w:p>
    <w:p w14:paraId="5CE31A3F" w14:textId="0EF86E35" w:rsidR="001751E0" w:rsidRPr="001751E0" w:rsidRDefault="001751E0" w:rsidP="00C71D83">
      <w:pPr>
        <w:spacing w:after="0"/>
        <w:rPr>
          <w:rFonts w:ascii="Calibri" w:hAnsi="Calibri" w:cs="Calibri"/>
          <w:sz w:val="22"/>
          <w:szCs w:val="22"/>
        </w:rPr>
      </w:pPr>
      <w:r w:rsidRPr="001751E0">
        <w:rPr>
          <w:rFonts w:ascii="Calibri" w:hAnsi="Calibri" w:cs="Calibri"/>
          <w:sz w:val="22"/>
          <w:szCs w:val="22"/>
        </w:rPr>
        <w:t>Recibe el saldo en USD ya descifrado y aplica la operación de conversión a bolivianos usando el tipo de cambio obtenido. Debe asegurar uniformidad en el cálculo y precisión de hasta 4 decimales, tal como indica la práctica.</w:t>
      </w:r>
    </w:p>
    <w:p w14:paraId="4439E9A4" w14:textId="0F20085D" w:rsidR="001751E0" w:rsidRPr="001751E0" w:rsidRDefault="001751E0" w:rsidP="00C71D83">
      <w:pPr>
        <w:spacing w:after="0"/>
        <w:rPr>
          <w:rFonts w:ascii="Calibri" w:hAnsi="Calibri" w:cs="Calibri"/>
          <w:sz w:val="22"/>
          <w:szCs w:val="22"/>
        </w:rPr>
      </w:pPr>
      <w:r w:rsidRPr="001751E0">
        <w:rPr>
          <w:rFonts w:ascii="Calibri" w:hAnsi="Calibri" w:cs="Calibri"/>
          <w:sz w:val="22"/>
          <w:szCs w:val="22"/>
        </w:rPr>
        <w:t>7. Módulo de persistencia en base ASFI</w:t>
      </w:r>
    </w:p>
    <w:p w14:paraId="38E374A5" w14:textId="0E895C51" w:rsidR="001751E0" w:rsidRDefault="001751E0" w:rsidP="00C71D83">
      <w:pPr>
        <w:spacing w:after="0"/>
        <w:rPr>
          <w:rFonts w:ascii="Calibri" w:hAnsi="Calibri" w:cs="Calibri"/>
          <w:sz w:val="22"/>
          <w:szCs w:val="22"/>
        </w:rPr>
      </w:pPr>
      <w:r w:rsidRPr="001751E0">
        <w:rPr>
          <w:rFonts w:ascii="Calibri" w:hAnsi="Calibri" w:cs="Calibri"/>
          <w:sz w:val="22"/>
          <w:szCs w:val="22"/>
        </w:rPr>
        <w:t xml:space="preserve">Este módulo registra la información procesada en la base de datos central. Debe guardar al menos el </w:t>
      </w:r>
      <w:proofErr w:type="spellStart"/>
      <w:r w:rsidRPr="001751E0">
        <w:rPr>
          <w:rFonts w:ascii="Calibri" w:hAnsi="Calibri" w:cs="Calibri"/>
          <w:sz w:val="22"/>
          <w:szCs w:val="22"/>
        </w:rPr>
        <w:t>CuentaId</w:t>
      </w:r>
      <w:proofErr w:type="spellEnd"/>
      <w:r w:rsidRPr="001751E0">
        <w:rPr>
          <w:rFonts w:ascii="Calibri" w:hAnsi="Calibri" w:cs="Calibri"/>
          <w:sz w:val="22"/>
          <w:szCs w:val="22"/>
        </w:rPr>
        <w:t xml:space="preserve">, </w:t>
      </w:r>
      <w:proofErr w:type="spellStart"/>
      <w:r w:rsidRPr="001751E0">
        <w:rPr>
          <w:rFonts w:ascii="Calibri" w:hAnsi="Calibri" w:cs="Calibri"/>
          <w:sz w:val="22"/>
          <w:szCs w:val="22"/>
        </w:rPr>
        <w:t>BancoId</w:t>
      </w:r>
      <w:proofErr w:type="spellEnd"/>
      <w:r w:rsidRPr="001751E0">
        <w:rPr>
          <w:rFonts w:ascii="Calibri" w:hAnsi="Calibri" w:cs="Calibri"/>
          <w:sz w:val="22"/>
          <w:szCs w:val="22"/>
        </w:rPr>
        <w:t xml:space="preserve">, </w:t>
      </w:r>
      <w:proofErr w:type="spellStart"/>
      <w:r w:rsidRPr="001751E0">
        <w:rPr>
          <w:rFonts w:ascii="Calibri" w:hAnsi="Calibri" w:cs="Calibri"/>
          <w:sz w:val="22"/>
          <w:szCs w:val="22"/>
        </w:rPr>
        <w:t>SaldoUSD</w:t>
      </w:r>
      <w:proofErr w:type="spellEnd"/>
      <w:r w:rsidRPr="001751E0">
        <w:rPr>
          <w:rFonts w:ascii="Calibri" w:hAnsi="Calibri" w:cs="Calibri"/>
          <w:sz w:val="22"/>
          <w:szCs w:val="22"/>
        </w:rPr>
        <w:t xml:space="preserve">, </w:t>
      </w:r>
      <w:proofErr w:type="spellStart"/>
      <w:r w:rsidRPr="001751E0">
        <w:rPr>
          <w:rFonts w:ascii="Calibri" w:hAnsi="Calibri" w:cs="Calibri"/>
          <w:sz w:val="22"/>
          <w:szCs w:val="22"/>
        </w:rPr>
        <w:t>SaldoBs</w:t>
      </w:r>
      <w:proofErr w:type="spellEnd"/>
      <w:r w:rsidRPr="001751E0">
        <w:rPr>
          <w:rFonts w:ascii="Calibri" w:hAnsi="Calibri" w:cs="Calibri"/>
          <w:sz w:val="22"/>
          <w:szCs w:val="22"/>
        </w:rPr>
        <w:t xml:space="preserve">, </w:t>
      </w:r>
      <w:proofErr w:type="spellStart"/>
      <w:r w:rsidRPr="001751E0">
        <w:rPr>
          <w:rFonts w:ascii="Calibri" w:hAnsi="Calibri" w:cs="Calibri"/>
          <w:sz w:val="22"/>
          <w:szCs w:val="22"/>
        </w:rPr>
        <w:t>FechaConversion</w:t>
      </w:r>
      <w:proofErr w:type="spellEnd"/>
      <w:r w:rsidRPr="001751E0">
        <w:rPr>
          <w:rFonts w:ascii="Calibri" w:hAnsi="Calibri" w:cs="Calibri"/>
          <w:sz w:val="22"/>
          <w:szCs w:val="22"/>
        </w:rPr>
        <w:t xml:space="preserve"> y </w:t>
      </w:r>
      <w:proofErr w:type="spellStart"/>
      <w:r w:rsidRPr="001751E0">
        <w:rPr>
          <w:rFonts w:ascii="Calibri" w:hAnsi="Calibri" w:cs="Calibri"/>
          <w:sz w:val="22"/>
          <w:szCs w:val="22"/>
        </w:rPr>
        <w:t>CodigoVerificacion</w:t>
      </w:r>
      <w:proofErr w:type="spellEnd"/>
      <w:r w:rsidRPr="001751E0">
        <w:rPr>
          <w:rFonts w:ascii="Calibri" w:hAnsi="Calibri" w:cs="Calibri"/>
          <w:sz w:val="22"/>
          <w:szCs w:val="22"/>
        </w:rPr>
        <w:t>, siguiendo la estructura definida para la tabla Cuentas.</w:t>
      </w:r>
    </w:p>
    <w:p w14:paraId="44FE6CBE" w14:textId="08FEB47D" w:rsidR="001751E0" w:rsidRPr="001751E0" w:rsidRDefault="001751E0" w:rsidP="00C71D83">
      <w:pPr>
        <w:spacing w:after="0"/>
        <w:rPr>
          <w:rFonts w:ascii="Calibri" w:hAnsi="Calibri" w:cs="Calibri"/>
          <w:sz w:val="22"/>
          <w:szCs w:val="22"/>
        </w:rPr>
      </w:pPr>
      <w:r w:rsidRPr="001751E0">
        <w:rPr>
          <w:rFonts w:ascii="Calibri" w:hAnsi="Calibri" w:cs="Calibri"/>
          <w:sz w:val="22"/>
          <w:szCs w:val="22"/>
        </w:rPr>
        <w:t>8. Módulo de auditoría</w:t>
      </w:r>
    </w:p>
    <w:p w14:paraId="6F9E7DED" w14:textId="77777777" w:rsidR="001751E0" w:rsidRPr="001751E0" w:rsidRDefault="001751E0" w:rsidP="00C71D83">
      <w:pPr>
        <w:spacing w:after="0"/>
        <w:rPr>
          <w:rFonts w:ascii="Calibri" w:hAnsi="Calibri" w:cs="Calibri"/>
          <w:sz w:val="22"/>
          <w:szCs w:val="22"/>
        </w:rPr>
      </w:pPr>
      <w:r w:rsidRPr="001751E0">
        <w:rPr>
          <w:rFonts w:ascii="Calibri" w:hAnsi="Calibri" w:cs="Calibri"/>
          <w:sz w:val="22"/>
          <w:szCs w:val="22"/>
        </w:rPr>
        <w:t>Tiene como responsabilidad dejar trazabilidad de todo el proceso. Debe registrar eventos importantes como el momento de la operación, el banco procesado, la cuenta afectada, el tipo de cambio aplicado y posibles errores de descifrado o validación. Este módulo es clave para integridad, control y no repudio.</w:t>
      </w:r>
    </w:p>
    <w:p w14:paraId="16AAE018" w14:textId="4B754996" w:rsidR="001751E0" w:rsidRPr="001751E0" w:rsidRDefault="001751E0" w:rsidP="00C71D83">
      <w:pPr>
        <w:spacing w:after="0"/>
        <w:rPr>
          <w:rFonts w:ascii="Calibri" w:hAnsi="Calibri" w:cs="Calibri"/>
          <w:sz w:val="22"/>
          <w:szCs w:val="22"/>
        </w:rPr>
      </w:pPr>
      <w:r w:rsidRPr="001751E0">
        <w:rPr>
          <w:rFonts w:ascii="Calibri" w:hAnsi="Calibri" w:cs="Calibri"/>
          <w:sz w:val="22"/>
          <w:szCs w:val="22"/>
        </w:rPr>
        <w:t>9. Módulo de devolución al banco</w:t>
      </w:r>
    </w:p>
    <w:p w14:paraId="70FF72BE" w14:textId="6D94CCBE" w:rsidR="001751E0" w:rsidRDefault="001751E0" w:rsidP="00C71D83">
      <w:pPr>
        <w:spacing w:after="0"/>
        <w:rPr>
          <w:rFonts w:ascii="Calibri" w:hAnsi="Calibri" w:cs="Calibri"/>
          <w:sz w:val="22"/>
          <w:szCs w:val="22"/>
        </w:rPr>
      </w:pPr>
      <w:r w:rsidRPr="001751E0">
        <w:rPr>
          <w:rFonts w:ascii="Calibri" w:hAnsi="Calibri" w:cs="Calibri"/>
          <w:sz w:val="22"/>
          <w:szCs w:val="22"/>
        </w:rPr>
        <w:t>Una vez terminada la conversión y el registro en ASFI, este módulo devuelve al banco la respuesta final. Debe incluir el saldo convertido y el código de verificación generado, para que la entidad pueda actualizar sus registros internos.</w:t>
      </w:r>
    </w:p>
    <w:p w14:paraId="282EADE0" w14:textId="77777777" w:rsidR="00C71D83" w:rsidRDefault="00C71D83" w:rsidP="00C71D83">
      <w:pPr>
        <w:spacing w:after="0"/>
        <w:rPr>
          <w:rFonts w:ascii="Calibri" w:hAnsi="Calibri" w:cs="Calibri"/>
          <w:sz w:val="22"/>
          <w:szCs w:val="22"/>
        </w:rPr>
      </w:pPr>
    </w:p>
    <w:p w14:paraId="6F19BE5D" w14:textId="77777777" w:rsidR="00C71D83" w:rsidRPr="001751E0" w:rsidRDefault="00C71D83" w:rsidP="00C71D83">
      <w:pPr>
        <w:spacing w:after="0"/>
        <w:rPr>
          <w:rFonts w:ascii="Calibri" w:hAnsi="Calibri" w:cs="Calibri"/>
          <w:sz w:val="22"/>
          <w:szCs w:val="22"/>
        </w:rPr>
      </w:pPr>
    </w:p>
    <w:p w14:paraId="7FB16FFC" w14:textId="51EC29B4" w:rsidR="001751E0" w:rsidRPr="001751E0" w:rsidRDefault="001751E0" w:rsidP="00C71D83">
      <w:pPr>
        <w:spacing w:after="0"/>
        <w:rPr>
          <w:rFonts w:ascii="Calibri" w:hAnsi="Calibri" w:cs="Calibri"/>
          <w:sz w:val="22"/>
          <w:szCs w:val="22"/>
        </w:rPr>
      </w:pPr>
      <w:r w:rsidRPr="001751E0">
        <w:rPr>
          <w:rFonts w:ascii="Calibri" w:hAnsi="Calibri" w:cs="Calibri"/>
          <w:sz w:val="22"/>
          <w:szCs w:val="22"/>
        </w:rPr>
        <w:lastRenderedPageBreak/>
        <w:t>10. Módulo de validación de consistencia</w:t>
      </w:r>
    </w:p>
    <w:p w14:paraId="17D83530" w14:textId="6C08BE4C" w:rsidR="001751E0" w:rsidRPr="001751E0" w:rsidRDefault="001751E0" w:rsidP="00C71D83">
      <w:pPr>
        <w:spacing w:after="0"/>
        <w:rPr>
          <w:rFonts w:ascii="Calibri" w:hAnsi="Calibri" w:cs="Calibri"/>
          <w:sz w:val="22"/>
          <w:szCs w:val="22"/>
        </w:rPr>
      </w:pPr>
      <w:r w:rsidRPr="001751E0">
        <w:rPr>
          <w:rFonts w:ascii="Calibri" w:hAnsi="Calibri" w:cs="Calibri"/>
          <w:sz w:val="22"/>
          <w:szCs w:val="22"/>
        </w:rPr>
        <w:t>Este módulo compara la información registrada por ASFI con la información actualizada por el banco. Su objetivo es verificar que ambos lados manejen el mismo resultado y detectar inconsistencias en caso de errores de comunicación, almacenamiento o procesamiento.</w:t>
      </w:r>
    </w:p>
    <w:p w14:paraId="484F71BD" w14:textId="6A102D0C" w:rsidR="001751E0" w:rsidRPr="001751E0" w:rsidRDefault="001751E0" w:rsidP="00C71D83">
      <w:pPr>
        <w:spacing w:after="0"/>
        <w:rPr>
          <w:rFonts w:ascii="Calibri" w:hAnsi="Calibri" w:cs="Calibri"/>
          <w:sz w:val="22"/>
          <w:szCs w:val="22"/>
        </w:rPr>
      </w:pPr>
      <w:r w:rsidRPr="001751E0">
        <w:rPr>
          <w:rFonts w:ascii="Calibri" w:hAnsi="Calibri" w:cs="Calibri"/>
          <w:sz w:val="22"/>
          <w:szCs w:val="22"/>
        </w:rPr>
        <w:t>11. Módulo de ejecución paralela</w:t>
      </w:r>
    </w:p>
    <w:p w14:paraId="076F71FE" w14:textId="2ACB47F6" w:rsidR="001751E0" w:rsidRPr="001751E0" w:rsidRDefault="001751E0" w:rsidP="00C71D83">
      <w:pPr>
        <w:spacing w:after="0"/>
        <w:rPr>
          <w:rFonts w:ascii="Calibri" w:hAnsi="Calibri" w:cs="Calibri"/>
          <w:sz w:val="22"/>
          <w:szCs w:val="22"/>
        </w:rPr>
      </w:pPr>
      <w:r w:rsidRPr="001751E0">
        <w:rPr>
          <w:rFonts w:ascii="Calibri" w:hAnsi="Calibri" w:cs="Calibri"/>
          <w:sz w:val="22"/>
          <w:szCs w:val="22"/>
        </w:rPr>
        <w:t>Este módulo coordina el procesamiento concurrente de múltiples bancos o múltiples lotes de cuentas. Su importancia radica en reducir el tiempo total de barrido, mejorar el rendimiento del sistema y evitar que el proceso dependa de una ejecución secuencial banco por banco. La práctica enfatiza esta optimización de tiempo como un requerimiento importante.</w:t>
      </w:r>
    </w:p>
    <w:p w14:paraId="17ECBA4A" w14:textId="634D4926" w:rsidR="001751E0" w:rsidRPr="001751E0" w:rsidRDefault="001751E0" w:rsidP="00C71D83">
      <w:pPr>
        <w:spacing w:after="0"/>
        <w:rPr>
          <w:b/>
          <w:bCs/>
          <w:lang w:eastAsia="es-MX"/>
        </w:rPr>
      </w:pPr>
      <w:r>
        <w:rPr>
          <w:b/>
          <w:bCs/>
          <w:lang w:eastAsia="es-MX"/>
        </w:rPr>
        <w:t>3.</w:t>
      </w:r>
      <w:r w:rsidRPr="001751E0">
        <w:rPr>
          <w:b/>
          <w:bCs/>
          <w:lang w:eastAsia="es-MX"/>
        </w:rPr>
        <w:t>de organización interna del servicio</w:t>
      </w:r>
    </w:p>
    <w:p w14:paraId="6FB35DEE" w14:textId="77777777" w:rsidR="001751E0" w:rsidRPr="001751E0" w:rsidRDefault="001751E0" w:rsidP="00C71D83">
      <w:pPr>
        <w:spacing w:before="100" w:beforeAutospacing="1" w:after="0" w:line="240" w:lineRule="auto"/>
        <w:rPr>
          <w:rFonts w:ascii="Calibri" w:eastAsia="Times New Roman" w:hAnsi="Calibri" w:cs="Calibri"/>
          <w:kern w:val="0"/>
          <w:lang w:eastAsia="es-MX"/>
          <w14:ligatures w14:val="none"/>
        </w:rPr>
      </w:pPr>
      <w:r w:rsidRPr="001751E0">
        <w:rPr>
          <w:rFonts w:ascii="Calibri" w:eastAsia="Times New Roman" w:hAnsi="Calibri" w:cs="Calibri"/>
          <w:kern w:val="0"/>
          <w:lang w:eastAsia="es-MX"/>
          <w14:ligatures w14:val="none"/>
        </w:rPr>
        <w:t>Para una implementación ordenada en Python, el servicio ASFI podría dividirse en una estructura como la siguiente:</w:t>
      </w:r>
    </w:p>
    <w:p w14:paraId="4F276461" w14:textId="77777777" w:rsidR="001751E0" w:rsidRPr="001751E0" w:rsidRDefault="001751E0" w:rsidP="00C71D83">
      <w:pPr>
        <w:numPr>
          <w:ilvl w:val="0"/>
          <w:numId w:val="3"/>
        </w:numPr>
        <w:spacing w:before="100" w:beforeAutospacing="1" w:after="0" w:line="240" w:lineRule="auto"/>
        <w:rPr>
          <w:rFonts w:ascii="Calibri" w:eastAsia="Times New Roman" w:hAnsi="Calibri" w:cs="Calibri"/>
          <w:kern w:val="0"/>
          <w:lang w:eastAsia="es-MX"/>
          <w14:ligatures w14:val="none"/>
        </w:rPr>
      </w:pPr>
      <w:proofErr w:type="spellStart"/>
      <w:r w:rsidRPr="001751E0">
        <w:rPr>
          <w:rFonts w:ascii="Calibri" w:eastAsia="Times New Roman" w:hAnsi="Calibri" w:cs="Calibri"/>
          <w:kern w:val="0"/>
          <w:sz w:val="20"/>
          <w:szCs w:val="20"/>
          <w:lang w:eastAsia="es-MX"/>
          <w14:ligatures w14:val="none"/>
        </w:rPr>
        <w:t>api_client</w:t>
      </w:r>
      <w:proofErr w:type="spellEnd"/>
      <w:r w:rsidRPr="001751E0">
        <w:rPr>
          <w:rFonts w:ascii="Calibri" w:eastAsia="Times New Roman" w:hAnsi="Calibri" w:cs="Calibri"/>
          <w:kern w:val="0"/>
          <w:sz w:val="20"/>
          <w:szCs w:val="20"/>
          <w:lang w:eastAsia="es-MX"/>
          <w14:ligatures w14:val="none"/>
        </w:rPr>
        <w:t>/</w:t>
      </w:r>
      <w:r w:rsidRPr="001751E0">
        <w:rPr>
          <w:rFonts w:ascii="Calibri" w:eastAsia="Times New Roman" w:hAnsi="Calibri" w:cs="Calibri"/>
          <w:kern w:val="0"/>
          <w:lang w:eastAsia="es-MX"/>
          <w14:ligatures w14:val="none"/>
        </w:rPr>
        <w:t xml:space="preserve">: consumo de </w:t>
      </w:r>
      <w:proofErr w:type="spellStart"/>
      <w:r w:rsidRPr="001751E0">
        <w:rPr>
          <w:rFonts w:ascii="Calibri" w:eastAsia="Times New Roman" w:hAnsi="Calibri" w:cs="Calibri"/>
          <w:kern w:val="0"/>
          <w:lang w:eastAsia="es-MX"/>
          <w14:ligatures w14:val="none"/>
        </w:rPr>
        <w:t>APIs</w:t>
      </w:r>
      <w:proofErr w:type="spellEnd"/>
      <w:r w:rsidRPr="001751E0">
        <w:rPr>
          <w:rFonts w:ascii="Calibri" w:eastAsia="Times New Roman" w:hAnsi="Calibri" w:cs="Calibri"/>
          <w:kern w:val="0"/>
          <w:lang w:eastAsia="es-MX"/>
          <w14:ligatures w14:val="none"/>
        </w:rPr>
        <w:t xml:space="preserve"> bancarias</w:t>
      </w:r>
    </w:p>
    <w:p w14:paraId="3542ACE3" w14:textId="77777777" w:rsidR="001751E0" w:rsidRPr="001751E0" w:rsidRDefault="001751E0" w:rsidP="00C71D83">
      <w:pPr>
        <w:numPr>
          <w:ilvl w:val="0"/>
          <w:numId w:val="3"/>
        </w:numPr>
        <w:spacing w:before="100" w:beforeAutospacing="1" w:after="0" w:line="240" w:lineRule="auto"/>
        <w:rPr>
          <w:rFonts w:ascii="Calibri" w:eastAsia="Times New Roman" w:hAnsi="Calibri" w:cs="Calibri"/>
          <w:kern w:val="0"/>
          <w:lang w:eastAsia="es-MX"/>
          <w14:ligatures w14:val="none"/>
        </w:rPr>
      </w:pPr>
      <w:proofErr w:type="spellStart"/>
      <w:r w:rsidRPr="001751E0">
        <w:rPr>
          <w:rFonts w:ascii="Calibri" w:eastAsia="Times New Roman" w:hAnsi="Calibri" w:cs="Calibri"/>
          <w:kern w:val="0"/>
          <w:sz w:val="20"/>
          <w:szCs w:val="20"/>
          <w:lang w:eastAsia="es-MX"/>
          <w14:ligatures w14:val="none"/>
        </w:rPr>
        <w:t>validators</w:t>
      </w:r>
      <w:proofErr w:type="spellEnd"/>
      <w:r w:rsidRPr="001751E0">
        <w:rPr>
          <w:rFonts w:ascii="Calibri" w:eastAsia="Times New Roman" w:hAnsi="Calibri" w:cs="Calibri"/>
          <w:kern w:val="0"/>
          <w:sz w:val="20"/>
          <w:szCs w:val="20"/>
          <w:lang w:eastAsia="es-MX"/>
          <w14:ligatures w14:val="none"/>
        </w:rPr>
        <w:t>/</w:t>
      </w:r>
      <w:r w:rsidRPr="001751E0">
        <w:rPr>
          <w:rFonts w:ascii="Calibri" w:eastAsia="Times New Roman" w:hAnsi="Calibri" w:cs="Calibri"/>
          <w:kern w:val="0"/>
          <w:lang w:eastAsia="es-MX"/>
          <w14:ligatures w14:val="none"/>
        </w:rPr>
        <w:t xml:space="preserve">: validación de </w:t>
      </w:r>
      <w:proofErr w:type="spellStart"/>
      <w:r w:rsidRPr="001751E0">
        <w:rPr>
          <w:rFonts w:ascii="Calibri" w:eastAsia="Times New Roman" w:hAnsi="Calibri" w:cs="Calibri"/>
          <w:kern w:val="0"/>
          <w:lang w:eastAsia="es-MX"/>
          <w14:ligatures w14:val="none"/>
        </w:rPr>
        <w:t>requests</w:t>
      </w:r>
      <w:proofErr w:type="spellEnd"/>
      <w:r w:rsidRPr="001751E0">
        <w:rPr>
          <w:rFonts w:ascii="Calibri" w:eastAsia="Times New Roman" w:hAnsi="Calibri" w:cs="Calibri"/>
          <w:kern w:val="0"/>
          <w:lang w:eastAsia="es-MX"/>
          <w14:ligatures w14:val="none"/>
        </w:rPr>
        <w:t xml:space="preserve"> y respuestas</w:t>
      </w:r>
    </w:p>
    <w:p w14:paraId="59EF5D86" w14:textId="77777777" w:rsidR="001751E0" w:rsidRPr="001751E0" w:rsidRDefault="001751E0" w:rsidP="00C71D83">
      <w:pPr>
        <w:numPr>
          <w:ilvl w:val="0"/>
          <w:numId w:val="3"/>
        </w:numPr>
        <w:spacing w:before="100" w:beforeAutospacing="1" w:after="0" w:line="240" w:lineRule="auto"/>
        <w:rPr>
          <w:rFonts w:ascii="Calibri" w:eastAsia="Times New Roman" w:hAnsi="Calibri" w:cs="Calibri"/>
          <w:kern w:val="0"/>
          <w:lang w:eastAsia="es-MX"/>
          <w14:ligatures w14:val="none"/>
        </w:rPr>
      </w:pPr>
      <w:proofErr w:type="spellStart"/>
      <w:r w:rsidRPr="001751E0">
        <w:rPr>
          <w:rFonts w:ascii="Calibri" w:eastAsia="Times New Roman" w:hAnsi="Calibri" w:cs="Calibri"/>
          <w:kern w:val="0"/>
          <w:sz w:val="20"/>
          <w:szCs w:val="20"/>
          <w:lang w:eastAsia="es-MX"/>
          <w14:ligatures w14:val="none"/>
        </w:rPr>
        <w:t>crypto</w:t>
      </w:r>
      <w:proofErr w:type="spellEnd"/>
      <w:r w:rsidRPr="001751E0">
        <w:rPr>
          <w:rFonts w:ascii="Calibri" w:eastAsia="Times New Roman" w:hAnsi="Calibri" w:cs="Calibri"/>
          <w:kern w:val="0"/>
          <w:sz w:val="20"/>
          <w:szCs w:val="20"/>
          <w:lang w:eastAsia="es-MX"/>
          <w14:ligatures w14:val="none"/>
        </w:rPr>
        <w:t>/</w:t>
      </w:r>
      <w:r w:rsidRPr="001751E0">
        <w:rPr>
          <w:rFonts w:ascii="Calibri" w:eastAsia="Times New Roman" w:hAnsi="Calibri" w:cs="Calibri"/>
          <w:kern w:val="0"/>
          <w:lang w:eastAsia="es-MX"/>
          <w14:ligatures w14:val="none"/>
        </w:rPr>
        <w:t>: interpretación de campos cifrados y descifrado</w:t>
      </w:r>
    </w:p>
    <w:p w14:paraId="4EE3CE72" w14:textId="77777777" w:rsidR="001751E0" w:rsidRPr="001751E0" w:rsidRDefault="001751E0" w:rsidP="00C71D83">
      <w:pPr>
        <w:numPr>
          <w:ilvl w:val="0"/>
          <w:numId w:val="3"/>
        </w:numPr>
        <w:spacing w:before="100" w:beforeAutospacing="1" w:after="0" w:line="240" w:lineRule="auto"/>
        <w:rPr>
          <w:rFonts w:ascii="Calibri" w:eastAsia="Times New Roman" w:hAnsi="Calibri" w:cs="Calibri"/>
          <w:kern w:val="0"/>
          <w:lang w:eastAsia="es-MX"/>
          <w14:ligatures w14:val="none"/>
        </w:rPr>
      </w:pPr>
      <w:proofErr w:type="spellStart"/>
      <w:r w:rsidRPr="001751E0">
        <w:rPr>
          <w:rFonts w:ascii="Calibri" w:eastAsia="Times New Roman" w:hAnsi="Calibri" w:cs="Calibri"/>
          <w:kern w:val="0"/>
          <w:sz w:val="20"/>
          <w:szCs w:val="20"/>
          <w:lang w:eastAsia="es-MX"/>
          <w14:ligatures w14:val="none"/>
        </w:rPr>
        <w:t>exchange_rate</w:t>
      </w:r>
      <w:proofErr w:type="spellEnd"/>
      <w:r w:rsidRPr="001751E0">
        <w:rPr>
          <w:rFonts w:ascii="Calibri" w:eastAsia="Times New Roman" w:hAnsi="Calibri" w:cs="Calibri"/>
          <w:kern w:val="0"/>
          <w:sz w:val="20"/>
          <w:szCs w:val="20"/>
          <w:lang w:eastAsia="es-MX"/>
          <w14:ligatures w14:val="none"/>
        </w:rPr>
        <w:t>/</w:t>
      </w:r>
      <w:r w:rsidRPr="001751E0">
        <w:rPr>
          <w:rFonts w:ascii="Calibri" w:eastAsia="Times New Roman" w:hAnsi="Calibri" w:cs="Calibri"/>
          <w:kern w:val="0"/>
          <w:lang w:eastAsia="es-MX"/>
          <w14:ligatures w14:val="none"/>
        </w:rPr>
        <w:t>: consulta de tipo de cambio</w:t>
      </w:r>
    </w:p>
    <w:p w14:paraId="1473D36B" w14:textId="77777777" w:rsidR="001751E0" w:rsidRPr="001751E0" w:rsidRDefault="001751E0" w:rsidP="00C71D83">
      <w:pPr>
        <w:numPr>
          <w:ilvl w:val="0"/>
          <w:numId w:val="3"/>
        </w:numPr>
        <w:spacing w:before="100" w:beforeAutospacing="1" w:after="0" w:line="240" w:lineRule="auto"/>
        <w:rPr>
          <w:rFonts w:ascii="Calibri" w:eastAsia="Times New Roman" w:hAnsi="Calibri" w:cs="Calibri"/>
          <w:kern w:val="0"/>
          <w:lang w:eastAsia="es-MX"/>
          <w14:ligatures w14:val="none"/>
        </w:rPr>
      </w:pPr>
      <w:proofErr w:type="spellStart"/>
      <w:r w:rsidRPr="001751E0">
        <w:rPr>
          <w:rFonts w:ascii="Calibri" w:eastAsia="Times New Roman" w:hAnsi="Calibri" w:cs="Calibri"/>
          <w:kern w:val="0"/>
          <w:sz w:val="20"/>
          <w:szCs w:val="20"/>
          <w:lang w:eastAsia="es-MX"/>
          <w14:ligatures w14:val="none"/>
        </w:rPr>
        <w:t>converter</w:t>
      </w:r>
      <w:proofErr w:type="spellEnd"/>
      <w:r w:rsidRPr="001751E0">
        <w:rPr>
          <w:rFonts w:ascii="Calibri" w:eastAsia="Times New Roman" w:hAnsi="Calibri" w:cs="Calibri"/>
          <w:kern w:val="0"/>
          <w:sz w:val="20"/>
          <w:szCs w:val="20"/>
          <w:lang w:eastAsia="es-MX"/>
          <w14:ligatures w14:val="none"/>
        </w:rPr>
        <w:t>/</w:t>
      </w:r>
      <w:r w:rsidRPr="001751E0">
        <w:rPr>
          <w:rFonts w:ascii="Calibri" w:eastAsia="Times New Roman" w:hAnsi="Calibri" w:cs="Calibri"/>
          <w:kern w:val="0"/>
          <w:lang w:eastAsia="es-MX"/>
          <w14:ligatures w14:val="none"/>
        </w:rPr>
        <w:t>: lógica de conversión monetaria</w:t>
      </w:r>
    </w:p>
    <w:p w14:paraId="3A8267D8" w14:textId="77777777" w:rsidR="001751E0" w:rsidRPr="001751E0" w:rsidRDefault="001751E0" w:rsidP="00C71D83">
      <w:pPr>
        <w:numPr>
          <w:ilvl w:val="0"/>
          <w:numId w:val="3"/>
        </w:numPr>
        <w:spacing w:before="100" w:beforeAutospacing="1" w:after="0" w:line="240" w:lineRule="auto"/>
        <w:rPr>
          <w:rFonts w:ascii="Calibri" w:eastAsia="Times New Roman" w:hAnsi="Calibri" w:cs="Calibri"/>
          <w:kern w:val="0"/>
          <w:lang w:eastAsia="es-MX"/>
          <w14:ligatures w14:val="none"/>
        </w:rPr>
      </w:pPr>
      <w:proofErr w:type="spellStart"/>
      <w:r w:rsidRPr="001751E0">
        <w:rPr>
          <w:rFonts w:ascii="Calibri" w:eastAsia="Times New Roman" w:hAnsi="Calibri" w:cs="Calibri"/>
          <w:kern w:val="0"/>
          <w:sz w:val="20"/>
          <w:szCs w:val="20"/>
          <w:lang w:eastAsia="es-MX"/>
          <w14:ligatures w14:val="none"/>
        </w:rPr>
        <w:t>repository</w:t>
      </w:r>
      <w:proofErr w:type="spellEnd"/>
      <w:r w:rsidRPr="001751E0">
        <w:rPr>
          <w:rFonts w:ascii="Calibri" w:eastAsia="Times New Roman" w:hAnsi="Calibri" w:cs="Calibri"/>
          <w:kern w:val="0"/>
          <w:sz w:val="20"/>
          <w:szCs w:val="20"/>
          <w:lang w:eastAsia="es-MX"/>
          <w14:ligatures w14:val="none"/>
        </w:rPr>
        <w:t>/</w:t>
      </w:r>
      <w:r w:rsidRPr="001751E0">
        <w:rPr>
          <w:rFonts w:ascii="Calibri" w:eastAsia="Times New Roman" w:hAnsi="Calibri" w:cs="Calibri"/>
          <w:kern w:val="0"/>
          <w:lang w:eastAsia="es-MX"/>
          <w14:ligatures w14:val="none"/>
        </w:rPr>
        <w:t>: persistencia en base de datos</w:t>
      </w:r>
    </w:p>
    <w:p w14:paraId="37D6973F" w14:textId="77777777" w:rsidR="001751E0" w:rsidRPr="001751E0" w:rsidRDefault="001751E0" w:rsidP="00C71D83">
      <w:pPr>
        <w:numPr>
          <w:ilvl w:val="0"/>
          <w:numId w:val="3"/>
        </w:numPr>
        <w:spacing w:before="100" w:beforeAutospacing="1" w:after="0" w:line="240" w:lineRule="auto"/>
        <w:rPr>
          <w:rFonts w:ascii="Calibri" w:eastAsia="Times New Roman" w:hAnsi="Calibri" w:cs="Calibri"/>
          <w:kern w:val="0"/>
          <w:lang w:eastAsia="es-MX"/>
          <w14:ligatures w14:val="none"/>
        </w:rPr>
      </w:pPr>
      <w:proofErr w:type="spellStart"/>
      <w:r w:rsidRPr="001751E0">
        <w:rPr>
          <w:rFonts w:ascii="Calibri" w:eastAsia="Times New Roman" w:hAnsi="Calibri" w:cs="Calibri"/>
          <w:kern w:val="0"/>
          <w:sz w:val="20"/>
          <w:szCs w:val="20"/>
          <w:lang w:eastAsia="es-MX"/>
          <w14:ligatures w14:val="none"/>
        </w:rPr>
        <w:t>audit</w:t>
      </w:r>
      <w:proofErr w:type="spellEnd"/>
      <w:r w:rsidRPr="001751E0">
        <w:rPr>
          <w:rFonts w:ascii="Calibri" w:eastAsia="Times New Roman" w:hAnsi="Calibri" w:cs="Calibri"/>
          <w:kern w:val="0"/>
          <w:sz w:val="20"/>
          <w:szCs w:val="20"/>
          <w:lang w:eastAsia="es-MX"/>
          <w14:ligatures w14:val="none"/>
        </w:rPr>
        <w:t>/</w:t>
      </w:r>
      <w:r w:rsidRPr="001751E0">
        <w:rPr>
          <w:rFonts w:ascii="Calibri" w:eastAsia="Times New Roman" w:hAnsi="Calibri" w:cs="Calibri"/>
          <w:kern w:val="0"/>
          <w:lang w:eastAsia="es-MX"/>
          <w14:ligatures w14:val="none"/>
        </w:rPr>
        <w:t>: registro de logs y auditoría</w:t>
      </w:r>
    </w:p>
    <w:p w14:paraId="3E751431" w14:textId="77777777" w:rsidR="001751E0" w:rsidRPr="001751E0" w:rsidRDefault="001751E0" w:rsidP="00C71D83">
      <w:pPr>
        <w:numPr>
          <w:ilvl w:val="0"/>
          <w:numId w:val="3"/>
        </w:numPr>
        <w:spacing w:before="100" w:beforeAutospacing="1" w:after="0" w:line="240" w:lineRule="auto"/>
        <w:rPr>
          <w:rFonts w:ascii="Calibri" w:eastAsia="Times New Roman" w:hAnsi="Calibri" w:cs="Calibri"/>
          <w:kern w:val="0"/>
          <w:lang w:eastAsia="es-MX"/>
          <w14:ligatures w14:val="none"/>
        </w:rPr>
      </w:pPr>
      <w:r w:rsidRPr="001751E0">
        <w:rPr>
          <w:rFonts w:ascii="Calibri" w:eastAsia="Times New Roman" w:hAnsi="Calibri" w:cs="Calibri"/>
          <w:kern w:val="0"/>
          <w:sz w:val="20"/>
          <w:szCs w:val="20"/>
          <w:lang w:eastAsia="es-MX"/>
          <w14:ligatures w14:val="none"/>
        </w:rPr>
        <w:t>response/</w:t>
      </w:r>
      <w:r w:rsidRPr="001751E0">
        <w:rPr>
          <w:rFonts w:ascii="Calibri" w:eastAsia="Times New Roman" w:hAnsi="Calibri" w:cs="Calibri"/>
          <w:kern w:val="0"/>
          <w:lang w:eastAsia="es-MX"/>
          <w14:ligatures w14:val="none"/>
        </w:rPr>
        <w:t>: generación de respuesta al banco</w:t>
      </w:r>
    </w:p>
    <w:p w14:paraId="2C948082" w14:textId="77777777" w:rsidR="001751E0" w:rsidRPr="001751E0" w:rsidRDefault="001751E0" w:rsidP="00C71D83">
      <w:pPr>
        <w:numPr>
          <w:ilvl w:val="0"/>
          <w:numId w:val="3"/>
        </w:numPr>
        <w:spacing w:before="100" w:beforeAutospacing="1" w:after="0" w:line="240" w:lineRule="auto"/>
        <w:rPr>
          <w:rFonts w:ascii="Calibri" w:eastAsia="Times New Roman" w:hAnsi="Calibri" w:cs="Calibri"/>
          <w:kern w:val="0"/>
          <w:lang w:eastAsia="es-MX"/>
          <w14:ligatures w14:val="none"/>
        </w:rPr>
      </w:pPr>
      <w:proofErr w:type="spellStart"/>
      <w:r w:rsidRPr="001751E0">
        <w:rPr>
          <w:rFonts w:ascii="Calibri" w:eastAsia="Times New Roman" w:hAnsi="Calibri" w:cs="Calibri"/>
          <w:kern w:val="0"/>
          <w:sz w:val="20"/>
          <w:szCs w:val="20"/>
          <w:lang w:eastAsia="es-MX"/>
          <w14:ligatures w14:val="none"/>
        </w:rPr>
        <w:t>consistency</w:t>
      </w:r>
      <w:proofErr w:type="spellEnd"/>
      <w:r w:rsidRPr="001751E0">
        <w:rPr>
          <w:rFonts w:ascii="Calibri" w:eastAsia="Times New Roman" w:hAnsi="Calibri" w:cs="Calibri"/>
          <w:kern w:val="0"/>
          <w:sz w:val="20"/>
          <w:szCs w:val="20"/>
          <w:lang w:eastAsia="es-MX"/>
          <w14:ligatures w14:val="none"/>
        </w:rPr>
        <w:t>/</w:t>
      </w:r>
      <w:r w:rsidRPr="001751E0">
        <w:rPr>
          <w:rFonts w:ascii="Calibri" w:eastAsia="Times New Roman" w:hAnsi="Calibri" w:cs="Calibri"/>
          <w:kern w:val="0"/>
          <w:lang w:eastAsia="es-MX"/>
          <w14:ligatures w14:val="none"/>
        </w:rPr>
        <w:t>: validación de consistencia</w:t>
      </w:r>
    </w:p>
    <w:p w14:paraId="5812B37F" w14:textId="77777777" w:rsidR="001751E0" w:rsidRPr="001751E0" w:rsidRDefault="001751E0" w:rsidP="00C71D83">
      <w:pPr>
        <w:numPr>
          <w:ilvl w:val="0"/>
          <w:numId w:val="3"/>
        </w:numPr>
        <w:spacing w:before="100" w:beforeAutospacing="1" w:after="0" w:line="240" w:lineRule="auto"/>
        <w:rPr>
          <w:rFonts w:ascii="Calibri" w:eastAsia="Times New Roman" w:hAnsi="Calibri" w:cs="Calibri"/>
          <w:kern w:val="0"/>
          <w:lang w:eastAsia="es-MX"/>
          <w14:ligatures w14:val="none"/>
        </w:rPr>
      </w:pPr>
      <w:proofErr w:type="spellStart"/>
      <w:r w:rsidRPr="001751E0">
        <w:rPr>
          <w:rFonts w:ascii="Calibri" w:eastAsia="Times New Roman" w:hAnsi="Calibri" w:cs="Calibri"/>
          <w:kern w:val="0"/>
          <w:sz w:val="20"/>
          <w:szCs w:val="20"/>
          <w:lang w:eastAsia="es-MX"/>
          <w14:ligatures w14:val="none"/>
        </w:rPr>
        <w:t>parallel</w:t>
      </w:r>
      <w:proofErr w:type="spellEnd"/>
      <w:r w:rsidRPr="001751E0">
        <w:rPr>
          <w:rFonts w:ascii="Calibri" w:eastAsia="Times New Roman" w:hAnsi="Calibri" w:cs="Calibri"/>
          <w:kern w:val="0"/>
          <w:sz w:val="20"/>
          <w:szCs w:val="20"/>
          <w:lang w:eastAsia="es-MX"/>
          <w14:ligatures w14:val="none"/>
        </w:rPr>
        <w:t>/</w:t>
      </w:r>
      <w:r w:rsidRPr="001751E0">
        <w:rPr>
          <w:rFonts w:ascii="Calibri" w:eastAsia="Times New Roman" w:hAnsi="Calibri" w:cs="Calibri"/>
          <w:kern w:val="0"/>
          <w:lang w:eastAsia="es-MX"/>
          <w14:ligatures w14:val="none"/>
        </w:rPr>
        <w:t>: ejecución concurrente</w:t>
      </w:r>
    </w:p>
    <w:p w14:paraId="607CF8C9" w14:textId="77777777" w:rsidR="001751E0" w:rsidRPr="001751E0" w:rsidRDefault="001751E0" w:rsidP="00C71D83">
      <w:pPr>
        <w:numPr>
          <w:ilvl w:val="0"/>
          <w:numId w:val="3"/>
        </w:numPr>
        <w:spacing w:before="100" w:beforeAutospacing="1" w:after="0" w:line="240" w:lineRule="auto"/>
        <w:rPr>
          <w:rFonts w:ascii="Calibri" w:eastAsia="Times New Roman" w:hAnsi="Calibri" w:cs="Calibri"/>
          <w:kern w:val="0"/>
          <w:lang w:eastAsia="es-MX"/>
          <w14:ligatures w14:val="none"/>
        </w:rPr>
      </w:pPr>
      <w:r w:rsidRPr="001751E0">
        <w:rPr>
          <w:rFonts w:ascii="Calibri" w:eastAsia="Times New Roman" w:hAnsi="Calibri" w:cs="Calibri"/>
          <w:kern w:val="0"/>
          <w:sz w:val="20"/>
          <w:szCs w:val="20"/>
          <w:lang w:eastAsia="es-MX"/>
          <w14:ligatures w14:val="none"/>
        </w:rPr>
        <w:t>main.py</w:t>
      </w:r>
      <w:r w:rsidRPr="001751E0">
        <w:rPr>
          <w:rFonts w:ascii="Calibri" w:eastAsia="Times New Roman" w:hAnsi="Calibri" w:cs="Calibri"/>
          <w:kern w:val="0"/>
          <w:lang w:eastAsia="es-MX"/>
          <w14:ligatures w14:val="none"/>
        </w:rPr>
        <w:t>: orquestación general del servicio</w:t>
      </w:r>
    </w:p>
    <w:p w14:paraId="4F4D6739" w14:textId="77777777" w:rsidR="001751E0" w:rsidRPr="001751E0" w:rsidRDefault="001751E0" w:rsidP="00C71D83">
      <w:pPr>
        <w:spacing w:after="0"/>
        <w:rPr>
          <w:rFonts w:ascii="Calibri" w:hAnsi="Calibri" w:cs="Calibri"/>
          <w:sz w:val="22"/>
          <w:szCs w:val="22"/>
        </w:rPr>
      </w:pPr>
    </w:p>
    <w:sectPr w:rsidR="001751E0" w:rsidRPr="001751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C1258"/>
    <w:multiLevelType w:val="multilevel"/>
    <w:tmpl w:val="E08CE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6C476E"/>
    <w:multiLevelType w:val="multilevel"/>
    <w:tmpl w:val="24FE9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5E1642"/>
    <w:multiLevelType w:val="multilevel"/>
    <w:tmpl w:val="4C00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968006">
    <w:abstractNumId w:val="0"/>
  </w:num>
  <w:num w:numId="2" w16cid:durableId="818498330">
    <w:abstractNumId w:val="1"/>
  </w:num>
  <w:num w:numId="3" w16cid:durableId="1532956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1E0"/>
    <w:rsid w:val="001751E0"/>
    <w:rsid w:val="00C11674"/>
    <w:rsid w:val="00C71D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040DB"/>
  <w15:chartTrackingRefBased/>
  <w15:docId w15:val="{0A2C3CD8-2132-4697-938D-2340EAD27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75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75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751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751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51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51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51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51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51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51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751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751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51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51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51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51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51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51E0"/>
    <w:rPr>
      <w:rFonts w:eastAsiaTheme="majorEastAsia" w:cstheme="majorBidi"/>
      <w:color w:val="272727" w:themeColor="text1" w:themeTint="D8"/>
    </w:rPr>
  </w:style>
  <w:style w:type="paragraph" w:styleId="Ttulo">
    <w:name w:val="Title"/>
    <w:basedOn w:val="Normal"/>
    <w:next w:val="Normal"/>
    <w:link w:val="TtuloCar"/>
    <w:uiPriority w:val="10"/>
    <w:qFormat/>
    <w:rsid w:val="00175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51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51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51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51E0"/>
    <w:pPr>
      <w:spacing w:before="160"/>
      <w:jc w:val="center"/>
    </w:pPr>
    <w:rPr>
      <w:i/>
      <w:iCs/>
      <w:color w:val="404040" w:themeColor="text1" w:themeTint="BF"/>
    </w:rPr>
  </w:style>
  <w:style w:type="character" w:customStyle="1" w:styleId="CitaCar">
    <w:name w:val="Cita Car"/>
    <w:basedOn w:val="Fuentedeprrafopredeter"/>
    <w:link w:val="Cita"/>
    <w:uiPriority w:val="29"/>
    <w:rsid w:val="001751E0"/>
    <w:rPr>
      <w:i/>
      <w:iCs/>
      <w:color w:val="404040" w:themeColor="text1" w:themeTint="BF"/>
    </w:rPr>
  </w:style>
  <w:style w:type="paragraph" w:styleId="Prrafodelista">
    <w:name w:val="List Paragraph"/>
    <w:basedOn w:val="Normal"/>
    <w:uiPriority w:val="34"/>
    <w:qFormat/>
    <w:rsid w:val="001751E0"/>
    <w:pPr>
      <w:ind w:left="720"/>
      <w:contextualSpacing/>
    </w:pPr>
  </w:style>
  <w:style w:type="character" w:styleId="nfasisintenso">
    <w:name w:val="Intense Emphasis"/>
    <w:basedOn w:val="Fuentedeprrafopredeter"/>
    <w:uiPriority w:val="21"/>
    <w:qFormat/>
    <w:rsid w:val="001751E0"/>
    <w:rPr>
      <w:i/>
      <w:iCs/>
      <w:color w:val="0F4761" w:themeColor="accent1" w:themeShade="BF"/>
    </w:rPr>
  </w:style>
  <w:style w:type="paragraph" w:styleId="Citadestacada">
    <w:name w:val="Intense Quote"/>
    <w:basedOn w:val="Normal"/>
    <w:next w:val="Normal"/>
    <w:link w:val="CitadestacadaCar"/>
    <w:uiPriority w:val="30"/>
    <w:qFormat/>
    <w:rsid w:val="00175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51E0"/>
    <w:rPr>
      <w:i/>
      <w:iCs/>
      <w:color w:val="0F4761" w:themeColor="accent1" w:themeShade="BF"/>
    </w:rPr>
  </w:style>
  <w:style w:type="character" w:styleId="Referenciaintensa">
    <w:name w:val="Intense Reference"/>
    <w:basedOn w:val="Fuentedeprrafopredeter"/>
    <w:uiPriority w:val="32"/>
    <w:qFormat/>
    <w:rsid w:val="001751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890</Words>
  <Characters>4895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HAMILTON ALMAQUIO MELGAR</dc:creator>
  <cp:keywords/>
  <dc:description/>
  <cp:lastModifiedBy>DENIS HAMILTON ALMAQUIO MELGAR</cp:lastModifiedBy>
  <cp:revision>1</cp:revision>
  <dcterms:created xsi:type="dcterms:W3CDTF">2026-03-16T13:25:00Z</dcterms:created>
  <dcterms:modified xsi:type="dcterms:W3CDTF">2026-03-16T13:38:00Z</dcterms:modified>
</cp:coreProperties>
</file>