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510"/>
        <w:tblGridChange w:id="0">
          <w:tblGrid>
            <w:gridCol w:w="2490"/>
            <w:gridCol w:w="65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keepNext w:val="0"/>
              <w:keepLines w:val="0"/>
              <w:spacing w:before="0" w:line="240" w:lineRule="auto"/>
              <w:rPr/>
            </w:pPr>
            <w:bookmarkStart w:colFirst="0" w:colLast="0" w:name="_22h56utg54b4" w:id="0"/>
            <w:bookmarkEnd w:id="0"/>
            <w:r w:rsidDel="00000000" w:rsidR="00000000" w:rsidRPr="00000000">
              <w:rPr>
                <w:rFonts w:ascii="Montserrat" w:cs="Montserrat" w:eastAsia="Montserrat" w:hAnsi="Montserrat"/>
                <w:b w:val="1"/>
                <w:bCs w:val="1"/>
              </w:rPr>
              <w:drawing>
                <wp:inline distB="19050" distT="19050" distL="19050" distR="19050">
                  <wp:extent cx="1447800" cy="14478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47800" cy="14478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Title"/>
              <w:keepNext w:val="0"/>
              <w:keepLines w:val="0"/>
              <w:spacing w:line="240" w:lineRule="auto"/>
              <w:rPr>
                <w:sz w:val="32"/>
                <w:szCs w:val="32"/>
              </w:rPr>
            </w:pPr>
            <w:bookmarkStart w:colFirst="0" w:colLast="0" w:name="_41p2gza868fp" w:id="1"/>
            <w:bookmarkEnd w:id="1"/>
            <w:r w:rsidDel="00000000" w:rsidR="00000000" w:rsidRPr="00000000">
              <w:rPr>
                <w:rFonts w:ascii="Montserrat" w:cs="Montserrat" w:eastAsia="Montserrat" w:hAnsi="Montserrat"/>
                <w:b w:val="1"/>
                <w:bCs w:val="1"/>
                <w:color w:val="0b5394"/>
                <w:rtl w:val="0"/>
              </w:rPr>
              <w:t xml:space="preserve">PRÁCTICA 2</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5793677</wp:posOffset>
                  </wp:positionH>
                  <wp:positionV relativeFrom="paragraph">
                    <wp:posOffset>-342899</wp:posOffset>
                  </wp:positionV>
                  <wp:extent cx="864299" cy="1662113"/>
                  <wp:effectExtent b="0" l="0" r="0" t="0"/>
                  <wp:wrapNone/>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864299" cy="1662113"/>
                          </a:xfrm>
                          <a:prstGeom prst="rect"/>
                          <a:ln/>
                        </pic:spPr>
                      </pic:pic>
                    </a:graphicData>
                  </a:graphic>
                </wp:anchor>
              </w:drawing>
            </w:r>
          </w:p>
          <w:p w:rsidR="00000000" w:rsidDel="00000000" w:rsidP="00000000" w:rsidRDefault="00000000" w:rsidRPr="00000000" w14:paraId="00000004">
            <w:pPr>
              <w:pStyle w:val="Heading1"/>
              <w:keepNext w:val="0"/>
              <w:keepLines w:val="0"/>
              <w:spacing w:before="0" w:line="240" w:lineRule="auto"/>
              <w:rPr/>
            </w:pPr>
            <w:bookmarkStart w:colFirst="0" w:colLast="0" w:name="_vm1fq94awqdo" w:id="2"/>
            <w:bookmarkEnd w:id="2"/>
            <w:r w:rsidDel="00000000" w:rsidR="00000000" w:rsidRPr="00000000">
              <w:rPr>
                <w:rFonts w:ascii="Montserrat" w:cs="Montserrat" w:eastAsia="Montserrat" w:hAnsi="Montserrat"/>
                <w:b w:val="1"/>
                <w:bCs w:val="1"/>
                <w:rtl w:val="0"/>
              </w:rPr>
              <w:t xml:space="preserve">Plataforma Distribuida de Conversión Monetaria Interbancaria – ASFI</w:t>
            </w:r>
            <w:r w:rsidDel="00000000" w:rsidR="00000000" w:rsidRPr="00000000">
              <w:rPr>
                <w:rtl w:val="0"/>
              </w:rPr>
            </w:r>
          </w:p>
        </w:tc>
      </w:tr>
    </w:tbl>
    <w:p w:rsidR="00000000" w:rsidDel="00000000" w:rsidP="00000000" w:rsidRDefault="00000000" w:rsidRPr="00000000" w14:paraId="00000005">
      <w:pPr>
        <w:pStyle w:val="Heading2"/>
        <w:keepNext w:val="0"/>
        <w:keepLines w:val="0"/>
        <w:spacing w:after="80" w:line="276" w:lineRule="auto"/>
        <w:ind w:left="0" w:firstLine="0"/>
        <w:rPr>
          <w:rFonts w:ascii="Montserrat" w:cs="Montserrat" w:eastAsia="Montserrat" w:hAnsi="Montserrat"/>
          <w:b w:val="1"/>
          <w:bCs w:val="1"/>
          <w:sz w:val="34"/>
          <w:szCs w:val="34"/>
        </w:rPr>
      </w:pPr>
      <w:bookmarkStart w:colFirst="0" w:colLast="0" w:name="_3ly29jh9gaul" w:id="3"/>
      <w:bookmarkEnd w:id="3"/>
      <w:r w:rsidDel="00000000" w:rsidR="00000000" w:rsidRPr="00000000">
        <w:rPr>
          <w:rFonts w:ascii="Montserrat" w:cs="Montserrat" w:eastAsia="Montserrat" w:hAnsi="Montserrat"/>
          <w:b w:val="1"/>
          <w:bCs w:val="1"/>
          <w:sz w:val="34"/>
          <w:szCs w:val="34"/>
          <w:rtl w:val="0"/>
        </w:rPr>
        <w:t xml:space="preserve">1. Contexto del Problema</w:t>
      </w:r>
    </w:p>
    <w:p w:rsidR="00000000" w:rsidDel="00000000" w:rsidP="00000000" w:rsidRDefault="00000000" w:rsidRPr="00000000" w14:paraId="0000000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Desde la gestión 2023, el Estado Plurinacional de Bolivia atraviesa una disminución sostenida de las Reservas Internacionales Netas (RIN), generando restricciones en el acceso a divisas extranjeras dentro del sistema financiero nacional.</w:t>
      </w:r>
    </w:p>
    <w:p w:rsidR="00000000" w:rsidDel="00000000" w:rsidP="00000000" w:rsidRDefault="00000000" w:rsidRPr="00000000" w14:paraId="0000000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Como medida de estabilización macroeconómica, la </w:t>
      </w:r>
      <w:r w:rsidDel="00000000" w:rsidR="00000000" w:rsidRPr="00000000">
        <w:rPr>
          <w:rFonts w:ascii="Montserrat" w:cs="Montserrat" w:eastAsia="Montserrat" w:hAnsi="Montserrat"/>
          <w:b w:val="1"/>
          <w:bCs w:val="1"/>
          <w:rtl w:val="0"/>
        </w:rPr>
        <w:t xml:space="preserve">Autoridad de Supervisión del Sistema Financiero (ASFI)</w:t>
      </w:r>
      <w:r w:rsidDel="00000000" w:rsidR="00000000" w:rsidRPr="00000000">
        <w:rPr>
          <w:rFonts w:ascii="Montserrat" w:cs="Montserrat" w:eastAsia="Montserrat" w:hAnsi="Montserrat"/>
          <w:rtl w:val="0"/>
        </w:rPr>
        <w:t xml:space="preserve"> ha dispuesto la conversión obligatoria de todas las cuentas denominadas en dólares estadounidenses (USD) a su equivalente en moneda nacional (Bs.), aplicando el tipo de cambio oficial o referencial publicado por el </w:t>
      </w:r>
      <w:r w:rsidDel="00000000" w:rsidR="00000000" w:rsidRPr="00000000">
        <w:rPr>
          <w:rFonts w:ascii="Montserrat" w:cs="Montserrat" w:eastAsia="Montserrat" w:hAnsi="Montserrat"/>
          <w:b w:val="1"/>
          <w:bCs w:val="1"/>
          <w:rtl w:val="0"/>
        </w:rPr>
        <w:t xml:space="preserve">Banco Central de Bolivia (BCB)</w:t>
      </w:r>
      <w:r w:rsidDel="00000000" w:rsidR="00000000" w:rsidRPr="00000000">
        <w:rPr>
          <w:rFonts w:ascii="Montserrat" w:cs="Montserrat" w:eastAsia="Montserrat" w:hAnsi="Montserrat"/>
          <w:rtl w:val="0"/>
        </w:rPr>
        <w:t xml:space="preserve">. </w:t>
      </w:r>
      <w:hyperlink r:id="rId8">
        <w:r w:rsidDel="00000000" w:rsidR="00000000" w:rsidRPr="00000000">
          <w:rPr>
            <w:rFonts w:ascii="Montserrat" w:cs="Montserrat" w:eastAsia="Montserrat" w:hAnsi="Montserrat"/>
            <w:color w:val="1155cc"/>
            <w:u w:val="single"/>
            <w:rtl w:val="0"/>
          </w:rPr>
          <w:t xml:space="preserve">https://www.bcb.gob.bo/</w:t>
        </w:r>
      </w:hyperlink>
      <w:r w:rsidDel="00000000" w:rsidR="00000000" w:rsidRPr="00000000">
        <w:rPr>
          <w:rtl w:val="0"/>
        </w:rPr>
      </w:r>
    </w:p>
    <w:p w:rsidR="00000000" w:rsidDel="00000000" w:rsidP="00000000" w:rsidRDefault="00000000" w:rsidRPr="00000000" w14:paraId="0000000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Cada entidad financiera participante (Banco) dispone de su propia infraestructura tecnológica para la protección de la información sensible de clientes, implementando distintos mecanismos de cifrado criptográfico para el resguardo de saldos y datos personales. Esta diversidad tecnológica introduce un entorno de </w:t>
      </w:r>
      <w:r w:rsidDel="00000000" w:rsidR="00000000" w:rsidRPr="00000000">
        <w:rPr>
          <w:rFonts w:ascii="Montserrat" w:cs="Montserrat" w:eastAsia="Montserrat" w:hAnsi="Montserrat"/>
          <w:b w:val="1"/>
          <w:bCs w:val="1"/>
          <w:rtl w:val="0"/>
        </w:rPr>
        <w:t xml:space="preserve">heterogeneidad criptográfica</w:t>
      </w:r>
      <w:r w:rsidDel="00000000" w:rsidR="00000000" w:rsidRPr="00000000">
        <w:rPr>
          <w:rFonts w:ascii="Montserrat" w:cs="Montserrat" w:eastAsia="Montserrat" w:hAnsi="Montserrat"/>
          <w:rtl w:val="0"/>
        </w:rPr>
        <w:t xml:space="preserve">, que dificulta la interoperabilidad segura entre sistemas financieros distribuidos.</w:t>
      </w:r>
    </w:p>
    <w:p w:rsidR="00000000" w:rsidDel="00000000" w:rsidP="00000000" w:rsidRDefault="00000000" w:rsidRPr="00000000" w14:paraId="0000000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Ante este escenario, la ASFI plantea la implementación de una </w:t>
      </w:r>
      <w:r w:rsidDel="00000000" w:rsidR="00000000" w:rsidRPr="00000000">
        <w:rPr>
          <w:rFonts w:ascii="Montserrat" w:cs="Montserrat" w:eastAsia="Montserrat" w:hAnsi="Montserrat"/>
          <w:b w:val="1"/>
          <w:bCs w:val="1"/>
          <w:rtl w:val="0"/>
        </w:rPr>
        <w:t xml:space="preserve">Plataforma Distribuida de Consolidación y Conversión Monetaria</w:t>
      </w:r>
      <w:r w:rsidDel="00000000" w:rsidR="00000000" w:rsidRPr="00000000">
        <w:rPr>
          <w:rFonts w:ascii="Montserrat" w:cs="Montserrat" w:eastAsia="Montserrat" w:hAnsi="Montserrat"/>
          <w:rtl w:val="0"/>
        </w:rPr>
        <w:t xml:space="preserve">, cuya finalidad es:</w:t>
      </w:r>
    </w:p>
    <w:p w:rsidR="00000000" w:rsidDel="00000000" w:rsidP="00000000" w:rsidRDefault="00000000" w:rsidRPr="00000000" w14:paraId="0000000A">
      <w:pPr>
        <w:numPr>
          <w:ilvl w:val="0"/>
          <w:numId w:val="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Acceder de forma segura a los saldos en USD almacenados en cada entidad financiera.</w:t>
      </w:r>
    </w:p>
    <w:p w:rsidR="00000000" w:rsidDel="00000000" w:rsidP="00000000" w:rsidRDefault="00000000" w:rsidRPr="00000000" w14:paraId="0000000B">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Desencriptar la información utilizando las llaves criptográficas provistas por la ASFI a los bancos.</w:t>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 ASFI Realizara la conversión monetaria a Bs. utilizando el tipo de cambio oficial o paralelo del BCB .</w:t>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Registrar el saldo original en USD y el saldo convertido en Bs. dentro de una base de datos centralizada de la ASFI.</w:t>
      </w:r>
    </w:p>
    <w:p w:rsidR="00000000" w:rsidDel="00000000" w:rsidP="00000000" w:rsidRDefault="00000000" w:rsidRPr="00000000" w14:paraId="0000000E">
      <w:pPr>
        <w:numPr>
          <w:ilvl w:val="0"/>
          <w:numId w:val="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Auditar el proceso garantizando:   Confidencialidad | Integridad | Disponibilidad |  Trazabilidad | No repudio</w:t>
      </w:r>
    </w:p>
    <w:p w:rsidR="00000000" w:rsidDel="00000000" w:rsidP="00000000" w:rsidRDefault="00000000" w:rsidRPr="00000000" w14:paraId="0000000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Considerando el volumen aproximado de 12 millones de cuentas bancarias, la información sensible está almacenada en una base de datos de cada banco, en la cual se almacenan los datos cifrados.</w:t>
      </w:r>
    </w:p>
    <w:p w:rsidR="00000000" w:rsidDel="00000000" w:rsidP="00000000" w:rsidRDefault="00000000" w:rsidRPr="00000000" w14:paraId="0000001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seguridad criptográfica |  eficiencia temporal | costo computacional</w:t>
      </w:r>
    </w:p>
    <w:p w:rsidR="00000000" w:rsidDel="00000000" w:rsidP="00000000" w:rsidRDefault="00000000" w:rsidRPr="00000000" w14:paraId="00000011">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uq8b03dzk61b" w:id="4"/>
      <w:bookmarkEnd w:id="4"/>
      <w:r w:rsidDel="00000000" w:rsidR="00000000" w:rsidRPr="00000000">
        <w:rPr>
          <w:rFonts w:ascii="Montserrat" w:cs="Montserrat" w:eastAsia="Montserrat" w:hAnsi="Montserrat"/>
          <w:b w:val="1"/>
          <w:bCs w:val="1"/>
          <w:color w:val="000000"/>
          <w:sz w:val="22"/>
          <w:szCs w:val="22"/>
          <w:rtl w:val="0"/>
        </w:rPr>
        <w:t xml:space="preserve">Entidades Financieras Participantes</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1935"/>
        <w:gridCol w:w="2415"/>
        <w:tblGridChange w:id="0">
          <w:tblGrid>
            <w:gridCol w:w="4680"/>
            <w:gridCol w:w="1935"/>
            <w:gridCol w:w="241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0" w:before="0" w:line="240" w:lineRule="auto"/>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Banco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0" w:before="0" w:line="240" w:lineRule="auto"/>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Nro. Cuentas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0" w:before="0" w:line="240" w:lineRule="auto"/>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Algoritmo de Encriptación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Banco Unión 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0" w:before="0" w:line="240" w:lineRule="auto"/>
              <w:jc w:val="right"/>
              <w:rPr>
                <w:rFonts w:ascii="Montserrat" w:cs="Montserrat" w:eastAsia="Montserrat" w:hAnsi="Montserrat"/>
              </w:rPr>
            </w:pPr>
            <w:r w:rsidDel="00000000" w:rsidR="00000000" w:rsidRPr="00000000">
              <w:rPr>
                <w:rFonts w:ascii="Montserrat" w:cs="Montserrat" w:eastAsia="Montserrat" w:hAnsi="Montserrat"/>
                <w:rtl w:val="0"/>
              </w:rPr>
              <w:t xml:space="preserve">2,247,210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Cifrado César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Banco Mercantil Santa Cruz 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0" w:before="0" w:line="240" w:lineRule="auto"/>
              <w:jc w:val="right"/>
              <w:rPr>
                <w:rFonts w:ascii="Montserrat" w:cs="Montserrat" w:eastAsia="Montserrat" w:hAnsi="Montserrat"/>
              </w:rPr>
            </w:pPr>
            <w:r w:rsidDel="00000000" w:rsidR="00000000" w:rsidRPr="00000000">
              <w:rPr>
                <w:rFonts w:ascii="Montserrat" w:cs="Montserrat" w:eastAsia="Montserrat" w:hAnsi="Montserrat"/>
                <w:rtl w:val="0"/>
              </w:rPr>
              <w:t xml:space="preserve">1,997,520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Cifrado Atbash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Banco Nacional de Bolivia S.A. (BNB)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0" w:before="0" w:line="240" w:lineRule="auto"/>
              <w:jc w:val="right"/>
              <w:rPr>
                <w:rFonts w:ascii="Montserrat" w:cs="Montserrat" w:eastAsia="Montserrat" w:hAnsi="Montserrat"/>
              </w:rPr>
            </w:pPr>
            <w:r w:rsidDel="00000000" w:rsidR="00000000" w:rsidRPr="00000000">
              <w:rPr>
                <w:rFonts w:ascii="Montserrat" w:cs="Montserrat" w:eastAsia="Montserrat" w:hAnsi="Montserrat"/>
                <w:rtl w:val="0"/>
              </w:rPr>
              <w:t xml:space="preserve">1,498,140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Cifrado Vigenère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Banco de Crédito de Bolivia S.A. (BCP)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0" w:before="0" w:line="240" w:lineRule="auto"/>
              <w:jc w:val="right"/>
              <w:rPr>
                <w:rFonts w:ascii="Montserrat" w:cs="Montserrat" w:eastAsia="Montserrat" w:hAnsi="Montserrat"/>
              </w:rPr>
            </w:pPr>
            <w:r w:rsidDel="00000000" w:rsidR="00000000" w:rsidRPr="00000000">
              <w:rPr>
                <w:rFonts w:ascii="Montserrat" w:cs="Montserrat" w:eastAsia="Montserrat" w:hAnsi="Montserrat"/>
                <w:rtl w:val="0"/>
              </w:rPr>
              <w:t xml:space="preserve">1,398,264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Cifrado Playfair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Banco BISA 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0" w:before="0" w:line="240" w:lineRule="auto"/>
              <w:jc w:val="right"/>
              <w:rPr>
                <w:rFonts w:ascii="Montserrat" w:cs="Montserrat" w:eastAsia="Montserrat" w:hAnsi="Montserrat"/>
              </w:rPr>
            </w:pPr>
            <w:r w:rsidDel="00000000" w:rsidR="00000000" w:rsidRPr="00000000">
              <w:rPr>
                <w:rFonts w:ascii="Montserrat" w:cs="Montserrat" w:eastAsia="Montserrat" w:hAnsi="Montserrat"/>
                <w:rtl w:val="0"/>
              </w:rPr>
              <w:t xml:space="preserve">1,048,698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Cifrado Hill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Banco Ganadero 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0" w:before="0" w:line="240" w:lineRule="auto"/>
              <w:jc w:val="right"/>
              <w:rPr>
                <w:rFonts w:ascii="Montserrat" w:cs="Montserrat" w:eastAsia="Montserrat" w:hAnsi="Montserrat"/>
              </w:rPr>
            </w:pPr>
            <w:r w:rsidDel="00000000" w:rsidR="00000000" w:rsidRPr="00000000">
              <w:rPr>
                <w:rFonts w:ascii="Montserrat" w:cs="Montserrat" w:eastAsia="Montserrat" w:hAnsi="Montserrat"/>
                <w:rtl w:val="0"/>
              </w:rPr>
              <w:t xml:space="preserve">948,822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Banco Económico 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0" w:before="0" w:line="240" w:lineRule="auto"/>
              <w:jc w:val="right"/>
              <w:rPr>
                <w:rFonts w:ascii="Montserrat" w:cs="Montserrat" w:eastAsia="Montserrat" w:hAnsi="Montserrat"/>
              </w:rPr>
            </w:pPr>
            <w:r w:rsidDel="00000000" w:rsidR="00000000" w:rsidRPr="00000000">
              <w:rPr>
                <w:rFonts w:ascii="Montserrat" w:cs="Montserrat" w:eastAsia="Montserrat" w:hAnsi="Montserrat"/>
                <w:rtl w:val="0"/>
              </w:rPr>
              <w:t xml:space="preserve">848,946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Banco Prodem 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0" w:before="0" w:line="240" w:lineRule="auto"/>
              <w:jc w:val="right"/>
              <w:rPr>
                <w:rFonts w:ascii="Montserrat" w:cs="Montserrat" w:eastAsia="Montserrat" w:hAnsi="Montserrat"/>
              </w:rPr>
            </w:pPr>
            <w:r w:rsidDel="00000000" w:rsidR="00000000" w:rsidRPr="00000000">
              <w:rPr>
                <w:rFonts w:ascii="Montserrat" w:cs="Montserrat" w:eastAsia="Montserrat" w:hAnsi="Montserrat"/>
                <w:rtl w:val="0"/>
              </w:rPr>
              <w:t xml:space="preserve">749,070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Blowfish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Banco Solidario 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0" w:before="0" w:line="240" w:lineRule="auto"/>
              <w:jc w:val="right"/>
              <w:rPr>
                <w:rFonts w:ascii="Montserrat" w:cs="Montserrat" w:eastAsia="Montserrat" w:hAnsi="Montserrat"/>
              </w:rPr>
            </w:pPr>
            <w:r w:rsidDel="00000000" w:rsidR="00000000" w:rsidRPr="00000000">
              <w:rPr>
                <w:rFonts w:ascii="Montserrat" w:cs="Montserrat" w:eastAsia="Montserrat" w:hAnsi="Montserrat"/>
                <w:rtl w:val="0"/>
              </w:rPr>
              <w:t xml:space="preserve">549,318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Twofish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Banco Fortaleza 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240" w:lineRule="auto"/>
              <w:jc w:val="right"/>
              <w:rPr>
                <w:rFonts w:ascii="Montserrat" w:cs="Montserrat" w:eastAsia="Montserrat" w:hAnsi="Montserrat"/>
              </w:rPr>
            </w:pPr>
            <w:r w:rsidDel="00000000" w:rsidR="00000000" w:rsidRPr="00000000">
              <w:rPr>
                <w:rFonts w:ascii="Montserrat" w:cs="Montserrat" w:eastAsia="Montserrat" w:hAnsi="Montserrat"/>
                <w:rtl w:val="0"/>
              </w:rPr>
              <w:t xml:space="preserve">349,566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Banco FIE 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240" w:lineRule="auto"/>
              <w:jc w:val="right"/>
              <w:rPr>
                <w:rFonts w:ascii="Montserrat" w:cs="Montserrat" w:eastAsia="Montserrat" w:hAnsi="Montserrat"/>
              </w:rPr>
            </w:pPr>
            <w:r w:rsidDel="00000000" w:rsidR="00000000" w:rsidRPr="00000000">
              <w:rPr>
                <w:rFonts w:ascii="Montserrat" w:cs="Montserrat" w:eastAsia="Montserrat" w:hAnsi="Montserrat"/>
                <w:rtl w:val="0"/>
              </w:rPr>
              <w:t xml:space="preserve">399,504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RSA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Banco PYME de la Comunidad 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240" w:lineRule="auto"/>
              <w:jc w:val="right"/>
              <w:rPr>
                <w:rFonts w:ascii="Montserrat" w:cs="Montserrat" w:eastAsia="Montserrat" w:hAnsi="Montserrat"/>
              </w:rPr>
            </w:pPr>
            <w:r w:rsidDel="00000000" w:rsidR="00000000" w:rsidRPr="00000000">
              <w:rPr>
                <w:rFonts w:ascii="Montserrat" w:cs="Montserrat" w:eastAsia="Montserrat" w:hAnsi="Montserrat"/>
                <w:rtl w:val="0"/>
              </w:rPr>
              <w:t xml:space="preserve">224,721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ElGamal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Banco de Desarrollo Productivo S.A.M.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240" w:lineRule="auto"/>
              <w:jc w:val="right"/>
              <w:rPr>
                <w:rFonts w:ascii="Montserrat" w:cs="Montserrat" w:eastAsia="Montserrat" w:hAnsi="Montserrat"/>
              </w:rPr>
            </w:pPr>
            <w:r w:rsidDel="00000000" w:rsidR="00000000" w:rsidRPr="00000000">
              <w:rPr>
                <w:rFonts w:ascii="Montserrat" w:cs="Montserrat" w:eastAsia="Montserrat" w:hAnsi="Montserrat"/>
                <w:rtl w:val="0"/>
              </w:rPr>
              <w:t xml:space="preserve">99,876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ECC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Banco de la Nación Argentina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240" w:lineRule="auto"/>
              <w:jc w:val="right"/>
              <w:rPr>
                <w:rFonts w:ascii="Montserrat" w:cs="Montserrat" w:eastAsia="Montserrat" w:hAnsi="Montserrat"/>
              </w:rPr>
            </w:pPr>
            <w:r w:rsidDel="00000000" w:rsidR="00000000" w:rsidRPr="00000000">
              <w:rPr>
                <w:rFonts w:ascii="Montserrat" w:cs="Montserrat" w:eastAsia="Montserrat" w:hAnsi="Montserrat"/>
                <w:rtl w:val="0"/>
              </w:rPr>
              <w:t xml:space="preserve">19,975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ChaCha20</w:t>
            </w:r>
          </w:p>
        </w:tc>
      </w:tr>
    </w:tbl>
    <w:p w:rsidR="00000000" w:rsidDel="00000000" w:rsidP="00000000" w:rsidRDefault="00000000" w:rsidRPr="00000000" w14:paraId="0000003F">
      <w:pPr>
        <w:keepNext w:val="0"/>
        <w:keepLines w:val="0"/>
        <w:spacing w:after="80" w:lineRule="auto"/>
        <w:rPr>
          <w:rFonts w:ascii="Montserrat" w:cs="Montserrat" w:eastAsia="Montserrat" w:hAnsi="Montserrat"/>
        </w:rPr>
      </w:pPr>
      <w:hyperlink r:id="rId9">
        <w:r w:rsidDel="00000000" w:rsidR="00000000" w:rsidRPr="00000000">
          <w:rPr>
            <w:rFonts w:ascii="Montserrat" w:cs="Montserrat" w:eastAsia="Montserrat" w:hAnsi="Montserrat"/>
            <w:color w:val="1155cc"/>
            <w:u w:val="single"/>
            <w:rtl w:val="0"/>
          </w:rPr>
          <w:t xml:space="preserve">https://drive.google.com/file/d/1mIJC5KPxW3SsK3342LEo75BRXsYP8p7x/view?usp=sharing</w:t>
        </w:r>
      </w:hyperlink>
      <w:r w:rsidDel="00000000" w:rsidR="00000000" w:rsidRPr="00000000">
        <w:rPr>
          <w:rFonts w:ascii="Montserrat" w:cs="Montserrat" w:eastAsia="Montserrat" w:hAnsi="Montserrat"/>
          <w:rtl w:val="0"/>
        </w:rPr>
        <w:t xml:space="preserve"> Solo se tomará una muestra del 1 % </w:t>
      </w:r>
      <w:r w:rsidDel="00000000" w:rsidR="00000000" w:rsidRPr="00000000">
        <w:rPr>
          <w:rtl w:val="0"/>
        </w:rPr>
      </w:r>
    </w:p>
    <w:p w:rsidR="00000000" w:rsidDel="00000000" w:rsidP="00000000" w:rsidRDefault="00000000" w:rsidRPr="00000000" w14:paraId="00000040">
      <w:pPr>
        <w:keepNext w:val="0"/>
        <w:keepLines w:val="0"/>
        <w:spacing w:after="8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1">
      <w:pPr>
        <w:pStyle w:val="Heading2"/>
        <w:keepNext w:val="0"/>
        <w:keepLines w:val="0"/>
        <w:spacing w:after="80" w:line="276" w:lineRule="auto"/>
        <w:ind w:left="0" w:firstLine="0"/>
        <w:rPr>
          <w:rFonts w:ascii="Montserrat" w:cs="Montserrat" w:eastAsia="Montserrat" w:hAnsi="Montserrat"/>
          <w:b w:val="1"/>
          <w:bCs w:val="1"/>
          <w:sz w:val="34"/>
          <w:szCs w:val="34"/>
        </w:rPr>
      </w:pPr>
      <w:bookmarkStart w:colFirst="0" w:colLast="0" w:name="_auxyvgjpj0wo" w:id="5"/>
      <w:bookmarkEnd w:id="5"/>
      <w:r w:rsidDel="00000000" w:rsidR="00000000" w:rsidRPr="00000000">
        <w:rPr>
          <w:rFonts w:ascii="Montserrat" w:cs="Montserrat" w:eastAsia="Montserrat" w:hAnsi="Montserrat"/>
          <w:b w:val="1"/>
          <w:bCs w:val="1"/>
          <w:sz w:val="34"/>
          <w:szCs w:val="34"/>
          <w:rtl w:val="0"/>
        </w:rPr>
        <w:t xml:space="preserve">2. Objetivo de la Práctica</w:t>
      </w:r>
    </w:p>
    <w:p w:rsidR="00000000" w:rsidDel="00000000" w:rsidP="00000000" w:rsidRDefault="00000000" w:rsidRPr="00000000" w14:paraId="0000004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BCB esta en busca de una empresa (Su Equipo) para implementar un </w:t>
      </w:r>
      <w:r w:rsidDel="00000000" w:rsidR="00000000" w:rsidRPr="00000000">
        <w:rPr>
          <w:rFonts w:ascii="Montserrat" w:cs="Montserrat" w:eastAsia="Montserrat" w:hAnsi="Montserrat"/>
          <w:b w:val="1"/>
          <w:bCs w:val="1"/>
          <w:rtl w:val="0"/>
        </w:rPr>
        <w:t xml:space="preserve">sistema distribuido seguro</w:t>
      </w:r>
      <w:r w:rsidDel="00000000" w:rsidR="00000000" w:rsidRPr="00000000">
        <w:rPr>
          <w:rFonts w:ascii="Montserrat" w:cs="Montserrat" w:eastAsia="Montserrat" w:hAnsi="Montserrat"/>
          <w:rtl w:val="0"/>
        </w:rPr>
        <w:t xml:space="preserve"> que permita hacer la actualización/conversión de cuentas :</w:t>
      </w:r>
    </w:p>
    <w:p w:rsidR="00000000" w:rsidDel="00000000" w:rsidP="00000000" w:rsidRDefault="00000000" w:rsidRPr="00000000" w14:paraId="00000043">
      <w:pPr>
        <w:numPr>
          <w:ilvl w:val="0"/>
          <w:numId w:val="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 el juego de datos deben popular todas las bases de datos según su algoritmo de encriptación de cada  banco para datos sensibles ; </w:t>
      </w:r>
      <w:r w:rsidDel="00000000" w:rsidR="00000000" w:rsidRPr="00000000">
        <w:rPr>
          <w:rFonts w:ascii="Montserrat" w:cs="Montserrat" w:eastAsia="Montserrat" w:hAnsi="Montserrat"/>
          <w:b w:val="1"/>
          <w:bCs w:val="1"/>
          <w:rtl w:val="0"/>
        </w:rPr>
        <w:t xml:space="preserve">14 bases de datos Bancarias</w:t>
      </w:r>
      <w:r w:rsidDel="00000000" w:rsidR="00000000" w:rsidRPr="00000000">
        <w:rPr>
          <w:rFonts w:ascii="Montserrat" w:cs="Montserrat" w:eastAsia="Montserrat" w:hAnsi="Montserrat"/>
          <w:rtl w:val="0"/>
        </w:rPr>
        <w:t xml:space="preserve">, una por cada entidad financiera.</w:t>
      </w:r>
    </w:p>
    <w:p w:rsidR="00000000" w:rsidDel="00000000" w:rsidP="00000000" w:rsidRDefault="00000000" w:rsidRPr="00000000" w14:paraId="00000044">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Desarrollar un servicio API por entidad que exponga los datos cifrados conforme a su algoritmo de encriptación.</w:t>
      </w:r>
    </w:p>
    <w:p w:rsidR="00000000" w:rsidDel="00000000" w:rsidP="00000000" w:rsidRDefault="00000000" w:rsidRPr="00000000" w14:paraId="00000045">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Gestionar las llaves criptográficas entregadas a ASFI para el descifrado de información sensible.</w:t>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Consultar dinámicamente el tipo de cambio oficial desde el BCB en función de la fecha y hora de conversión.</w:t>
      </w:r>
    </w:p>
    <w:p w:rsidR="00000000" w:rsidDel="00000000" w:rsidP="00000000" w:rsidRDefault="00000000" w:rsidRPr="00000000" w14:paraId="00000047">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La cotización del dólar variará cada 3 minutos (Configurable).</w:t>
      </w:r>
    </w:p>
    <w:p w:rsidR="00000000" w:rsidDel="00000000" w:rsidP="00000000" w:rsidRDefault="00000000" w:rsidRPr="00000000" w14:paraId="00000048">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Se manejará una precisión de hasta 4 decimales.</w:t>
      </w:r>
    </w:p>
    <w:p w:rsidR="00000000" w:rsidDel="00000000" w:rsidP="00000000" w:rsidRDefault="00000000" w:rsidRPr="00000000" w14:paraId="00000049">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El valor podrá oscilar entre ±0.9999 respecto a un tipo de cambio base.</w:t>
      </w:r>
    </w:p>
    <w:p w:rsidR="00000000" w:rsidDel="00000000" w:rsidP="00000000" w:rsidRDefault="00000000" w:rsidRPr="00000000" w14:paraId="0000004A">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Registrar en un archivo de auditoría (log):</w:t>
      </w:r>
    </w:p>
    <w:p w:rsidR="00000000" w:rsidDel="00000000" w:rsidP="00000000" w:rsidRDefault="00000000" w:rsidRPr="00000000" w14:paraId="0000004B">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Timestamp de la operación</w:t>
      </w:r>
    </w:p>
    <w:p w:rsidR="00000000" w:rsidDel="00000000" w:rsidP="00000000" w:rsidRDefault="00000000" w:rsidRPr="00000000" w14:paraId="0000004C">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Tipo de cambio Oficial / Referencial aplicado</w:t>
      </w:r>
    </w:p>
    <w:p w:rsidR="00000000" w:rsidDel="00000000" w:rsidP="00000000" w:rsidRDefault="00000000" w:rsidRPr="00000000" w14:paraId="0000004D">
      <w:pPr>
        <w:numPr>
          <w:ilvl w:val="1"/>
          <w:numId w:val="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CuentaId</w:t>
      </w:r>
    </w:p>
    <w:p w:rsidR="00000000" w:rsidDel="00000000" w:rsidP="00000000" w:rsidRDefault="00000000" w:rsidRPr="00000000" w14:paraId="0000004E">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BancoId</w:t>
      </w:r>
    </w:p>
    <w:p w:rsidR="00000000" w:rsidDel="00000000" w:rsidP="00000000" w:rsidRDefault="00000000" w:rsidRPr="00000000" w14:paraId="0000004F">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Actualizar el saldo convertido en Bs. en la base de datos central de la ASFI t registrar el saldo original en USD y el saldo convertido en Bs.</w:t>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Generar un código de verificación (de 8 caracteres entre 0-9 A-F)   de transacción para que la entidad financiera actualice el saldo del cliente.</w:t>
      </w:r>
    </w:p>
    <w:p w:rsidR="00000000" w:rsidDel="00000000" w:rsidP="00000000" w:rsidRDefault="00000000" w:rsidRPr="00000000" w14:paraId="00000051">
      <w:pPr>
        <w:numPr>
          <w:ilvl w:val="0"/>
          <w:numId w:val="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Validar la consistencia entre el saldo actualizado en el banco y el saldo registrado en la ASFI (Es decir debe hacer una copia de la de cada banco en la base de datos de la ASFI).</w:t>
      </w:r>
      <w:r w:rsidDel="00000000" w:rsidR="00000000" w:rsidRPr="00000000">
        <w:rPr>
          <w:rtl w:val="0"/>
        </w:rPr>
      </w:r>
    </w:p>
    <w:p w:rsidR="00000000" w:rsidDel="00000000" w:rsidP="00000000" w:rsidRDefault="00000000" w:rsidRPr="00000000" w14:paraId="00000052">
      <w:pPr>
        <w:pStyle w:val="Heading2"/>
        <w:keepNext w:val="0"/>
        <w:keepLines w:val="0"/>
        <w:spacing w:after="80" w:line="276" w:lineRule="auto"/>
        <w:ind w:left="0" w:firstLine="0"/>
        <w:rPr>
          <w:rFonts w:ascii="Montserrat" w:cs="Montserrat" w:eastAsia="Montserrat" w:hAnsi="Montserrat"/>
          <w:b w:val="1"/>
          <w:bCs w:val="1"/>
          <w:sz w:val="34"/>
          <w:szCs w:val="34"/>
        </w:rPr>
      </w:pPr>
      <w:bookmarkStart w:colFirst="0" w:colLast="0" w:name="_ddyavtabldnk" w:id="6"/>
      <w:bookmarkEnd w:id="6"/>
      <w:r w:rsidDel="00000000" w:rsidR="00000000" w:rsidRPr="00000000">
        <w:rPr>
          <w:rFonts w:ascii="Montserrat" w:cs="Montserrat" w:eastAsia="Montserrat" w:hAnsi="Montserrat"/>
          <w:b w:val="1"/>
          <w:bCs w:val="1"/>
          <w:sz w:val="34"/>
          <w:szCs w:val="34"/>
          <w:rtl w:val="0"/>
        </w:rPr>
        <w:t xml:space="preserve">3. Requerimientos Técnicos</w:t>
      </w:r>
    </w:p>
    <w:p w:rsidR="00000000" w:rsidDel="00000000" w:rsidP="00000000" w:rsidRDefault="00000000" w:rsidRPr="00000000" w14:paraId="00000053">
      <w:pPr>
        <w:pStyle w:val="Heading3"/>
        <w:keepNext w:val="0"/>
        <w:keepLines w:val="0"/>
        <w:numPr>
          <w:ilvl w:val="0"/>
          <w:numId w:val="3"/>
        </w:numPr>
        <w:spacing w:after="0" w:afterAutospacing="0" w:before="280" w:lineRule="auto"/>
        <w:ind w:left="720" w:hanging="360"/>
        <w:rPr>
          <w:rFonts w:ascii="Montserrat" w:cs="Montserrat" w:eastAsia="Montserrat" w:hAnsi="Montserrat"/>
          <w:color w:val="000000"/>
          <w:sz w:val="22"/>
          <w:szCs w:val="22"/>
          <w:u w:val="none"/>
        </w:rPr>
      </w:pPr>
      <w:bookmarkStart w:colFirst="0" w:colLast="0" w:name="_p1xshptrad0n" w:id="7"/>
      <w:bookmarkEnd w:id="7"/>
      <w:r w:rsidDel="00000000" w:rsidR="00000000" w:rsidRPr="00000000">
        <w:rPr>
          <w:rFonts w:ascii="Montserrat" w:cs="Montserrat" w:eastAsia="Montserrat" w:hAnsi="Montserrat"/>
          <w:color w:val="000000"/>
          <w:sz w:val="22"/>
          <w:szCs w:val="22"/>
          <w:rtl w:val="0"/>
        </w:rPr>
        <w:t xml:space="preserve">Implementación de al menos </w:t>
      </w:r>
      <w:r w:rsidDel="00000000" w:rsidR="00000000" w:rsidRPr="00000000">
        <w:rPr>
          <w:rFonts w:ascii="Montserrat" w:cs="Montserrat" w:eastAsia="Montserrat" w:hAnsi="Montserrat"/>
          <w:b w:val="1"/>
          <w:bCs w:val="1"/>
          <w:color w:val="000000"/>
          <w:sz w:val="22"/>
          <w:szCs w:val="22"/>
          <w:rtl w:val="0"/>
        </w:rPr>
        <w:t xml:space="preserve">tres motores de bases de datos relacionales y dos motores de bases de datos no relacionales para los bancos </w:t>
      </w:r>
      <w:r w:rsidDel="00000000" w:rsidR="00000000" w:rsidRPr="00000000">
        <w:rPr>
          <w:rFonts w:ascii="Montserrat" w:cs="Montserrat" w:eastAsia="Montserrat" w:hAnsi="Montserrat"/>
          <w:color w:val="000000"/>
          <w:sz w:val="22"/>
          <w:szCs w:val="22"/>
          <w:rtl w:val="0"/>
        </w:rPr>
        <w:t xml:space="preserve">. y una base de datos que consolidara toda la informacion de las cuentas de los ahoritas en el motor de base de datos Relacional </w:t>
      </w:r>
    </w:p>
    <w:p w:rsidR="00000000" w:rsidDel="00000000" w:rsidP="00000000" w:rsidRDefault="00000000" w:rsidRPr="00000000" w14:paraId="00000054">
      <w:pPr>
        <w:pStyle w:val="Heading3"/>
        <w:keepNext w:val="0"/>
        <w:keepLines w:val="0"/>
        <w:numPr>
          <w:ilvl w:val="0"/>
          <w:numId w:val="3"/>
        </w:numPr>
        <w:spacing w:after="0" w:afterAutospacing="0" w:before="0" w:beforeAutospacing="0" w:lineRule="auto"/>
        <w:ind w:left="720" w:hanging="360"/>
        <w:rPr>
          <w:rFonts w:ascii="Montserrat" w:cs="Montserrat" w:eastAsia="Montserrat" w:hAnsi="Montserrat"/>
          <w:color w:val="000000"/>
          <w:sz w:val="22"/>
          <w:szCs w:val="22"/>
          <w:u w:val="none"/>
        </w:rPr>
      </w:pPr>
      <w:bookmarkStart w:colFirst="0" w:colLast="0" w:name="_p1xshptrad0n" w:id="7"/>
      <w:bookmarkEnd w:id="7"/>
      <w:r w:rsidDel="00000000" w:rsidR="00000000" w:rsidRPr="00000000">
        <w:rPr>
          <w:rFonts w:ascii="Montserrat" w:cs="Montserrat" w:eastAsia="Montserrat" w:hAnsi="Montserrat"/>
          <w:color w:val="000000"/>
          <w:sz w:val="22"/>
          <w:szCs w:val="22"/>
          <w:rtl w:val="0"/>
        </w:rPr>
        <w:t xml:space="preserve">Desarrolle mecanismos de comunicacion (microservicios) para comunicar los bancos y los la ASFI  utilizando alguno de los siguientes lenguajes:  C#, Java, Python</w:t>
      </w:r>
    </w:p>
    <w:p w:rsidR="00000000" w:rsidDel="00000000" w:rsidP="00000000" w:rsidRDefault="00000000" w:rsidRPr="00000000" w14:paraId="00000055">
      <w:pPr>
        <w:pStyle w:val="Heading3"/>
        <w:keepNext w:val="0"/>
        <w:keepLines w:val="0"/>
        <w:numPr>
          <w:ilvl w:val="0"/>
          <w:numId w:val="3"/>
        </w:numPr>
        <w:spacing w:after="0" w:afterAutospacing="0" w:before="0" w:beforeAutospacing="0" w:lineRule="auto"/>
        <w:ind w:left="720" w:hanging="360"/>
        <w:rPr>
          <w:rFonts w:ascii="Montserrat" w:cs="Montserrat" w:eastAsia="Montserrat" w:hAnsi="Montserrat"/>
          <w:color w:val="000000"/>
          <w:sz w:val="22"/>
          <w:szCs w:val="22"/>
          <w:u w:val="none"/>
        </w:rPr>
      </w:pPr>
      <w:bookmarkStart w:colFirst="0" w:colLast="0" w:name="_p1xshptrad0n" w:id="7"/>
      <w:bookmarkEnd w:id="7"/>
      <w:r w:rsidDel="00000000" w:rsidR="00000000" w:rsidRPr="00000000">
        <w:rPr>
          <w:rFonts w:ascii="Montserrat" w:cs="Montserrat" w:eastAsia="Montserrat" w:hAnsi="Montserrat"/>
          <w:color w:val="000000"/>
          <w:sz w:val="22"/>
          <w:szCs w:val="22"/>
          <w:rtl w:val="0"/>
        </w:rPr>
        <w:t xml:space="preserve">Implementación de: Algoritmos de cifrado simétrico , Algoritmos de cifrado asimétrico</w:t>
      </w:r>
    </w:p>
    <w:p w:rsidR="00000000" w:rsidDel="00000000" w:rsidP="00000000" w:rsidRDefault="00000000" w:rsidRPr="00000000" w14:paraId="00000056">
      <w:pPr>
        <w:pStyle w:val="Heading3"/>
        <w:keepNext w:val="0"/>
        <w:keepLines w:val="0"/>
        <w:numPr>
          <w:ilvl w:val="0"/>
          <w:numId w:val="3"/>
        </w:numPr>
        <w:spacing w:after="0" w:afterAutospacing="0" w:before="0" w:beforeAutospacing="0" w:lineRule="auto"/>
        <w:ind w:left="720" w:hanging="360"/>
        <w:rPr>
          <w:rFonts w:ascii="Montserrat" w:cs="Montserrat" w:eastAsia="Montserrat" w:hAnsi="Montserrat"/>
          <w:color w:val="000000"/>
          <w:sz w:val="22"/>
          <w:szCs w:val="22"/>
          <w:u w:val="none"/>
        </w:rPr>
      </w:pPr>
      <w:bookmarkStart w:colFirst="0" w:colLast="0" w:name="_w2glk35pcyew" w:id="8"/>
      <w:bookmarkEnd w:id="8"/>
      <w:r w:rsidDel="00000000" w:rsidR="00000000" w:rsidRPr="00000000">
        <w:rPr>
          <w:rFonts w:ascii="Montserrat" w:cs="Montserrat" w:eastAsia="Montserrat" w:hAnsi="Montserrat"/>
          <w:color w:val="000000"/>
          <w:sz w:val="22"/>
          <w:szCs w:val="22"/>
          <w:rtl w:val="0"/>
        </w:rPr>
        <w:t xml:space="preserve">Comunicación segura entre nodos mediante protocolos cifrados.</w:t>
      </w:r>
    </w:p>
    <w:p w:rsidR="00000000" w:rsidDel="00000000" w:rsidP="00000000" w:rsidRDefault="00000000" w:rsidRPr="00000000" w14:paraId="00000057">
      <w:pPr>
        <w:numPr>
          <w:ilvl w:val="0"/>
          <w:numId w:val="3"/>
        </w:numPr>
        <w:ind w:left="720" w:hanging="360"/>
      </w:pPr>
      <w:r w:rsidDel="00000000" w:rsidR="00000000" w:rsidRPr="00000000">
        <w:rPr>
          <w:rFonts w:ascii="Montserrat" w:cs="Montserrat" w:eastAsia="Montserrat" w:hAnsi="Montserrat"/>
          <w:rtl w:val="0"/>
        </w:rPr>
        <w:t xml:space="preserve">No existe un frontend </w:t>
      </w:r>
      <w:r w:rsidDel="00000000" w:rsidR="00000000" w:rsidRPr="00000000">
        <w:rPr>
          <w:rtl w:val="0"/>
        </w:rPr>
      </w:r>
    </w:p>
    <w:p w:rsidR="00000000" w:rsidDel="00000000" w:rsidP="00000000" w:rsidRDefault="00000000" w:rsidRPr="00000000" w14:paraId="00000058">
      <w:pPr>
        <w:pStyle w:val="Heading2"/>
        <w:keepNext w:val="0"/>
        <w:keepLines w:val="0"/>
        <w:spacing w:after="80" w:line="276" w:lineRule="auto"/>
        <w:ind w:left="0" w:firstLine="0"/>
        <w:rPr>
          <w:rFonts w:ascii="Montserrat" w:cs="Montserrat" w:eastAsia="Montserrat" w:hAnsi="Montserrat"/>
          <w:b w:val="1"/>
          <w:bCs w:val="1"/>
          <w:sz w:val="34"/>
          <w:szCs w:val="34"/>
        </w:rPr>
      </w:pPr>
      <w:bookmarkStart w:colFirst="0" w:colLast="0" w:name="_1zr18uvdjypk" w:id="9"/>
      <w:bookmarkEnd w:id="9"/>
      <w:r w:rsidDel="00000000" w:rsidR="00000000" w:rsidRPr="00000000">
        <w:rPr>
          <w:rFonts w:ascii="Montserrat" w:cs="Montserrat" w:eastAsia="Montserrat" w:hAnsi="Montserrat"/>
          <w:b w:val="1"/>
          <w:bCs w:val="1"/>
          <w:sz w:val="34"/>
          <w:szCs w:val="34"/>
          <w:rtl w:val="0"/>
        </w:rPr>
        <w:t xml:space="preserve">4. Consideraciones de Seguridad</w:t>
      </w:r>
    </w:p>
    <w:p w:rsidR="00000000" w:rsidDel="00000000" w:rsidP="00000000" w:rsidRDefault="00000000" w:rsidRPr="00000000" w14:paraId="0000005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sistema deberá contemplar mecanismos de mitigación frente a:</w:t>
      </w:r>
    </w:p>
    <w:p w:rsidR="00000000" w:rsidDel="00000000" w:rsidP="00000000" w:rsidRDefault="00000000" w:rsidRPr="00000000" w14:paraId="0000005A">
      <w:pPr>
        <w:numPr>
          <w:ilvl w:val="0"/>
          <w:numId w:val="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Intercepción de datos en tránsito (Man-in-the-Middle).</w:t>
      </w:r>
    </w:p>
    <w:p w:rsidR="00000000" w:rsidDel="00000000" w:rsidP="00000000" w:rsidRDefault="00000000" w:rsidRPr="00000000" w14:paraId="0000005B">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Ataques de repetición (Replay Attacks).</w:t>
      </w:r>
    </w:p>
    <w:p w:rsidR="00000000" w:rsidDel="00000000" w:rsidP="00000000" w:rsidRDefault="00000000" w:rsidRPr="00000000" w14:paraId="0000005C">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Suplantación de identidad entre nodos (Spoofing).</w:t>
        <w:br w:type="textWrapping"/>
      </w:r>
    </w:p>
    <w:p w:rsidR="00000000" w:rsidDel="00000000" w:rsidP="00000000" w:rsidRDefault="00000000" w:rsidRPr="00000000" w14:paraId="0000005D">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Manipulación maliciosa del tipo de cambio.</w:t>
      </w:r>
    </w:p>
    <w:p w:rsidR="00000000" w:rsidDel="00000000" w:rsidP="00000000" w:rsidRDefault="00000000" w:rsidRPr="00000000" w14:paraId="0000005E">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Desincronización en la gestión de llaves criptográficas.</w:t>
      </w:r>
    </w:p>
    <w:p w:rsidR="00000000" w:rsidDel="00000000" w:rsidP="00000000" w:rsidRDefault="00000000" w:rsidRPr="00000000" w14:paraId="0000005F">
      <w:pPr>
        <w:numPr>
          <w:ilvl w:val="0"/>
          <w:numId w:val="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Alteración de la integridad de los datos posconversión.</w:t>
      </w:r>
    </w:p>
    <w:p w:rsidR="00000000" w:rsidDel="00000000" w:rsidP="00000000" w:rsidRDefault="00000000" w:rsidRPr="00000000" w14:paraId="00000060">
      <w:pPr>
        <w:pStyle w:val="Heading2"/>
        <w:keepNext w:val="0"/>
        <w:keepLines w:val="0"/>
        <w:spacing w:after="80" w:line="276" w:lineRule="auto"/>
        <w:ind w:left="0" w:firstLine="0"/>
        <w:rPr>
          <w:rFonts w:ascii="Montserrat" w:cs="Montserrat" w:eastAsia="Montserrat" w:hAnsi="Montserrat"/>
          <w:b w:val="1"/>
          <w:bCs w:val="1"/>
          <w:sz w:val="34"/>
          <w:szCs w:val="34"/>
        </w:rPr>
      </w:pPr>
      <w:bookmarkStart w:colFirst="0" w:colLast="0" w:name="_yibanokd6rns" w:id="10"/>
      <w:bookmarkEnd w:id="10"/>
      <w:r w:rsidDel="00000000" w:rsidR="00000000" w:rsidRPr="00000000">
        <w:rPr>
          <w:rFonts w:ascii="Montserrat" w:cs="Montserrat" w:eastAsia="Montserrat" w:hAnsi="Montserrat"/>
          <w:b w:val="1"/>
          <w:bCs w:val="1"/>
          <w:sz w:val="34"/>
          <w:szCs w:val="34"/>
          <w:rtl w:val="0"/>
        </w:rPr>
        <w:t xml:space="preserve">5. Entregables Esperados</w:t>
      </w:r>
    </w:p>
    <w:p w:rsidR="00000000" w:rsidDel="00000000" w:rsidP="00000000" w:rsidRDefault="00000000" w:rsidRPr="00000000" w14:paraId="00000061">
      <w:pPr>
        <w:spacing w:after="240" w:before="240" w:lineRule="auto"/>
        <w:ind w:left="0" w:firstLine="0"/>
        <w:rPr>
          <w:rFonts w:ascii="Montserrat" w:cs="Montserrat" w:eastAsia="Montserrat" w:hAnsi="Montserrat"/>
        </w:rPr>
      </w:pPr>
      <w:r w:rsidDel="00000000" w:rsidR="00000000" w:rsidRPr="00000000">
        <w:rPr>
          <w:rtl w:val="0"/>
        </w:rPr>
      </w:r>
    </w:p>
    <w:tbl>
      <w:tblPr>
        <w:tblStyle w:val="Table3"/>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2.5"/>
        <w:gridCol w:w="1522.5"/>
        <w:tblGridChange w:id="0">
          <w:tblGrid>
            <w:gridCol w:w="7102.5"/>
            <w:gridCol w:w="15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Rule="auto"/>
              <w:ind w:left="720" w:hanging="360"/>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Entregable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Rule="auto"/>
              <w:ind w:left="720" w:hanging="360"/>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Puntaje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14 Bases de datos pobladas con información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20 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Servicio de transferencia de datos por entidad financiera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15 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Servicio de recepción y descifrado de datos en la ASFI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15 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Log de auditoría de transacciones y tipo de cambio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 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8 Consultas a la base de datos  y preguntas  (Sin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40 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Una base de datos orientada a grafos de las 14 (dos nodos cliente y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20 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Barrido paralelo (Optimización de tiempo)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 pts </w:t>
            </w:r>
          </w:p>
        </w:tc>
      </w:tr>
    </w:tbl>
    <w:p w:rsidR="00000000" w:rsidDel="00000000" w:rsidP="00000000" w:rsidRDefault="00000000" w:rsidRPr="00000000" w14:paraId="00000072">
      <w:pPr>
        <w:spacing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3">
      <w:pPr>
        <w:spacing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La idea es que todo este proceso se haga en el menor tiempo posible , es decir en lo posible que se haga de forma paralela, para que la fluctuación del dolar no afecte a algunos y beneficie a otros</w:t>
      </w:r>
    </w:p>
    <w:p w:rsidR="00000000" w:rsidDel="00000000" w:rsidP="00000000" w:rsidRDefault="00000000" w:rsidRPr="00000000" w14:paraId="00000074">
      <w:pPr>
        <w:spacing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5">
      <w:pPr>
        <w:spacing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Este caso simula un entorno real de interoperabilidad financiera bajo restricciones monetarias, donde la seguridad de la información en sistemas distribuidos constituye un componente crítico para preservar la consistencia, confiabilidad y legitimidad de procesos masivos de conversión monetaria interinstitucional.</w:t>
      </w:r>
    </w:p>
    <w:p w:rsidR="00000000" w:rsidDel="00000000" w:rsidP="00000000" w:rsidRDefault="00000000" w:rsidRPr="00000000" w14:paraId="00000076">
      <w:pPr>
        <w:spacing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7">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Bancos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78">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BancoId INT PRIMARY KEY,</w:t>
      </w:r>
    </w:p>
    <w:p w:rsidR="00000000" w:rsidDel="00000000" w:rsidP="00000000" w:rsidRDefault="00000000" w:rsidRPr="00000000" w14:paraId="00000079">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Nombre VARCHAR(100),</w:t>
      </w:r>
    </w:p>
    <w:p w:rsidR="00000000" w:rsidDel="00000000" w:rsidP="00000000" w:rsidRDefault="00000000" w:rsidRPr="00000000" w14:paraId="0000007A">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AlgoritmoEncriptacion VARCHAR(50)</w:t>
      </w:r>
    </w:p>
    <w:p w:rsidR="00000000" w:rsidDel="00000000" w:rsidP="00000000" w:rsidRDefault="00000000" w:rsidRPr="00000000" w14:paraId="0000007B">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7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D">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Cuentas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7E">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CuentaId BIGINT PRIMARY KEY,</w:t>
      </w:r>
    </w:p>
    <w:p w:rsidR="00000000" w:rsidDel="00000000" w:rsidP="00000000" w:rsidRDefault="00000000" w:rsidRPr="00000000" w14:paraId="0000007F">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BancoId INT,</w:t>
      </w:r>
    </w:p>
    <w:p w:rsidR="00000000" w:rsidDel="00000000" w:rsidP="00000000" w:rsidRDefault="00000000" w:rsidRPr="00000000" w14:paraId="00000080">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SaldoUSD DECIMAL(18,4),</w:t>
      </w:r>
    </w:p>
    <w:p w:rsidR="00000000" w:rsidDel="00000000" w:rsidP="00000000" w:rsidRDefault="00000000" w:rsidRPr="00000000" w14:paraId="00000081">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SaldoBs DECIMAL(18,4),</w:t>
      </w:r>
    </w:p>
    <w:p w:rsidR="00000000" w:rsidDel="00000000" w:rsidP="00000000" w:rsidRDefault="00000000" w:rsidRPr="00000000" w14:paraId="00000082">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FechaConversion DATETIME,</w:t>
      </w:r>
    </w:p>
    <w:p w:rsidR="00000000" w:rsidDel="00000000" w:rsidP="00000000" w:rsidRDefault="00000000" w:rsidRPr="00000000" w14:paraId="00000083">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CodigoVerificacion CHAR(8),</w:t>
      </w:r>
    </w:p>
    <w:p w:rsidR="00000000" w:rsidDel="00000000" w:rsidP="00000000" w:rsidRDefault="00000000" w:rsidRPr="00000000" w14:paraId="00000084">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FOREIGN KEY (BancoId) REFERENCES Bancos(BancoId)</w:t>
      </w:r>
    </w:p>
    <w:p w:rsidR="00000000" w:rsidDel="00000000" w:rsidP="00000000" w:rsidRDefault="00000000" w:rsidRPr="00000000" w14:paraId="00000085">
      <w:pPr>
        <w:spacing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w:t>
      </w:r>
    </w:p>
    <w:sectPr>
      <w:headerReference r:id="rId10" w:type="default"/>
      <w:headerReference r:id="rId11" w:type="first"/>
      <w:footerReference r:id="rId12" w:type="default"/>
      <w:footerReference r:id="rId13"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088">
    <w:pPr>
      <w:rPr>
        <w:rFonts w:ascii="Montserrat" w:cs="Montserrat" w:eastAsia="Montserrat" w:hAnsi="Montserrat"/>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rPr>
        <w:rFonts w:ascii="Montserrat" w:cs="Montserrat" w:eastAsia="Montserrat" w:hAnsi="Montserrat"/>
        <w:i w:val="1"/>
        <w:iCs w:val="1"/>
        <w:sz w:val="18"/>
        <w:szCs w:val="18"/>
      </w:rPr>
    </w:pPr>
    <w:r w:rsidDel="00000000" w:rsidR="00000000" w:rsidRPr="00000000">
      <w:rPr>
        <w:rFonts w:ascii="Montserrat" w:cs="Montserrat" w:eastAsia="Montserrat" w:hAnsi="Montserrat"/>
        <w:i w:val="1"/>
        <w:iCs w:val="1"/>
        <w:sz w:val="18"/>
        <w:szCs w:val="18"/>
        <w:rtl w:val="0"/>
      </w:rPr>
      <w:t xml:space="preserve">Sistemas Distribuidos</w:t>
    </w:r>
  </w:p>
  <w:p w:rsidR="00000000" w:rsidDel="00000000" w:rsidP="00000000" w:rsidRDefault="00000000" w:rsidRPr="00000000" w14:paraId="0000008A">
    <w:pPr>
      <w:rPr/>
    </w:pPr>
    <w:r w:rsidDel="00000000" w:rsidR="00000000" w:rsidRPr="00000000">
      <w:rPr>
        <w:rFonts w:ascii="Montserrat" w:cs="Montserrat" w:eastAsia="Montserrat" w:hAnsi="Montserrat"/>
        <w:i w:val="1"/>
        <w:iCs w:val="1"/>
        <w:sz w:val="18"/>
        <w:szCs w:val="18"/>
        <w:rtl w:val="0"/>
      </w:rPr>
      <w:t xml:space="preserve">Practica 1: Implementación de un Storage Cluster</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Style w:val="Title"/>
      <w:keepNext w:val="0"/>
      <w:keepLines w:val="0"/>
      <w:spacing w:line="240" w:lineRule="auto"/>
      <w:rPr>
        <w:sz w:val="14"/>
        <w:szCs w:val="14"/>
      </w:rPr>
    </w:pPr>
    <w:bookmarkStart w:colFirst="0" w:colLast="0" w:name="_uzeirtb6hezm" w:id="11"/>
    <w:bookmarkEnd w:id="11"/>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5791200</wp:posOffset>
          </wp:positionH>
          <wp:positionV relativeFrom="paragraph">
            <wp:posOffset>-342899</wp:posOffset>
          </wp:positionV>
          <wp:extent cx="861697" cy="1669256"/>
          <wp:effectExtent b="0" l="0" r="0" t="0"/>
          <wp:wrapNone/>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861697" cy="16692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3619500</wp:posOffset>
          </wp:positionH>
          <wp:positionV relativeFrom="paragraph">
            <wp:posOffset>-390524</wp:posOffset>
          </wp:positionV>
          <wp:extent cx="1996535" cy="547688"/>
          <wp:effectExtent b="0" l="0" r="0" t="0"/>
          <wp:wrapNone/>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96535" cy="54768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Style w:val="Title"/>
      <w:keepNext w:val="0"/>
      <w:keepLines w:val="0"/>
      <w:spacing w:line="240" w:lineRule="auto"/>
      <w:rPr/>
    </w:pPr>
    <w:bookmarkStart w:colFirst="0" w:colLast="0" w:name="_6mq4ti77tt63" w:id="12"/>
    <w:bookmarkEnd w:id="12"/>
    <w:r w:rsidDel="00000000" w:rsidR="00000000" w:rsidRPr="00000000">
      <w:rPr>
        <w:rFonts w:ascii="Montserrat" w:cs="Montserrat" w:eastAsia="Montserrat" w:hAnsi="Montserrat"/>
        <w:b w:val="1"/>
        <w:bCs w:val="1"/>
        <w:color w:val="0b5394"/>
        <w:rtl w:val="0"/>
      </w:rPr>
      <w:t xml:space="preserve">PRÁCTICA 1</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5801109</wp:posOffset>
          </wp:positionH>
          <wp:positionV relativeFrom="paragraph">
            <wp:posOffset>-342899</wp:posOffset>
          </wp:positionV>
          <wp:extent cx="856866" cy="1643063"/>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56866" cy="1643063"/>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3486150</wp:posOffset>
          </wp:positionH>
          <wp:positionV relativeFrom="paragraph">
            <wp:posOffset>-342899</wp:posOffset>
          </wp:positionV>
          <wp:extent cx="2138363" cy="586594"/>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138363" cy="58659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mIJC5KPxW3SsK3342LEo75BRXsYP8p7x/view?usp=sharing"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yperlink" Target="https://www.bcb.gob.b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