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Supplementary Reproducibility &amp; Evidence Appendix</w:t>
      </w:r>
    </w:p>
    <w:p>
      <w:pPr>
        <w:pStyle w:val="Subtitle"/>
      </w:pPr>
      <w:r>
        <w:t>SAM-assisted auto-labeling and targeted diffusion-augmented learning for warehouse item classification</w:t>
      </w:r>
    </w:p>
    <w:p>
      <w:r>
        <w:t>Evidence snapshot: 12 October 2026  |  Source: existing restricted research archive AutoLabelingResearch records and uploaded SAM review archive</w:t>
      </w:r>
    </w:p>
    <w:p>
      <w:pPr>
        <w:pStyle w:val="Heading2"/>
      </w:pPr>
      <w:r>
        <w:t>A1. Scope and verification boundary</w:t>
      </w:r>
    </w:p>
    <w:p>
      <w:r>
        <w:t>This appendix consolidates saved artifacts without retraining, regenerating images, or rescoring an independent test set. Numerical statements were checked against experiment summaries, comparison CSVs, and a saved human-review archive. Archived source-level records establish internal file-level provenance, not bitwise verification of remote checkpoint binaries or independent certification of test populations.</w:t>
      </w:r>
    </w:p>
    <w:p>
      <w:r>
        <w:t>The 13-class output order is carton_box; crate; plastic_container; pallet; bag_sack; tool; machinery_equipment; electronic_device; vehicle_part; furniture; clothing_textile; raw_material; general_goods. [S01, S07, S12]</w:t>
      </w:r>
    </w:p>
    <w:p>
      <w:pPr>
        <w:pStyle w:val="Heading2"/>
      </w:pPr>
      <w:r>
        <w:t>A2. Evaluation populations must remain distinct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</w:trPr>
        <w:tc>
          <w:tcPr>
            <w:tcW w:type="dxa" w:w="2088"/>
            <w:vAlign w:val="center"/>
          </w:tcPr>
          <w:p>
            <w:r>
              <w:rPr>
                <w:b/>
                <w:sz w:val="16"/>
              </w:rPr>
              <w:t>Population</w:t>
            </w:r>
          </w:p>
        </w:tc>
        <w:tc>
          <w:tcPr>
            <w:tcW w:type="dxa" w:w="3168"/>
            <w:vAlign w:val="center"/>
          </w:tcPr>
          <w:p>
            <w:r>
              <w:rPr>
                <w:b/>
                <w:sz w:val="16"/>
              </w:rPr>
              <w:t>Recorded size / partition</w:t>
            </w:r>
          </w:p>
        </w:tc>
        <w:tc>
          <w:tcPr>
            <w:tcW w:type="dxa" w:w="4464"/>
            <w:vAlign w:val="center"/>
          </w:tcPr>
          <w:p>
            <w:r>
              <w:rPr>
                <w:b/>
                <w:sz w:val="16"/>
              </w:rPr>
              <w:t>Permitted interpretation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6"/>
              </w:rPr>
              <w:t>Original V2 source-group split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3,816 total; 2,685 train / 563 validation / 568 test [S01]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sz w:val="16"/>
              </w:rPr>
              <w:t>Historical within-project dataset; source-group rule does not override later detected cross-experiment pixel duplicates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6"/>
              </w:rPr>
              <w:t>Targeted Experiment 9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1,300 total; 1,040 train / 130 validation / 130 test [S07, S08]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sz w:val="16"/>
              </w:rPr>
              <w:t>Targeted distribution; comparisons valid only on matched images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6"/>
              </w:rPr>
              <w:t>Hybrid Experiment 10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654 total; 523 train / 65 validation / 66 locked test; only 8 true classes in locked test [S09, S10]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sz w:val="16"/>
              </w:rPr>
              <w:t>Historical hard-case performance; not a 13-class independent field benchmark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6"/>
              </w:rPr>
              <w:t>Experiment 11 development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4,109 train and 734 development-validation [S12, S13]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sz w:val="16"/>
              </w:rPr>
              <w:t>Selection / diagnostic comparisons; not an independently certified external test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6"/>
              </w:rPr>
              <w:t>SAM quality-control set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39 historical images, 3 per class (uploaded evidence ZIP)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sz w:val="16"/>
              </w:rPr>
              <w:t>Manual quality-control review only; no independent reference masks</w:t>
            </w:r>
          </w:p>
        </w:tc>
      </w:tr>
    </w:tbl>
    <w:p>
      <w:pPr>
        <w:spacing w:after="0"/>
      </w:pPr>
    </w:p>
    <w:p>
      <w:r>
        <w:t>Cross-experiment exposure audit: 5,770 decoded records, 76 exact cross-split pixel-duplicate pairs and 84 near-duplicate candidate pairs awaiting adjudication. There were no missing or unreadable source records in that audit. [S11]</w:t>
      </w:r>
    </w:p>
    <w:p>
      <w:pPr>
        <w:pStyle w:val="Heading2"/>
      </w:pPr>
      <w:r>
        <w:t>A3. Saved experimental outcomes (do not mix populations)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6"/>
              </w:rPr>
              <w:t>Model / method</w:t>
            </w:r>
          </w:p>
        </w:tc>
        <w:tc>
          <w:tcPr>
            <w:tcW w:type="dxa" w:w="1757"/>
            <w:vAlign w:val="center"/>
          </w:tcPr>
          <w:p>
            <w:r>
              <w:rPr>
                <w:b/>
                <w:sz w:val="16"/>
              </w:rPr>
              <w:t>Evaluation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6"/>
              </w:rPr>
              <w:t>Macro-F1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6"/>
              </w:rPr>
              <w:t>Interpretive guardrail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Experiment 2 reference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563 V2 validation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62.52%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61.26%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Baseline reference used by Experiment 7 [S05]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Experiment 6 AQCGD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563 V2 validation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63.06%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62.15%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3 added accepted diffusion images; observed, not isolated causal gain [S03-S05]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Experiment 8 frozen router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568 V2 test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56.34%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56.60%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320/568 correct vs Experiment 6 at 319/568; McNemar p=1.0 [S06]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Experiment 9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130 targeted test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80.77%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80.18%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105/130 correct; separate older 568 V2 test = 59.15% accuracy [S08]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Experiment 10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66 eight-class hard-case test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92.42%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90.83%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61/66; known exposure/coverage limitations [S09-S11]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Experiment 10 on shared dev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734 development-validation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66.21%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65.00%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Compared with Experiment 11 on same 734 [S13]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Experiment 11 Stage 4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734 development-validation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68.66%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68.11%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47 corrected, 29 newly wrong relative to Experiment 10 [S13]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Stage 6F direct resize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734 development-validation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71.25%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70.34%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Padded resize comparison = 69.89% accuracy [S14]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Stage 6G hard negatives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734 development-validation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71.53%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70.75%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Matched control = 71.25% accuracy, 70.45% macro-F1 [S15]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6"/>
              </w:rPr>
              <w:t>Stage 6H loss modification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sz w:val="16"/>
              </w:rPr>
              <w:t>734 development-validation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71.53%</w:t>
            </w:r>
          </w:p>
        </w:tc>
        <w:tc>
          <w:tcPr>
            <w:tcW w:type="dxa" w:w="936"/>
          </w:tcPr>
          <w:p>
            <w:pPr>
              <w:spacing w:after="0"/>
            </w:pPr>
            <w:r>
              <w:rPr>
                <w:sz w:val="16"/>
              </w:rPr>
              <w:t>70.82%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No accuracy improvement vs matched cross-entropy control [S16]</w:t>
            </w:r>
          </w:p>
        </w:tc>
      </w:tr>
    </w:tbl>
    <w:p>
      <w:pPr>
        <w:spacing w:after="0"/>
      </w:pPr>
    </w:p>
    <w:p>
      <w:r>
        <w:t>Stage 5L is separately recorded as an early, two-epoch matched pilot using 11 PROVISIONAL_SYNTHETIC selections. At epoch 2 the real-only arm reached 70.30% accuracy and 69.35% macro-F1, versus 70.16% / 69.33% for diffusion. This does not support a positive diffusion effect. These metrics belong to Stage 5L and must not be combined with Experiment 6 outcomes. [S17, S18]</w:t>
      </w:r>
    </w:p>
    <w:p>
      <w:pPr>
        <w:pStyle w:val="Heading2"/>
      </w:pPr>
      <w:r>
        <w:t>A4. Diffusion candidate lifecycle and screening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</w:trPr>
        <w:tc>
          <w:tcPr>
            <w:tcW w:type="dxa" w:w="1872"/>
            <w:vAlign w:val="center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600"/>
            <w:vAlign w:val="center"/>
          </w:tcPr>
          <w:p>
            <w:r>
              <w:rPr>
                <w:b/>
                <w:sz w:val="16"/>
              </w:rPr>
              <w:t>Saved records</w:t>
            </w:r>
          </w:p>
        </w:tc>
        <w:tc>
          <w:tcPr>
            <w:tcW w:type="dxa" w:w="3888"/>
            <w:vAlign w:val="center"/>
          </w:tcPr>
          <w:p>
            <w:r>
              <w:rPr>
                <w:b/>
                <w:sz w:val="16"/>
              </w:rPr>
              <w:t>Status / use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Original V2 augmentation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6"/>
              </w:rPr>
              <w:t>25 accepted crate images; real 2,685 + 25 synthetic = 2,710 training records [S02]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6"/>
              </w:rPr>
              <w:t>Used in historical model training; distinct from AQCGD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Experiment 6 AQCGD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6"/>
              </w:rPr>
              <w:t>240 generation attempts; 3 accepted (2 crate, 1 tool); train = 2,713 [S03, S04]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6"/>
              </w:rPr>
              <w:t>Saved experiment and checkpoint; strong filter rejection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Stage 5F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6"/>
              </w:rPr>
              <w:t>8 candidates with review_decision=PENDING and training_approved=False [S19]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6"/>
              </w:rPr>
              <w:t>Not certified as approved synthetic training data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Stage 5K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6"/>
              </w:rPr>
              <w:t>33 candidates with PENDING_LABEL_QC and training_approved=False [S20]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6"/>
              </w:rPr>
              <w:t>No confirmed final training approvals in this manifest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Stage 5L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6"/>
              </w:rPr>
              <w:t>11 PROVISIONAL_SYNTHETIC images [S18]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6"/>
              </w:rPr>
              <w:t>Used for a limited pilot; not human-approved additions</w:t>
            </w:r>
          </w:p>
        </w:tc>
      </w:tr>
    </w:tbl>
    <w:p>
      <w:pPr>
        <w:spacing w:after="0"/>
      </w:pPr>
    </w:p>
    <w:p>
      <w:pPr>
        <w:pStyle w:val="Heading2"/>
      </w:pPr>
      <w:r>
        <w:t>A5. Checkpoint identity and source-of-hash limitations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/>
        </w:trPr>
        <w:tc>
          <w:tcPr>
            <w:tcW w:type="dxa" w:w="1872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4680"/>
            <w:vAlign w:val="center"/>
          </w:tcPr>
          <w:p>
            <w:r>
              <w:rPr>
                <w:b/>
                <w:sz w:val="16"/>
              </w:rPr>
              <w:t>SHA-256 stated by archived report</w:t>
            </w:r>
          </w:p>
        </w:tc>
        <w:tc>
          <w:tcPr>
            <w:tcW w:type="dxa" w:w="2952"/>
            <w:vAlign w:val="center"/>
          </w:tcPr>
          <w:p>
            <w:r>
              <w:rPr>
                <w:b/>
                <w:sz w:val="16"/>
              </w:rPr>
              <w:t>Caution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Experiment 6 (portal audit)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6"/>
              </w:rPr>
              <w:t>9603b0e6752685d87c8a3148d6368529df75b9893490c0a66c8aa3a03676a03b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6"/>
              </w:rPr>
              <w:t>Hash from saved local portal reproducibility audit, not recalculated from the remote Drive checkpoint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Experiment 9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6"/>
              </w:rPr>
              <w:t>397657fbdee35a5309b22a7a6e67168efd9d68855edaf7b4e263c5ae006c47a5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6"/>
              </w:rPr>
              <w:t>Training summary supplied hash [S07]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Experiment 10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6"/>
              </w:rPr>
              <w:t>93fb2507db1bd46b3eb7063c0836c7e237c4d6472b7d48ec569a30775a9ceb7d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6"/>
              </w:rPr>
              <w:t>Saved training metrics and shared-comparison record [S10, S13]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Experiment 11 corrective Stage 4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6"/>
              </w:rPr>
              <w:t>9ba48d7ae7fe1225fb87169acc5b64b6607f6087f87f81ba3bbae73362cf3777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6"/>
              </w:rPr>
              <w:t>Saved Stage 4 comparison report [S13]; distinguish from early six-epoch snapshot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sz w:val="16"/>
              </w:rPr>
              <w:t>Stage 6G active local model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6"/>
              </w:rPr>
              <w:t>40661fe66915b77fde553dea020d1473d751a42f9a48f490d99aae9520eee30a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6"/>
              </w:rPr>
              <w:t>SHA from uploaded local active-classifier export; uncalibrated softmax and not independent validation</w:t>
            </w:r>
          </w:p>
        </w:tc>
      </w:tr>
    </w:tbl>
    <w:p>
      <w:pPr>
        <w:spacing w:after="0"/>
      </w:pPr>
    </w:p>
    <w:p>
      <w:r>
        <w:t>The first Experiment 11 training_summary.json records six completed epochs and best validation macro-F1 of 66.88%, whereas the later Stage 4 comparison reports a best corrective checkpoint at epoch 22, evaluated on 734 development images (68.66% accuracy / 68.11% macro-F1). These are time-separated research artifacts, not competing final-test measurements. [S12, S13]</w:t>
      </w:r>
    </w:p>
    <w:p>
      <w:pPr>
        <w:pStyle w:val="Heading2"/>
      </w:pPr>
      <w:r>
        <w:t>A6. SAM quality-control: reviewed decisions vs automatic screen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</w:trPr>
        <w:tc>
          <w:tcPr>
            <w:tcW w:type="dxa" w:w="4896"/>
            <w:vAlign w:val="center"/>
          </w:tcPr>
          <w:p>
            <w:r>
              <w:rPr>
                <w:b/>
                <w:sz w:val="16"/>
              </w:rPr>
              <w:t>Saved human-review outcome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Current images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  <w:t>Correction Required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sz w:val="16"/>
              </w:rPr>
              <w:t>Not Reviewed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</w:tr>
    </w:tbl>
    <w:p>
      <w:pPr>
        <w:spacing w:after="0"/>
      </w:pPr>
    </w:p>
    <w:p>
      <w:r>
        <w:t>The uploaded ZIP contains 39 current image records and 26 saved human decision-history entries for 25 distinct reviewed images; two historical approval entries for one image must not be counted as independent specimens. Software fixtures are excluded. Generic legacy reviewer identifiers are not equivalent to authenticated expert adjudication.</w:t>
      </w:r>
    </w:p>
    <w:p>
      <w:r>
        <w:t>Audit caveat: human_review_summary.json reports automatic screening 18 provisional / 18 human-review-required / 3 rejected, whereas the latest run_manifest.json review_status values are 33 ACCEPTED_PROVISIONALLY / 2 REQUIRES_HUMAN_REVIEW / 4 REJECTED_UNUSABLE. These fields reflect different saved status snapshots or semantics and must be reconciled before publishing a single screening breakdown. The explicit human decisions above are the current source for human-review counts.</w:t>
      </w:r>
    </w:p>
    <w:p>
      <w:r>
        <w:t>No independently annotated reference masks or verified human-active annotation-time measurements were established. Approval of a generated mask is not measured IoU, Dice, annotation speedup, or external ground truth. [Uploaded Q1_RESEARCH_EVIDENCE(5).zip]</w:t>
      </w:r>
    </w:p>
    <w:p>
      <w:pPr>
        <w:pStyle w:val="Heading2"/>
      </w:pPr>
      <w:r>
        <w:t>A7. Reproduction prerequisites and remaining validation</w:t>
      </w:r>
    </w:p>
    <w:p>
      <w:r>
        <w:t>For a reproduction attempt, retain: (i) exact train/validation/test source-image manifests and their image hashes; (ii) 13-class mapping; (iii) preprocessing and architecture configuration; (iv) frozen model checkpoint and its independently recomputed SHA-256; (v) training seed, software versions, scheduler and loss; (vi) split-independent image-level predictions; and (vii) synthetic candidate manifests with review decisions. The archive identifies many of these but this appendix does not claim a complete redistributable code-and-data release.</w:t>
      </w:r>
    </w:p>
    <w:p>
      <w:r>
        <w:t>The original ConvNeXt portal audit records 224×224 direct image resizing, ImageNet RGB normalization means [0.485, 0.456, 0.406] and standard deviations [0.229, 0.224, 0.225], 13 output labels, and a strict checkpoint load test. Do not automatically transfer this audited configuration to every experimental arm without checking arm-specific configs.</w:t>
      </w:r>
    </w:p>
    <w:p>
      <w:r>
        <w:t>Submission-critical unresolved requirements are a genuinely prospective independent 13-class evaluation; expert adjudicated SAM reference masks for overlap metrics; valid human-active timing if efficiency is claimed; and a matched, sufficiently powered diffusion causal ablation if causal benefit is central to the paper. Existing historical tests and small pilots remain valuable descriptive findings.</w:t>
      </w:r>
    </w:p>
    <w:p>
      <w:pPr>
        <w:pStyle w:val="Heading2"/>
      </w:pPr>
      <w:r>
        <w:t>A8. Permanent evidence index — restricted research archive</w:t>
      </w:r>
    </w:p>
    <w:p>
      <w:r>
        <w:t>Primary workspace: AutoLabelingResearch / experiments. Each [Sxx] identifier below is an exact saved-file location. Links require appropriate restricted research archive permissions; local model paths inside reports are execution history, not public hosting.</w:t>
      </w:r>
    </w:p>
    <w:p>
      <w:pPr>
        <w:spacing w:after="60"/>
      </w:pPr>
      <w:r>
        <w:t>S01  V2 original split: 3816 image records, 13-class taxonomy</w:t>
        <w:br/>
        <w:t>train_val_test_split_warehouse_item_monitoring_v2_group_safe.json  —  restricted research archive file</w:t>
      </w:r>
    </w:p>
    <w:p>
      <w:pPr>
        <w:spacing w:after="60"/>
      </w:pPr>
      <w:r>
        <w:t>S02  Initial synthetic crate addition and split-safe policy</w:t>
        <w:br/>
        <w:t>diffusion_aug_summary_warehouse_item_monitoring_v2_group_safe.json  —  restricted research archive file</w:t>
      </w:r>
    </w:p>
    <w:p>
      <w:pPr>
        <w:spacing w:after="60"/>
      </w:pPr>
      <w:r>
        <w:t>S03  AQCGD training, best epoch and validation metrics</w:t>
        <w:br/>
        <w:t>Experiment 6 / training_summary.json  —  restricted research archive file</w:t>
      </w:r>
    </w:p>
    <w:p>
      <w:pPr>
        <w:spacing w:after="60"/>
      </w:pPr>
      <w:r>
        <w:t>S04  AQCGD generator acceptance and rejection accounting</w:t>
        <w:br/>
        <w:t>aqcgd_generation_report.json  —  restricted research archive file</w:t>
      </w:r>
    </w:p>
    <w:p>
      <w:pPr>
        <w:spacing w:after="60"/>
      </w:pPr>
      <w:r>
        <w:t>S05  Five-model validation selection comparison</w:t>
        <w:br/>
        <w:t>experiment7_validation_model_comparison.csv  —  restricted research archive file</w:t>
      </w:r>
    </w:p>
    <w:p>
      <w:pPr>
        <w:spacing w:after="60"/>
      </w:pPr>
      <w:r>
        <w:t>S06  Frozen-router paired test statistical analysis</w:t>
        <w:br/>
        <w:t>step39_final_statistical_analysis.json  —  restricted research archive file</w:t>
      </w:r>
    </w:p>
    <w:p>
      <w:pPr>
        <w:spacing w:after="60"/>
      </w:pPr>
      <w:r>
        <w:t>S07  Experiment 9 training and checkpoint metadata</w:t>
        <w:br/>
        <w:t>experiment9_training_summary.json  —  restricted research archive file</w:t>
      </w:r>
    </w:p>
    <w:p>
      <w:pPr>
        <w:spacing w:after="60"/>
      </w:pPr>
      <w:r>
        <w:t>S08  Experiment 9 130-image and 568-image tests</w:t>
        <w:br/>
        <w:t>step7_final_test_results.json  —  restricted research archive file</w:t>
      </w:r>
    </w:p>
    <w:p>
      <w:pPr>
        <w:spacing w:after="60"/>
      </w:pPr>
      <w:r>
        <w:t>S09  Experiment 10 split definitions</w:t>
        <w:br/>
        <w:t>experiment10_hybrid_split_summary.json  —  restricted research archive file</w:t>
      </w:r>
    </w:p>
    <w:p>
      <w:pPr>
        <w:spacing w:after="60"/>
      </w:pPr>
      <w:r>
        <w:t>S10  Experiment 10 66-image targeted test result</w:t>
        <w:br/>
        <w:t>experiment10_final_metrics.json  —  restricted research archive file</w:t>
      </w:r>
    </w:p>
    <w:p>
      <w:pPr>
        <w:spacing w:after="60"/>
      </w:pPr>
      <w:r>
        <w:t>S11  Cross-experiment exact and near-duplicate audit</w:t>
        <w:br/>
        <w:t>audit_summary.json  —  restricted research archive file</w:t>
      </w:r>
    </w:p>
    <w:p>
      <w:pPr>
        <w:spacing w:after="60"/>
      </w:pPr>
      <w:r>
        <w:t>S12  Experiment 11 early corrective training summary</w:t>
        <w:br/>
        <w:t>experiment11_training_summary.json  —  restricted research archive file</w:t>
      </w:r>
    </w:p>
    <w:p>
      <w:pPr>
        <w:spacing w:after="60"/>
      </w:pPr>
      <w:r>
        <w:t>S13  Experiment 10 vs 11 shared 734-image comparison</w:t>
        <w:br/>
        <w:t>stage4_summary.json  —  restricted research archive file</w:t>
      </w:r>
    </w:p>
    <w:p>
      <w:pPr>
        <w:spacing w:after="60"/>
      </w:pPr>
      <w:r>
        <w:t>S14  Stage 6F image-resizing comparison</w:t>
        <w:br/>
        <w:t>stage6F_summary.json  —  restricted research archive file</w:t>
      </w:r>
    </w:p>
    <w:p>
      <w:pPr>
        <w:spacing w:after="60"/>
      </w:pPr>
      <w:r>
        <w:t>S15  Stage 6G matched hard-negative comparison</w:t>
        <w:br/>
        <w:t>stage6G_summary.json  —  restricted research archive file</w:t>
      </w:r>
    </w:p>
    <w:p>
      <w:pPr>
        <w:spacing w:after="60"/>
      </w:pPr>
      <w:r>
        <w:t>S16  Stage 6H confusion-aware-loss comparison</w:t>
        <w:br/>
        <w:t>stage6H_summary.json  —  restricted research archive file</w:t>
      </w:r>
    </w:p>
    <w:p>
      <w:pPr>
        <w:spacing w:after="60"/>
      </w:pPr>
      <w:r>
        <w:t>S17  Stage 5L real-only vs provisional synthetic pilot</w:t>
        <w:br/>
        <w:t>stage5L_comparison.csv  —  restricted research archive file</w:t>
      </w:r>
    </w:p>
    <w:p>
      <w:pPr>
        <w:spacing w:after="60"/>
      </w:pPr>
      <w:r>
        <w:t>S18  Stage 5L eleven provisional synthetic selections</w:t>
        <w:br/>
        <w:t>pilot_synthetic_selection.csv  —  restricted research archive file</w:t>
      </w:r>
    </w:p>
    <w:p>
      <w:pPr>
        <w:spacing w:after="60"/>
      </w:pPr>
      <w:r>
        <w:t>S19  Stage 5F eight pending synthetic quality reviews</w:t>
        <w:br/>
        <w:t>stage5F_verified_approval.csv  —  restricted research archive file</w:t>
      </w:r>
    </w:p>
    <w:p>
      <w:pPr>
        <w:spacing w:after="60"/>
      </w:pPr>
      <w:r>
        <w:t>S20  Stage 5K thirty-three pending synthetic candidates</w:t>
        <w:br/>
        <w:t>stage5K_combined_candidates.csv  —  restricted research archive file</w:t>
      </w:r>
    </w:p>
    <w:p>
      <w:r>
        <w:t>Additional restricted archival evidence includes the historical SAM 39-image review ZIP and the experiment-6 model/preprocessing audit. These sources are not included in this public-deposit candidate, and their original file paths and personal archive locations are kept only in the PRIVATE traceability index. No independent mask ground truth is inferred.</w:t>
      </w:r>
    </w:p>
    <w:p>
      <w:r>
        <w:t>Integrity performed for uploaded SAM ZIP: ZIP CRC scan passed; remote restricted research archive checkpoint bytes were not downloaded and rehashed in this appendix.</w:t>
      </w:r>
    </w:p>
    <w:sectPr w:rsidR="00FC693F" w:rsidRPr="0006063C" w:rsidSect="00034616">
      <w:pgSz w:w="11909" w:h="16834"/>
      <w:pgMar w:top="1037" w:right="1080" w:bottom="9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8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3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