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xmlns:c="http://schemas.openxmlformats.org/drawingml/2006/chart" mc:Ignorable="w14 w15 w16se w16cid w16 w16cex w16sdtdh w16sdtfl w16du wp14">
  <w:body>
    <w:p w:rsidR="37B3E010" w:rsidP="7237F091" w:rsidRDefault="37B3E010" w14:paraId="562790B3" w14:textId="6E041657">
      <w:pPr>
        <w:jc w:val="center"/>
      </w:pPr>
      <w:bookmarkStart w:name="_Hlk228869761" w:id="0"/>
      <w:bookmarkEnd w:id="0"/>
      <w:r>
        <w:t>Tarea Larga</w:t>
      </w:r>
      <w:r w:rsidR="686E8DFC">
        <w:t xml:space="preserve"> 1</w:t>
      </w:r>
    </w:p>
    <w:p w:rsidR="7237F091" w:rsidP="7237F091" w:rsidRDefault="7237F091" w14:paraId="16650693" w14:textId="70089C7A">
      <w:pPr>
        <w:jc w:val="center"/>
      </w:pPr>
    </w:p>
    <w:p w:rsidR="60365822" w:rsidP="60365822" w:rsidRDefault="60365822" w14:paraId="4F61D694" w14:textId="3D636F08">
      <w:pPr>
        <w:jc w:val="center"/>
      </w:pPr>
    </w:p>
    <w:p w:rsidR="60365822" w:rsidP="60365822" w:rsidRDefault="60365822" w14:paraId="32245A5D" w14:textId="4E29F64A">
      <w:pPr>
        <w:jc w:val="center"/>
      </w:pPr>
    </w:p>
    <w:p w:rsidR="60365822" w:rsidP="60365822" w:rsidRDefault="60365822" w14:paraId="2A76CD4E" w14:textId="5AA9ABF1">
      <w:pPr>
        <w:jc w:val="center"/>
      </w:pPr>
    </w:p>
    <w:p w:rsidR="6AEFBA03" w:rsidP="7237F091" w:rsidRDefault="6AEFBA03" w14:paraId="1639A555" w14:textId="6305117B">
      <w:pPr>
        <w:jc w:val="center"/>
      </w:pPr>
      <w:r>
        <w:t>Temas 3</w:t>
      </w:r>
      <w:r w:rsidR="77BE688B">
        <w:t xml:space="preserve">: </w:t>
      </w:r>
      <w:r>
        <w:t>Derivados Exóticos</w:t>
      </w:r>
    </w:p>
    <w:p w:rsidR="2860AC79" w:rsidP="7237F091" w:rsidRDefault="2527B1A2" w14:paraId="202D970E" w14:textId="16F03908">
      <w:pPr>
        <w:jc w:val="center"/>
      </w:pPr>
      <w:r>
        <w:t xml:space="preserve">Dr. </w:t>
      </w:r>
      <w:r w:rsidR="11D5F124">
        <w:t>Francisco</w:t>
      </w:r>
      <w:r>
        <w:t xml:space="preserve"> </w:t>
      </w:r>
      <w:r w:rsidR="2488D225">
        <w:t>García Castillo</w:t>
      </w:r>
    </w:p>
    <w:p w:rsidR="7237F091" w:rsidP="7237F091" w:rsidRDefault="7237F091" w14:paraId="1A002813" w14:textId="10188028">
      <w:pPr>
        <w:jc w:val="center"/>
      </w:pPr>
    </w:p>
    <w:p w:rsidR="60365822" w:rsidP="60365822" w:rsidRDefault="60365822" w14:paraId="6B3381AC" w14:textId="58EF53D6">
      <w:pPr>
        <w:jc w:val="center"/>
      </w:pPr>
    </w:p>
    <w:p w:rsidR="7237F091" w:rsidP="7237F091" w:rsidRDefault="7237F091" w14:paraId="4586CBC4" w14:textId="1DB503CF">
      <w:pPr>
        <w:jc w:val="center"/>
      </w:pPr>
    </w:p>
    <w:p w:rsidR="2860AC79" w:rsidP="7237F091" w:rsidRDefault="2860AC79" w14:paraId="5E8B764B" w14:textId="625B429D">
      <w:pPr>
        <w:jc w:val="center"/>
      </w:pPr>
      <w:r>
        <w:rPr>
          <w:noProof/>
        </w:rPr>
        <w:drawing>
          <wp:inline distT="0" distB="0" distL="0" distR="0" wp14:anchorId="502EB8B1" wp14:editId="2AE8AC37">
            <wp:extent cx="2638425" cy="2638425"/>
            <wp:effectExtent l="0" t="0" r="0" b="0"/>
            <wp:docPr id="13357907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790714" name="Picture 1335790714"/>
                    <pic:cNvPicPr/>
                  </pic:nvPicPr>
                  <pic:blipFill>
                    <a:blip r:embed="rId5">
                      <a:extLst>
                        <a:ext uri="{28A0092B-C50C-407E-A947-70E740481C1C}">
                          <a14:useLocalDpi xmlns:a14="http://schemas.microsoft.com/office/drawing/2010/main"/>
                        </a:ext>
                      </a:extLst>
                    </a:blip>
                    <a:stretch>
                      <a:fillRect/>
                    </a:stretch>
                  </pic:blipFill>
                  <pic:spPr>
                    <a:xfrm>
                      <a:off x="0" y="0"/>
                      <a:ext cx="2638425" cy="2638425"/>
                    </a:xfrm>
                    <a:prstGeom prst="rect">
                      <a:avLst/>
                    </a:prstGeom>
                  </pic:spPr>
                </pic:pic>
              </a:graphicData>
            </a:graphic>
          </wp:inline>
        </w:drawing>
      </w:r>
    </w:p>
    <w:p w:rsidR="7237F091" w:rsidP="7237F091" w:rsidRDefault="7237F091" w14:paraId="75ED94C5" w14:textId="2C71ECB2">
      <w:pPr>
        <w:jc w:val="center"/>
      </w:pPr>
    </w:p>
    <w:p w:rsidR="7237F091" w:rsidP="7237F091" w:rsidRDefault="7237F091" w14:paraId="113ACD75" w14:textId="13CD55C9">
      <w:pPr>
        <w:jc w:val="center"/>
      </w:pPr>
    </w:p>
    <w:p w:rsidR="60365822" w:rsidP="60365822" w:rsidRDefault="60365822" w14:paraId="264DCBA7" w14:textId="7D1D5099">
      <w:pPr>
        <w:jc w:val="center"/>
      </w:pPr>
    </w:p>
    <w:p w:rsidR="090CDE49" w:rsidP="60365822" w:rsidRDefault="090CDE49" w14:paraId="20DF9B49" w14:textId="77F19BFB">
      <w:pPr>
        <w:jc w:val="center"/>
      </w:pPr>
      <w:r>
        <w:t>Integrantes:</w:t>
      </w:r>
    </w:p>
    <w:p w:rsidR="2860AC79" w:rsidP="7237F091" w:rsidRDefault="2860AC79" w14:paraId="5B37F151" w14:textId="504676CE">
      <w:pPr>
        <w:jc w:val="center"/>
      </w:pPr>
      <w:r>
        <w:t xml:space="preserve">176837 Celeste Núñez López </w:t>
      </w:r>
    </w:p>
    <w:p w:rsidR="2860AC79" w:rsidP="7237F091" w:rsidRDefault="00623C4C" w14:paraId="1C498739" w14:textId="2EBBBA78">
      <w:pPr>
        <w:jc w:val="center"/>
      </w:pPr>
      <w:r>
        <w:t>178325</w:t>
      </w:r>
      <w:r w:rsidR="00D56980">
        <w:t xml:space="preserve"> </w:t>
      </w:r>
      <w:r w:rsidR="2860AC79">
        <w:t>Armando</w:t>
      </w:r>
      <w:r>
        <w:t xml:space="preserve"> Alberto Arenas Recinos</w:t>
      </w:r>
    </w:p>
    <w:p w:rsidR="2860AC79" w:rsidP="7237F091" w:rsidRDefault="7D831F49" w14:paraId="1F8063CF" w14:textId="03AD220D">
      <w:pPr>
        <w:jc w:val="center"/>
      </w:pPr>
      <w:r>
        <w:t xml:space="preserve">173605 </w:t>
      </w:r>
      <w:r w:rsidR="2860AC79">
        <w:t>Nuria</w:t>
      </w:r>
      <w:r w:rsidR="1F698AD6">
        <w:t xml:space="preserve"> Arroyo Bustamante </w:t>
      </w:r>
    </w:p>
    <w:p w:rsidR="2860AC79" w:rsidP="7237F091" w:rsidRDefault="000342E6" w14:paraId="3A2D795D" w14:textId="46CA03C3">
      <w:pPr>
        <w:jc w:val="center"/>
      </w:pPr>
      <w:r>
        <w:t>175199 Heriberto Espino Montelongo</w:t>
      </w:r>
    </w:p>
    <w:p w:rsidR="7237F091" w:rsidP="7237F091" w:rsidRDefault="7237F091" w14:paraId="253E982B" w14:textId="3C66CA5E">
      <w:pPr>
        <w:jc w:val="center"/>
      </w:pPr>
    </w:p>
    <w:p w:rsidR="7237F091" w:rsidP="7237F091" w:rsidRDefault="7237F091" w14:paraId="54F09076" w14:textId="01DFF615">
      <w:pPr>
        <w:jc w:val="center"/>
      </w:pPr>
    </w:p>
    <w:p w:rsidR="7237F091" w:rsidP="7237F091" w:rsidRDefault="7237F091" w14:paraId="3986E08E" w14:textId="0BD8B209">
      <w:pPr>
        <w:jc w:val="center"/>
      </w:pPr>
    </w:p>
    <w:p w:rsidR="7237F091" w:rsidP="7237F091" w:rsidRDefault="7237F091" w14:paraId="63EF6A64" w14:textId="4849A814">
      <w:pPr>
        <w:jc w:val="center"/>
      </w:pPr>
    </w:p>
    <w:p w:rsidR="7237F091" w:rsidP="7237F091" w:rsidRDefault="7237F091" w14:paraId="0F3048C8" w14:textId="13652FA2">
      <w:pPr>
        <w:jc w:val="center"/>
      </w:pPr>
    </w:p>
    <w:p w:rsidR="60365822" w:rsidP="60365822" w:rsidRDefault="60365822" w14:paraId="63BBA12B" w14:textId="3AB4CACA">
      <w:pPr>
        <w:jc w:val="center"/>
      </w:pPr>
    </w:p>
    <w:p w:rsidR="60365822" w:rsidP="60365822" w:rsidRDefault="60365822" w14:paraId="002ADB39" w14:textId="17892B97">
      <w:pPr>
        <w:jc w:val="center"/>
      </w:pPr>
    </w:p>
    <w:p w:rsidR="60365822" w:rsidP="60365822" w:rsidRDefault="60365822" w14:paraId="514D48A6" w14:textId="6AC8EBBC">
      <w:pPr>
        <w:jc w:val="center"/>
      </w:pPr>
    </w:p>
    <w:p w:rsidR="60365822" w:rsidP="60365822" w:rsidRDefault="60365822" w14:paraId="639EFC35" w14:textId="617BBFB9">
      <w:pPr>
        <w:jc w:val="center"/>
      </w:pPr>
    </w:p>
    <w:p w:rsidR="60365822" w:rsidP="60365822" w:rsidRDefault="60365822" w14:paraId="54C992CD" w14:textId="3EA4DE85">
      <w:pPr>
        <w:jc w:val="center"/>
      </w:pPr>
    </w:p>
    <w:p w:rsidR="60365822" w:rsidP="60365822" w:rsidRDefault="60365822" w14:paraId="6420BC93" w14:textId="67963D46">
      <w:pPr>
        <w:jc w:val="center"/>
      </w:pPr>
    </w:p>
    <w:p w:rsidR="60365822" w:rsidP="60365822" w:rsidRDefault="60365822" w14:paraId="6B119BD4" w14:textId="2324A55F">
      <w:pPr>
        <w:jc w:val="center"/>
      </w:pPr>
    </w:p>
    <w:p w:rsidR="60365822" w:rsidP="60365822" w:rsidRDefault="60365822" w14:paraId="4D111FED" w14:textId="445DAF3A">
      <w:pPr>
        <w:jc w:val="center"/>
      </w:pPr>
    </w:p>
    <w:p w:rsidR="60365822" w:rsidP="60365822" w:rsidRDefault="60365822" w14:paraId="1AD27EC9" w14:textId="2BB26B4C">
      <w:pPr>
        <w:jc w:val="center"/>
      </w:pPr>
    </w:p>
    <w:p w:rsidR="7237F091" w:rsidP="7237F091" w:rsidRDefault="7237F091" w14:paraId="3DA469FC" w14:textId="17F48CC6">
      <w:pPr>
        <w:jc w:val="center"/>
      </w:pPr>
    </w:p>
    <w:p w:rsidR="2860AC79" w:rsidP="7237F091" w:rsidRDefault="2860AC79" w14:paraId="7FAA66D2" w14:textId="79FEE27B">
      <w:pPr>
        <w:jc w:val="center"/>
      </w:pPr>
      <w:r>
        <w:t>1</w:t>
      </w:r>
      <w:r w:rsidR="4CE28BB7">
        <w:t>5</w:t>
      </w:r>
      <w:r>
        <w:t xml:space="preserve"> mayo 2026</w:t>
      </w:r>
    </w:p>
    <w:p w:rsidR="7237F091" w:rsidRDefault="7237F091" w14:paraId="62B17036" w14:textId="2456F547">
      <w:r>
        <w:br w:type="page"/>
      </w:r>
    </w:p>
    <w:p w:rsidR="7237F091" w:rsidP="60365822" w:rsidRDefault="18320E99" w14:paraId="1EBD7E94" w14:textId="162AD85A">
      <w:pPr>
        <w:spacing w:line="360" w:lineRule="auto"/>
        <w:rPr>
          <w:b/>
          <w:bCs/>
        </w:rPr>
      </w:pPr>
      <w:r w:rsidRPr="60365822">
        <w:rPr>
          <w:b/>
          <w:bCs/>
        </w:rPr>
        <w:lastRenderedPageBreak/>
        <w:t>Ejercicio 1</w:t>
      </w:r>
    </w:p>
    <w:p w:rsidR="00231B36" w:rsidP="63B186F4" w:rsidRDefault="52FC7C1A" w14:paraId="61F38243" w14:textId="77777777">
      <w:pPr>
        <w:spacing w:line="360" w:lineRule="auto"/>
        <w:jc w:val="both"/>
      </w:pPr>
      <w:r>
        <w:t xml:space="preserve">Acción Porsche A.G: </w:t>
      </w:r>
      <w:r w:rsidRPr="63B186F4" w:rsidR="1DF96337">
        <w:rPr>
          <w:rFonts w:asciiTheme="minorHAnsi" w:hAnsiTheme="minorHAnsi" w:cstheme="minorBidi"/>
        </w:rPr>
        <w:t>es una empresa alemana de automóviles de lujo y alto rendimiento, conocida por modelos icónicos como el 911.</w:t>
      </w:r>
      <w:r w:rsidR="00B537AC">
        <w:br/>
      </w:r>
      <w:r w:rsidRPr="63B186F4" w:rsidR="1DF96337">
        <w:rPr>
          <w:rFonts w:asciiTheme="minorHAnsi" w:hAnsiTheme="minorHAnsi" w:cstheme="minorBidi"/>
        </w:rPr>
        <w:t>Como acción, salió a bolsa en 2022 y cotiza en la Frankfurt Stock Exchange, destacando por su fuerte marca y márgenes elevados en el segmento premium.</w:t>
      </w:r>
      <w:r w:rsidR="00B537AC">
        <w:br/>
      </w:r>
      <w:r w:rsidRPr="63B186F4" w:rsidR="1DF96337">
        <w:rPr>
          <w:rFonts w:asciiTheme="minorHAnsi" w:hAnsiTheme="minorHAnsi" w:cstheme="minorBidi"/>
        </w:rPr>
        <w:t>Su desempeño bursátil suele estar ligado a la demanda global de autos de lujo y la transición hacia vehículos eléctricos.</w:t>
      </w:r>
    </w:p>
    <w:tbl>
      <w:tblPr>
        <w:tblStyle w:val="TableGrid"/>
        <w:tblW w:w="0" w:type="auto"/>
        <w:shd w:val="clear" w:color="auto" w:fill="000000" w:themeFill="background1" w:themeFillShade="F2"/>
        <w:tblLook w:val="04A0" w:firstRow="1" w:lastRow="0" w:firstColumn="1" w:lastColumn="0" w:noHBand="0" w:noVBand="1"/>
      </w:tblPr>
      <w:tblGrid>
        <w:gridCol w:w="4508"/>
        <w:gridCol w:w="4508"/>
      </w:tblGrid>
      <w:tr w:rsidR="00CA2992" w:rsidTr="00E21DC8" w14:paraId="4EB1474C" w14:textId="77777777">
        <w:tc>
          <w:tcPr>
            <w:tcW w:w="4508" w:type="dxa"/>
            <w:shd w:val="clear" w:color="auto" w:fill="000000" w:themeFill="background1" w:themeFillShade="F2"/>
          </w:tcPr>
          <w:p w:rsidR="00CA2992" w:rsidP="00E21DC8" w:rsidRDefault="003B1CCD" w14:paraId="058B1F24" w14:textId="55A75104">
            <w:pPr>
              <w:spacing w:line="360" w:lineRule="auto"/>
            </w:pPr>
            <w:r>
              <w:t>Nombre</w:t>
            </w:r>
          </w:p>
        </w:tc>
        <w:tc>
          <w:tcPr>
            <w:tcW w:w="4508" w:type="dxa"/>
            <w:shd w:val="clear" w:color="auto" w:fill="000000" w:themeFill="background1" w:themeFillShade="F2"/>
          </w:tcPr>
          <w:p w:rsidR="00CA2992" w:rsidP="00231B36" w:rsidRDefault="008E6F6D" w14:paraId="45364992" w14:textId="4165358C">
            <w:pPr>
              <w:spacing w:line="360" w:lineRule="auto"/>
            </w:pPr>
            <w:r>
              <w:t>Porsche A.G</w:t>
            </w:r>
          </w:p>
        </w:tc>
      </w:tr>
      <w:tr w:rsidR="00CA2992" w:rsidTr="00E21DC8" w14:paraId="52814712" w14:textId="77777777">
        <w:tc>
          <w:tcPr>
            <w:tcW w:w="4508" w:type="dxa"/>
            <w:shd w:val="clear" w:color="auto" w:fill="000000" w:themeFill="background1" w:themeFillShade="F2"/>
          </w:tcPr>
          <w:p w:rsidR="003B1CCD" w:rsidP="00E21DC8" w:rsidRDefault="003B1CCD" w14:paraId="0208FF9C" w14:textId="567F275B">
            <w:pPr>
              <w:spacing w:line="360" w:lineRule="auto"/>
            </w:pPr>
            <w:r>
              <w:t>Ticker</w:t>
            </w:r>
          </w:p>
        </w:tc>
        <w:tc>
          <w:tcPr>
            <w:tcW w:w="4508" w:type="dxa"/>
            <w:shd w:val="clear" w:color="auto" w:fill="000000" w:themeFill="background1" w:themeFillShade="F2"/>
          </w:tcPr>
          <w:p w:rsidR="00CA2992" w:rsidP="00231B36" w:rsidRDefault="00313AEF" w14:paraId="2E42C4B6" w14:textId="6F4E57D9">
            <w:pPr>
              <w:spacing w:line="360" w:lineRule="auto"/>
            </w:pPr>
            <w:r>
              <w:t>P911</w:t>
            </w:r>
          </w:p>
        </w:tc>
      </w:tr>
      <w:tr w:rsidR="00CA2992" w:rsidTr="00E21DC8" w14:paraId="326560F2" w14:textId="77777777">
        <w:tc>
          <w:tcPr>
            <w:tcW w:w="4508" w:type="dxa"/>
            <w:shd w:val="clear" w:color="auto" w:fill="000000" w:themeFill="background1" w:themeFillShade="F2"/>
          </w:tcPr>
          <w:p w:rsidR="00CA2992" w:rsidP="00E21DC8" w:rsidRDefault="003B1CCD" w14:paraId="44905CEC" w14:textId="623D8B6C">
            <w:pPr>
              <w:spacing w:line="360" w:lineRule="auto"/>
            </w:pPr>
            <w:r>
              <w:t>Precio</w:t>
            </w:r>
          </w:p>
        </w:tc>
        <w:tc>
          <w:tcPr>
            <w:tcW w:w="4508" w:type="dxa"/>
            <w:shd w:val="clear" w:color="auto" w:fill="000000" w:themeFill="background1" w:themeFillShade="F2"/>
          </w:tcPr>
          <w:p w:rsidR="00CA2992" w:rsidP="00E21DC8" w:rsidRDefault="00201A55" w14:paraId="7149AC56" w14:textId="2E9BC262">
            <w:pPr>
              <w:spacing w:line="360" w:lineRule="auto"/>
              <w:jc w:val="right"/>
            </w:pPr>
            <w:r>
              <w:t>$32.31</w:t>
            </w:r>
          </w:p>
        </w:tc>
      </w:tr>
      <w:tr w:rsidR="00CA2992" w:rsidTr="00E21DC8" w14:paraId="37EBD6EC" w14:textId="77777777">
        <w:tc>
          <w:tcPr>
            <w:tcW w:w="4508" w:type="dxa"/>
            <w:shd w:val="clear" w:color="auto" w:fill="000000" w:themeFill="background1" w:themeFillShade="F2"/>
          </w:tcPr>
          <w:p w:rsidR="00CA2992" w:rsidP="00E21DC8" w:rsidRDefault="003B1CCD" w14:paraId="7644E792" w14:textId="304E3508">
            <w:pPr>
              <w:spacing w:line="360" w:lineRule="auto"/>
            </w:pPr>
            <w:r>
              <w:t>Media</w:t>
            </w:r>
          </w:p>
        </w:tc>
        <w:tc>
          <w:tcPr>
            <w:tcW w:w="4508" w:type="dxa"/>
            <w:shd w:val="clear" w:color="auto" w:fill="000000" w:themeFill="background1" w:themeFillShade="F2"/>
          </w:tcPr>
          <w:p w:rsidR="00CA2992" w:rsidP="00E21DC8" w:rsidRDefault="00201A55" w14:paraId="4C74CD11" w14:textId="733FB611">
            <w:pPr>
              <w:spacing w:line="360" w:lineRule="auto"/>
              <w:jc w:val="right"/>
            </w:pPr>
            <w:r>
              <w:t>$38.66</w:t>
            </w:r>
          </w:p>
        </w:tc>
      </w:tr>
      <w:tr w:rsidR="00CA2992" w:rsidTr="00E21DC8" w14:paraId="501DE0DB" w14:textId="77777777">
        <w:tc>
          <w:tcPr>
            <w:tcW w:w="4508" w:type="dxa"/>
            <w:shd w:val="clear" w:color="auto" w:fill="000000" w:themeFill="background1" w:themeFillShade="F2"/>
          </w:tcPr>
          <w:p w:rsidR="00CA2992" w:rsidP="00E21DC8" w:rsidRDefault="003B1CCD" w14:paraId="6DA0FC17" w14:textId="41786391">
            <w:pPr>
              <w:spacing w:line="360" w:lineRule="auto"/>
            </w:pPr>
            <w:r>
              <w:t>Volatilidad</w:t>
            </w:r>
          </w:p>
        </w:tc>
        <w:tc>
          <w:tcPr>
            <w:tcW w:w="4508" w:type="dxa"/>
            <w:shd w:val="clear" w:color="auto" w:fill="000000" w:themeFill="background1" w:themeFillShade="F2"/>
          </w:tcPr>
          <w:p w:rsidR="00CA2992" w:rsidP="00E21DC8" w:rsidRDefault="00201A55" w14:paraId="53F3EED2" w14:textId="79B51BF4">
            <w:pPr>
              <w:spacing w:line="360" w:lineRule="auto"/>
              <w:jc w:val="right"/>
            </w:pPr>
            <w:r>
              <w:t>4.80%</w:t>
            </w:r>
          </w:p>
        </w:tc>
      </w:tr>
      <w:tr w:rsidR="00CA2992" w:rsidTr="00E21DC8" w14:paraId="6AAE4F28" w14:textId="77777777">
        <w:tc>
          <w:tcPr>
            <w:tcW w:w="4508" w:type="dxa"/>
            <w:shd w:val="clear" w:color="auto" w:fill="000000" w:themeFill="background1" w:themeFillShade="F2"/>
          </w:tcPr>
          <w:p w:rsidR="00CA2992" w:rsidP="00E21DC8" w:rsidRDefault="003B1CCD" w14:paraId="254800FC" w14:textId="0D501C24">
            <w:pPr>
              <w:spacing w:line="360" w:lineRule="auto"/>
            </w:pPr>
            <w:r>
              <w:t>Call a un año</w:t>
            </w:r>
          </w:p>
        </w:tc>
        <w:tc>
          <w:tcPr>
            <w:tcW w:w="4508" w:type="dxa"/>
            <w:shd w:val="clear" w:color="auto" w:fill="000000" w:themeFill="background1" w:themeFillShade="F2"/>
          </w:tcPr>
          <w:p w:rsidR="00CA2992" w:rsidP="00E21DC8" w:rsidRDefault="00042D8B" w14:paraId="565A8BB4" w14:textId="5FC3A308">
            <w:pPr>
              <w:spacing w:line="360" w:lineRule="auto"/>
              <w:jc w:val="right"/>
            </w:pPr>
            <w:r>
              <w:t>$</w:t>
            </w:r>
            <w:r w:rsidR="00056E5B">
              <w:t>2.36</w:t>
            </w:r>
          </w:p>
        </w:tc>
      </w:tr>
      <w:tr w:rsidR="00CA2992" w:rsidTr="00E21DC8" w14:paraId="1F3B1671" w14:textId="77777777">
        <w:tc>
          <w:tcPr>
            <w:tcW w:w="4508" w:type="dxa"/>
            <w:shd w:val="clear" w:color="auto" w:fill="000000" w:themeFill="background1" w:themeFillShade="F2"/>
          </w:tcPr>
          <w:p w:rsidR="00CA2992" w:rsidP="00E21DC8" w:rsidRDefault="003B1CCD" w14:paraId="3C1F9869" w14:textId="030BF134">
            <w:pPr>
              <w:spacing w:line="360" w:lineRule="auto"/>
            </w:pPr>
            <w:r>
              <w:t>Put a un año</w:t>
            </w:r>
          </w:p>
        </w:tc>
        <w:tc>
          <w:tcPr>
            <w:tcW w:w="4508" w:type="dxa"/>
            <w:shd w:val="clear" w:color="auto" w:fill="000000" w:themeFill="background1" w:themeFillShade="F2"/>
          </w:tcPr>
          <w:p w:rsidR="00042D8B" w:rsidP="00E21DC8" w:rsidRDefault="00042D8B" w14:paraId="2326B6AF" w14:textId="4564C0DF">
            <w:pPr>
              <w:spacing w:line="360" w:lineRule="auto"/>
              <w:jc w:val="right"/>
            </w:pPr>
            <w:r>
              <w:t>$0.0</w:t>
            </w:r>
            <w:r w:rsidR="00056E5B">
              <w:t>6</w:t>
            </w:r>
          </w:p>
        </w:tc>
      </w:tr>
    </w:tbl>
    <w:p w:rsidR="00231B36" w:rsidP="00231B36" w:rsidRDefault="00255309" w14:paraId="784FC19E" w14:textId="40DB1413">
      <w:pPr>
        <w:spacing w:line="360" w:lineRule="auto"/>
      </w:pPr>
      <w:r>
        <w:t>Pre</w:t>
      </w:r>
      <w:r w:rsidR="004842C9">
        <w:t>cios al 1/03/26. Recuperado de investing.com, cálculos de elaboración propia.</w:t>
      </w:r>
    </w:p>
    <w:p w:rsidR="004842C9" w:rsidP="00231B36" w:rsidRDefault="00492F3F" w14:paraId="5BB355D0" w14:textId="1239D1E1">
      <w:pPr>
        <w:spacing w:line="360" w:lineRule="auto"/>
      </w:pPr>
      <w:r>
        <w:t>2.-</w:t>
      </w:r>
    </w:p>
    <w:p w:rsidR="00492F3F" w:rsidP="00231B36" w:rsidRDefault="00492F3F" w14:paraId="4C49AA5E" w14:textId="67AB3F10">
      <w:pPr>
        <w:spacing w:line="360" w:lineRule="auto"/>
      </w:pPr>
      <w:r>
        <w:t>Letras Griegas.</w:t>
      </w:r>
    </w:p>
    <w:tbl>
      <w:tblPr>
        <w:tblW w:w="3200" w:type="dxa"/>
        <w:tblCellMar>
          <w:left w:w="70" w:type="dxa"/>
          <w:right w:w="70" w:type="dxa"/>
        </w:tblCellMar>
        <w:tblLook w:val="04A0" w:firstRow="1" w:lastRow="0" w:firstColumn="1" w:lastColumn="0" w:noHBand="0" w:noVBand="1"/>
      </w:tblPr>
      <w:tblGrid>
        <w:gridCol w:w="1058"/>
        <w:gridCol w:w="2142"/>
      </w:tblGrid>
      <w:tr w:rsidRPr="004F4E82" w:rsidR="004F4E82" w:rsidTr="004F4E82" w14:paraId="4BBB227E" w14:textId="77777777">
        <w:trPr>
          <w:trHeight w:val="320"/>
        </w:trPr>
        <w:tc>
          <w:tcPr>
            <w:tcW w:w="3200" w:type="dxa"/>
            <w:gridSpan w:val="2"/>
            <w:tcBorders>
              <w:top w:val="single" w:color="auto" w:sz="8" w:space="0"/>
              <w:left w:val="single" w:color="auto" w:sz="8" w:space="0"/>
              <w:bottom w:val="nil"/>
              <w:right w:val="single" w:color="000000" w:sz="8" w:space="0"/>
            </w:tcBorders>
            <w:shd w:val="clear" w:color="000000" w:fill="FFC000"/>
            <w:noWrap/>
            <w:vAlign w:val="bottom"/>
            <w:hideMark/>
          </w:tcPr>
          <w:p w:rsidRPr="004F4E82" w:rsidR="004F4E82" w:rsidP="004F4E82" w:rsidRDefault="004F4E82" w14:paraId="5014DEFB" w14:textId="77777777">
            <w:pPr>
              <w:rPr>
                <w:rFonts w:ascii="Aptos Narrow" w:hAnsi="Aptos Narrow"/>
                <w:color w:val="000000"/>
              </w:rPr>
            </w:pPr>
            <w:r w:rsidRPr="004F4E82">
              <w:rPr>
                <w:rFonts w:ascii="Aptos Narrow" w:hAnsi="Aptos Narrow"/>
                <w:color w:val="000000"/>
              </w:rPr>
              <w:t>Letrar Griegas/ Sensibilidades put</w:t>
            </w:r>
          </w:p>
        </w:tc>
      </w:tr>
      <w:tr w:rsidRPr="004F4E82" w:rsidR="004F4E82" w:rsidTr="004F4E82" w14:paraId="24365B85" w14:textId="77777777">
        <w:trPr>
          <w:trHeight w:val="340"/>
        </w:trPr>
        <w:tc>
          <w:tcPr>
            <w:tcW w:w="1058" w:type="dxa"/>
            <w:tcBorders>
              <w:top w:val="nil"/>
              <w:left w:val="single" w:color="auto" w:sz="8" w:space="0"/>
              <w:bottom w:val="nil"/>
              <w:right w:val="nil"/>
            </w:tcBorders>
            <w:shd w:val="clear" w:color="000000" w:fill="FFC000"/>
            <w:noWrap/>
            <w:vAlign w:val="bottom"/>
            <w:hideMark/>
          </w:tcPr>
          <w:p w:rsidRPr="004F4E82" w:rsidR="004F4E82" w:rsidP="004F4E82" w:rsidRDefault="004F4E82" w14:paraId="65271769" w14:textId="77777777">
            <w:pPr>
              <w:rPr>
                <w:rFonts w:ascii="Aptos Narrow" w:hAnsi="Aptos Narrow"/>
                <w:color w:val="000000"/>
              </w:rPr>
            </w:pPr>
            <w:r w:rsidRPr="004F4E82">
              <w:rPr>
                <w:rFonts w:ascii="Aptos Narrow" w:hAnsi="Aptos Narrow"/>
                <w:color w:val="000000"/>
              </w:rPr>
              <w:t>Delta</w:t>
            </w:r>
          </w:p>
        </w:tc>
        <w:tc>
          <w:tcPr>
            <w:tcW w:w="2142" w:type="dxa"/>
            <w:tcBorders>
              <w:top w:val="nil"/>
              <w:left w:val="nil"/>
              <w:bottom w:val="nil"/>
              <w:right w:val="single" w:color="auto" w:sz="8" w:space="0"/>
            </w:tcBorders>
            <w:shd w:val="clear" w:color="000000" w:fill="FFC000"/>
            <w:noWrap/>
            <w:vAlign w:val="bottom"/>
            <w:hideMark/>
          </w:tcPr>
          <w:p w:rsidRPr="004F4E82" w:rsidR="004F4E82" w:rsidP="004F4E82" w:rsidRDefault="004F4E82" w14:paraId="27B9F69B" w14:textId="77777777">
            <w:pPr>
              <w:rPr>
                <w:rFonts w:ascii="Aptos Narrow" w:hAnsi="Aptos Narrow"/>
                <w:color w:val="000000"/>
              </w:rPr>
            </w:pPr>
            <w:r w:rsidRPr="004F4E82">
              <w:rPr>
                <w:rFonts w:ascii="Aptos Narrow" w:hAnsi="Aptos Narrow"/>
                <w:color w:val="000000"/>
              </w:rPr>
              <w:t xml:space="preserve">-$                     0.07 </w:t>
            </w:r>
          </w:p>
        </w:tc>
      </w:tr>
      <w:tr w:rsidRPr="004F4E82" w:rsidR="004F4E82" w:rsidTr="004F4E82" w14:paraId="0DB6891C" w14:textId="77777777">
        <w:trPr>
          <w:trHeight w:val="320"/>
        </w:trPr>
        <w:tc>
          <w:tcPr>
            <w:tcW w:w="1058" w:type="dxa"/>
            <w:tcBorders>
              <w:top w:val="nil"/>
              <w:left w:val="single" w:color="auto" w:sz="8" w:space="0"/>
              <w:bottom w:val="nil"/>
              <w:right w:val="nil"/>
            </w:tcBorders>
            <w:shd w:val="clear" w:color="000000" w:fill="FFC000"/>
            <w:noWrap/>
            <w:vAlign w:val="bottom"/>
            <w:hideMark/>
          </w:tcPr>
          <w:p w:rsidRPr="004F4E82" w:rsidR="004F4E82" w:rsidP="004F4E82" w:rsidRDefault="004F4E82" w14:paraId="5461D488" w14:textId="77777777">
            <w:pPr>
              <w:rPr>
                <w:rFonts w:ascii="Aptos Narrow" w:hAnsi="Aptos Narrow"/>
                <w:color w:val="000000"/>
              </w:rPr>
            </w:pPr>
            <w:r w:rsidRPr="004F4E82">
              <w:rPr>
                <w:rFonts w:ascii="Aptos Narrow" w:hAnsi="Aptos Narrow"/>
                <w:color w:val="000000"/>
              </w:rPr>
              <w:t>Gamma</w:t>
            </w:r>
          </w:p>
        </w:tc>
        <w:tc>
          <w:tcPr>
            <w:tcW w:w="2142" w:type="dxa"/>
            <w:tcBorders>
              <w:top w:val="nil"/>
              <w:left w:val="nil"/>
              <w:bottom w:val="nil"/>
              <w:right w:val="single" w:color="auto" w:sz="8" w:space="0"/>
            </w:tcBorders>
            <w:shd w:val="clear" w:color="000000" w:fill="FFC000"/>
            <w:noWrap/>
            <w:vAlign w:val="bottom"/>
            <w:hideMark/>
          </w:tcPr>
          <w:p w:rsidRPr="004F4E82" w:rsidR="004F4E82" w:rsidP="004F4E82" w:rsidRDefault="004F4E82" w14:paraId="48234FBB" w14:textId="77777777">
            <w:pPr>
              <w:rPr>
                <w:rFonts w:ascii="Aptos Narrow" w:hAnsi="Aptos Narrow"/>
                <w:color w:val="000000"/>
              </w:rPr>
            </w:pPr>
            <w:r w:rsidRPr="004F4E82">
              <w:rPr>
                <w:rFonts w:ascii="Aptos Narrow" w:hAnsi="Aptos Narrow"/>
                <w:color w:val="000000"/>
              </w:rPr>
              <w:t xml:space="preserve"> $                      0.55 </w:t>
            </w:r>
          </w:p>
        </w:tc>
      </w:tr>
      <w:tr w:rsidRPr="004F4E82" w:rsidR="004F4E82" w:rsidTr="004F4E82" w14:paraId="55265F4F" w14:textId="77777777">
        <w:trPr>
          <w:trHeight w:val="320"/>
        </w:trPr>
        <w:tc>
          <w:tcPr>
            <w:tcW w:w="1058" w:type="dxa"/>
            <w:tcBorders>
              <w:top w:val="nil"/>
              <w:left w:val="single" w:color="auto" w:sz="8" w:space="0"/>
              <w:bottom w:val="nil"/>
              <w:right w:val="nil"/>
            </w:tcBorders>
            <w:shd w:val="clear" w:color="000000" w:fill="FFC000"/>
            <w:noWrap/>
            <w:vAlign w:val="bottom"/>
            <w:hideMark/>
          </w:tcPr>
          <w:p w:rsidRPr="004F4E82" w:rsidR="004F4E82" w:rsidP="004F4E82" w:rsidRDefault="004F4E82" w14:paraId="2EB6B849" w14:textId="77777777">
            <w:pPr>
              <w:rPr>
                <w:rFonts w:ascii="Aptos Narrow" w:hAnsi="Aptos Narrow"/>
                <w:color w:val="000000"/>
              </w:rPr>
            </w:pPr>
            <w:r w:rsidRPr="004F4E82">
              <w:rPr>
                <w:rFonts w:ascii="Aptos Narrow" w:hAnsi="Aptos Narrow"/>
                <w:color w:val="000000"/>
              </w:rPr>
              <w:t>Theta</w:t>
            </w:r>
          </w:p>
        </w:tc>
        <w:tc>
          <w:tcPr>
            <w:tcW w:w="2142" w:type="dxa"/>
            <w:tcBorders>
              <w:top w:val="nil"/>
              <w:left w:val="nil"/>
              <w:bottom w:val="nil"/>
              <w:right w:val="single" w:color="auto" w:sz="8" w:space="0"/>
            </w:tcBorders>
            <w:shd w:val="clear" w:color="000000" w:fill="FFC000"/>
            <w:noWrap/>
            <w:vAlign w:val="bottom"/>
            <w:hideMark/>
          </w:tcPr>
          <w:p w:rsidRPr="004F4E82" w:rsidR="004F4E82" w:rsidP="004F4E82" w:rsidRDefault="004F4E82" w14:paraId="32C89C71" w14:textId="77777777">
            <w:pPr>
              <w:rPr>
                <w:rFonts w:ascii="Aptos Narrow" w:hAnsi="Aptos Narrow"/>
                <w:color w:val="000000"/>
              </w:rPr>
            </w:pPr>
            <w:r w:rsidRPr="004F4E82">
              <w:rPr>
                <w:rFonts w:ascii="Aptos Narrow" w:hAnsi="Aptos Narrow"/>
                <w:color w:val="000000"/>
              </w:rPr>
              <w:t xml:space="preserve">-$                     0.96 </w:t>
            </w:r>
          </w:p>
        </w:tc>
      </w:tr>
      <w:tr w:rsidRPr="004F4E82" w:rsidR="004F4E82" w:rsidTr="004F4E82" w14:paraId="5D5169A8" w14:textId="77777777">
        <w:trPr>
          <w:trHeight w:val="320"/>
        </w:trPr>
        <w:tc>
          <w:tcPr>
            <w:tcW w:w="1058" w:type="dxa"/>
            <w:tcBorders>
              <w:top w:val="nil"/>
              <w:left w:val="single" w:color="auto" w:sz="8" w:space="0"/>
              <w:bottom w:val="nil"/>
              <w:right w:val="nil"/>
            </w:tcBorders>
            <w:shd w:val="clear" w:color="000000" w:fill="FFC000"/>
            <w:noWrap/>
            <w:vAlign w:val="bottom"/>
            <w:hideMark/>
          </w:tcPr>
          <w:p w:rsidRPr="004F4E82" w:rsidR="004F4E82" w:rsidP="004F4E82" w:rsidRDefault="004F4E82" w14:paraId="3C2345BF" w14:textId="77777777">
            <w:pPr>
              <w:rPr>
                <w:rFonts w:ascii="Aptos Narrow" w:hAnsi="Aptos Narrow"/>
                <w:color w:val="000000"/>
              </w:rPr>
            </w:pPr>
            <w:r w:rsidRPr="004F4E82">
              <w:rPr>
                <w:rFonts w:ascii="Aptos Narrow" w:hAnsi="Aptos Narrow"/>
                <w:color w:val="000000"/>
              </w:rPr>
              <w:t>Rho</w:t>
            </w:r>
          </w:p>
        </w:tc>
        <w:tc>
          <w:tcPr>
            <w:tcW w:w="2142" w:type="dxa"/>
            <w:tcBorders>
              <w:top w:val="nil"/>
              <w:left w:val="nil"/>
              <w:bottom w:val="nil"/>
              <w:right w:val="single" w:color="auto" w:sz="8" w:space="0"/>
            </w:tcBorders>
            <w:shd w:val="clear" w:color="000000" w:fill="FFC000"/>
            <w:noWrap/>
            <w:vAlign w:val="bottom"/>
            <w:hideMark/>
          </w:tcPr>
          <w:p w:rsidRPr="004F4E82" w:rsidR="004F4E82" w:rsidP="004F4E82" w:rsidRDefault="004F4E82" w14:paraId="30378761" w14:textId="77777777">
            <w:pPr>
              <w:rPr>
                <w:rFonts w:ascii="Aptos Narrow" w:hAnsi="Aptos Narrow"/>
                <w:color w:val="000000"/>
              </w:rPr>
            </w:pPr>
            <w:r w:rsidRPr="004F4E82">
              <w:rPr>
                <w:rFonts w:ascii="Aptos Narrow" w:hAnsi="Aptos Narrow"/>
                <w:color w:val="000000"/>
              </w:rPr>
              <w:t xml:space="preserve">-$                     2.66 </w:t>
            </w:r>
          </w:p>
        </w:tc>
      </w:tr>
      <w:tr w:rsidRPr="004F4E82" w:rsidR="004F4E82" w:rsidTr="004F4E82" w14:paraId="2EA98607" w14:textId="77777777">
        <w:trPr>
          <w:trHeight w:val="340"/>
        </w:trPr>
        <w:tc>
          <w:tcPr>
            <w:tcW w:w="1058" w:type="dxa"/>
            <w:tcBorders>
              <w:top w:val="nil"/>
              <w:left w:val="single" w:color="auto" w:sz="8" w:space="0"/>
              <w:bottom w:val="single" w:color="auto" w:sz="8" w:space="0"/>
              <w:right w:val="nil"/>
            </w:tcBorders>
            <w:shd w:val="clear" w:color="000000" w:fill="FFC000"/>
            <w:noWrap/>
            <w:vAlign w:val="bottom"/>
            <w:hideMark/>
          </w:tcPr>
          <w:p w:rsidRPr="004F4E82" w:rsidR="004F4E82" w:rsidP="004F4E82" w:rsidRDefault="004F4E82" w14:paraId="174F2E92" w14:textId="77777777">
            <w:pPr>
              <w:rPr>
                <w:rFonts w:ascii="Aptos Narrow" w:hAnsi="Aptos Narrow"/>
                <w:color w:val="000000"/>
              </w:rPr>
            </w:pPr>
            <w:r w:rsidRPr="004F4E82">
              <w:rPr>
                <w:rFonts w:ascii="Aptos Narrow" w:hAnsi="Aptos Narrow"/>
                <w:color w:val="000000"/>
              </w:rPr>
              <w:t>Vega</w:t>
            </w:r>
          </w:p>
        </w:tc>
        <w:tc>
          <w:tcPr>
            <w:tcW w:w="2142" w:type="dxa"/>
            <w:tcBorders>
              <w:top w:val="nil"/>
              <w:left w:val="nil"/>
              <w:bottom w:val="single" w:color="auto" w:sz="8" w:space="0"/>
              <w:right w:val="single" w:color="auto" w:sz="8" w:space="0"/>
            </w:tcBorders>
            <w:shd w:val="clear" w:color="000000" w:fill="FFC000"/>
            <w:noWrap/>
            <w:vAlign w:val="bottom"/>
            <w:hideMark/>
          </w:tcPr>
          <w:p w:rsidRPr="004F4E82" w:rsidR="004F4E82" w:rsidP="004F4E82" w:rsidRDefault="004F4E82" w14:paraId="53BA5707" w14:textId="77777777">
            <w:pPr>
              <w:rPr>
                <w:rFonts w:ascii="Aptos Narrow" w:hAnsi="Aptos Narrow"/>
                <w:color w:val="000000"/>
              </w:rPr>
            </w:pPr>
            <w:r w:rsidRPr="004F4E82">
              <w:rPr>
                <w:rFonts w:ascii="Aptos Narrow" w:hAnsi="Aptos Narrow"/>
                <w:color w:val="000000"/>
              </w:rPr>
              <w:t xml:space="preserve"> $                   32.37 </w:t>
            </w:r>
          </w:p>
        </w:tc>
      </w:tr>
    </w:tbl>
    <w:p w:rsidR="0031318F" w:rsidP="0031318F" w:rsidRDefault="0031318F" w14:paraId="45BE4D37" w14:textId="55D932C8">
      <w:pPr>
        <w:spacing w:line="360" w:lineRule="auto"/>
      </w:pPr>
    </w:p>
    <w:tbl>
      <w:tblPr>
        <w:tblStyle w:val="TableGrid"/>
        <w:tblpPr w:leftFromText="141" w:rightFromText="141" w:vertAnchor="text" w:horzAnchor="margin" w:tblpXSpec="center" w:tblpY="501"/>
        <w:tblW w:w="9903" w:type="dxa"/>
        <w:tblLook w:val="04A0" w:firstRow="1" w:lastRow="0" w:firstColumn="1" w:lastColumn="0" w:noHBand="0" w:noVBand="1"/>
      </w:tblPr>
      <w:tblGrid>
        <w:gridCol w:w="9903"/>
      </w:tblGrid>
      <w:tr w:rsidRPr="00F62FCC" w:rsidR="00177C62" w:rsidTr="00177C62" w14:paraId="77753E7F" w14:textId="77777777">
        <w:trPr>
          <w:trHeight w:val="372"/>
        </w:trPr>
        <w:tc>
          <w:tcPr>
            <w:tcW w:w="9903" w:type="dxa"/>
            <w:noWrap/>
            <w:hideMark/>
          </w:tcPr>
          <w:p w:rsidRPr="00F62FCC" w:rsidR="00177C62" w:rsidP="00177C62" w:rsidRDefault="00177C62" w14:paraId="1767780D" w14:textId="77777777">
            <w:pPr>
              <w:rPr>
                <w:rFonts w:ascii="Aptos Narrow" w:hAnsi="Aptos Narrow"/>
                <w:color w:val="000000"/>
              </w:rPr>
            </w:pPr>
            <w:r>
              <w:rPr>
                <w:rFonts w:ascii="Aptos Narrow" w:hAnsi="Aptos Narrow"/>
                <w:color w:val="000000"/>
              </w:rPr>
              <w:t xml:space="preserve">Delta: </w:t>
            </w:r>
            <w:r w:rsidRPr="00F62FCC">
              <w:rPr>
                <w:rFonts w:ascii="Aptos Narrow" w:hAnsi="Aptos Narrow"/>
                <w:color w:val="000000"/>
              </w:rPr>
              <w:t>El cambio en una unidad del precio del subyacente, hace que la prima del put se reduzca $0.07</w:t>
            </w:r>
          </w:p>
        </w:tc>
      </w:tr>
      <w:tr w:rsidRPr="00F62FCC" w:rsidR="00177C62" w:rsidTr="00177C62" w14:paraId="4FF4B1A1" w14:textId="77777777">
        <w:trPr>
          <w:trHeight w:val="350"/>
        </w:trPr>
        <w:tc>
          <w:tcPr>
            <w:tcW w:w="9903" w:type="dxa"/>
            <w:noWrap/>
            <w:hideMark/>
          </w:tcPr>
          <w:p w:rsidRPr="00F62FCC" w:rsidR="00177C62" w:rsidP="00177C62" w:rsidRDefault="00177C62" w14:paraId="67EB7BAE" w14:textId="77777777">
            <w:pPr>
              <w:rPr>
                <w:rFonts w:ascii="Aptos Narrow" w:hAnsi="Aptos Narrow"/>
                <w:color w:val="000000"/>
              </w:rPr>
            </w:pPr>
            <w:r>
              <w:rPr>
                <w:rFonts w:ascii="Aptos Narrow" w:hAnsi="Aptos Narrow"/>
                <w:color w:val="000000"/>
              </w:rPr>
              <w:t xml:space="preserve">Gamma: </w:t>
            </w:r>
            <w:r w:rsidRPr="00F62FCC">
              <w:rPr>
                <w:rFonts w:ascii="Aptos Narrow" w:hAnsi="Aptos Narrow"/>
                <w:color w:val="000000"/>
              </w:rPr>
              <w:t>Que tanto cambia el precio de la prima según que tan rapido cambia el precio del subyacente</w:t>
            </w:r>
          </w:p>
        </w:tc>
      </w:tr>
      <w:tr w:rsidRPr="00F62FCC" w:rsidR="00177C62" w:rsidTr="00177C62" w14:paraId="7202CC97" w14:textId="77777777">
        <w:trPr>
          <w:trHeight w:val="350"/>
        </w:trPr>
        <w:tc>
          <w:tcPr>
            <w:tcW w:w="9903" w:type="dxa"/>
            <w:noWrap/>
            <w:hideMark/>
          </w:tcPr>
          <w:p w:rsidRPr="00F62FCC" w:rsidR="00177C62" w:rsidP="00177C62" w:rsidRDefault="00177C62" w14:paraId="794F4B25" w14:textId="77777777">
            <w:pPr>
              <w:rPr>
                <w:rFonts w:ascii="Aptos Narrow" w:hAnsi="Aptos Narrow"/>
                <w:color w:val="000000"/>
              </w:rPr>
            </w:pPr>
            <w:r>
              <w:rPr>
                <w:rFonts w:ascii="Aptos Narrow" w:hAnsi="Aptos Narrow"/>
                <w:color w:val="000000"/>
              </w:rPr>
              <w:t>Theta: S</w:t>
            </w:r>
            <w:r w:rsidRPr="00F62FCC">
              <w:rPr>
                <w:rFonts w:ascii="Aptos Narrow" w:hAnsi="Aptos Narrow"/>
                <w:color w:val="000000"/>
              </w:rPr>
              <w:t>i la opción se mantiene otro año, el precio baja $0.96</w:t>
            </w:r>
          </w:p>
        </w:tc>
      </w:tr>
      <w:tr w:rsidRPr="00F62FCC" w:rsidR="00177C62" w:rsidTr="00177C62" w14:paraId="06E61A88" w14:textId="77777777">
        <w:trPr>
          <w:trHeight w:val="350"/>
        </w:trPr>
        <w:tc>
          <w:tcPr>
            <w:tcW w:w="9903" w:type="dxa"/>
            <w:noWrap/>
            <w:hideMark/>
          </w:tcPr>
          <w:p w:rsidRPr="00F62FCC" w:rsidR="00177C62" w:rsidP="00177C62" w:rsidRDefault="00177C62" w14:paraId="706FAA53" w14:textId="77777777">
            <w:pPr>
              <w:rPr>
                <w:rFonts w:ascii="Aptos Narrow" w:hAnsi="Aptos Narrow"/>
                <w:color w:val="000000"/>
              </w:rPr>
            </w:pPr>
            <w:r>
              <w:rPr>
                <w:rFonts w:ascii="Aptos Narrow" w:hAnsi="Aptos Narrow"/>
                <w:color w:val="000000"/>
              </w:rPr>
              <w:t xml:space="preserve">Rho: </w:t>
            </w:r>
            <w:r w:rsidRPr="00F62FCC">
              <w:rPr>
                <w:rFonts w:ascii="Aptos Narrow" w:hAnsi="Aptos Narrow"/>
                <w:color w:val="000000"/>
              </w:rPr>
              <w:t>Si la tasa sube, la opción baja de precio</w:t>
            </w:r>
          </w:p>
        </w:tc>
      </w:tr>
      <w:tr w:rsidRPr="00F62FCC" w:rsidR="00177C62" w:rsidTr="00177C62" w14:paraId="112F9BF7" w14:textId="77777777">
        <w:trPr>
          <w:trHeight w:val="372"/>
        </w:trPr>
        <w:tc>
          <w:tcPr>
            <w:tcW w:w="9903" w:type="dxa"/>
            <w:noWrap/>
            <w:hideMark/>
          </w:tcPr>
          <w:p w:rsidRPr="00F62FCC" w:rsidR="00177C62" w:rsidP="00177C62" w:rsidRDefault="00177C62" w14:paraId="449487EE" w14:textId="77777777">
            <w:pPr>
              <w:rPr>
                <w:rFonts w:ascii="Aptos Narrow" w:hAnsi="Aptos Narrow"/>
                <w:color w:val="000000"/>
              </w:rPr>
            </w:pPr>
            <w:r>
              <w:rPr>
                <w:rFonts w:ascii="Aptos Narrow" w:hAnsi="Aptos Narrow"/>
                <w:color w:val="000000"/>
              </w:rPr>
              <w:t xml:space="preserve">Vega: </w:t>
            </w:r>
            <w:r w:rsidRPr="00F62FCC">
              <w:rPr>
                <w:rFonts w:ascii="Aptos Narrow" w:hAnsi="Aptos Narrow"/>
                <w:color w:val="000000"/>
              </w:rPr>
              <w:t xml:space="preserve">Se aumenta la volatilidad del subyacente, el precio se incremnta </w:t>
            </w:r>
          </w:p>
        </w:tc>
      </w:tr>
    </w:tbl>
    <w:p w:rsidR="004F4E82" w:rsidP="0031318F" w:rsidRDefault="004F4E82" w14:paraId="7119E12D" w14:textId="4F787A83">
      <w:pPr>
        <w:spacing w:line="360" w:lineRule="auto"/>
      </w:pPr>
      <w:r>
        <w:t>Interpretaciones.</w:t>
      </w:r>
    </w:p>
    <w:p w:rsidR="004F4E82" w:rsidP="0031318F" w:rsidRDefault="007B76D3" w14:paraId="286AE8E4" w14:textId="3409C29A">
      <w:pPr>
        <w:spacing w:line="360" w:lineRule="auto"/>
      </w:pPr>
      <w:r>
        <w:t>2. Opciones Exóticas.</w:t>
      </w:r>
    </w:p>
    <w:p w:rsidRPr="00935178" w:rsidR="00935178" w:rsidP="00935178" w:rsidRDefault="00935178" w14:paraId="34BD34C2" w14:textId="4AF02C65">
      <w:pPr>
        <w:spacing w:after="160" w:line="360" w:lineRule="auto"/>
        <w:jc w:val="both"/>
      </w:pPr>
      <w:r w:rsidRPr="00935178">
        <w:t xml:space="preserve">La construcción de estas opciones se detalla en el archivo de Excel adjunto, donde se incluyen todas las primas y los </w:t>
      </w:r>
      <w:r w:rsidRPr="00935178">
        <w:rPr>
          <w:i/>
          <w:iCs/>
        </w:rPr>
        <w:t>payoffs</w:t>
      </w:r>
      <w:r w:rsidRPr="00935178">
        <w:t xml:space="preserve"> correspondientes de los derivados.</w:t>
      </w:r>
    </w:p>
    <w:p w:rsidR="7237F091" w:rsidP="7237F091" w:rsidRDefault="7237F091" w14:paraId="138A11D0" w14:textId="04E8F54B">
      <w:pPr>
        <w:spacing w:line="360" w:lineRule="auto"/>
        <w:jc w:val="both"/>
      </w:pPr>
    </w:p>
    <w:p w:rsidR="00552D02" w:rsidP="7237F091" w:rsidRDefault="00552D02" w14:paraId="3B51D699" w14:textId="6A6ECC68">
      <w:pPr>
        <w:spacing w:line="360" w:lineRule="auto"/>
        <w:jc w:val="both"/>
      </w:pPr>
      <w:r>
        <w:t>3.  Estrategias de Derivados.</w:t>
      </w:r>
    </w:p>
    <w:tbl>
      <w:tblPr>
        <w:tblW w:w="11129" w:type="dxa"/>
        <w:tblInd w:w="-1052" w:type="dxa"/>
        <w:tblCellMar>
          <w:left w:w="70" w:type="dxa"/>
          <w:right w:w="70" w:type="dxa"/>
        </w:tblCellMar>
        <w:tblLook w:val="04A0" w:firstRow="1" w:lastRow="0" w:firstColumn="1" w:lastColumn="0" w:noHBand="0" w:noVBand="1"/>
      </w:tblPr>
      <w:tblGrid>
        <w:gridCol w:w="3264"/>
        <w:gridCol w:w="184"/>
        <w:gridCol w:w="1865"/>
        <w:gridCol w:w="1645"/>
        <w:gridCol w:w="1759"/>
        <w:gridCol w:w="2412"/>
      </w:tblGrid>
      <w:tr w:rsidRPr="00CB1EAA" w:rsidR="00CB1EAA" w:rsidTr="00CB1EAA" w14:paraId="20FAA4DA" w14:textId="77777777">
        <w:trPr>
          <w:trHeight w:val="420"/>
        </w:trPr>
        <w:tc>
          <w:tcPr>
            <w:tcW w:w="11129" w:type="dxa"/>
            <w:gridSpan w:val="6"/>
            <w:tcBorders>
              <w:top w:val="nil"/>
              <w:left w:val="nil"/>
              <w:bottom w:val="single" w:color="156082" w:sz="12" w:space="0"/>
              <w:right w:val="nil"/>
            </w:tcBorders>
            <w:noWrap/>
            <w:vAlign w:val="bottom"/>
            <w:hideMark/>
          </w:tcPr>
          <w:p w:rsidRPr="00CB1EAA" w:rsidR="00CB1EAA" w:rsidP="00CB1EAA" w:rsidRDefault="00CB1EAA" w14:paraId="16ADB4B8" w14:textId="544487F2">
            <w:pPr>
              <w:jc w:val="center"/>
              <w:rPr>
                <w:rFonts w:ascii="Aptos Narrow" w:hAnsi="Aptos Narrow"/>
                <w:b/>
                <w:bCs/>
                <w:color w:val="0E2841"/>
                <w:sz w:val="30"/>
                <w:szCs w:val="30"/>
              </w:rPr>
            </w:pPr>
            <w:r w:rsidRPr="00CB1EAA">
              <w:rPr>
                <w:rFonts w:ascii="Aptos Narrow" w:hAnsi="Aptos Narrow"/>
                <w:b/>
                <w:bCs/>
                <w:color w:val="0E2841"/>
                <w:sz w:val="30"/>
                <w:szCs w:val="30"/>
              </w:rPr>
              <w:t>Bull Spread con calls</w:t>
            </w:r>
          </w:p>
        </w:tc>
      </w:tr>
      <w:tr w:rsidRPr="00CB1EAA" w:rsidR="00CB1EAA" w:rsidTr="00CB1EAA" w14:paraId="4C9724BF" w14:textId="77777777">
        <w:trPr>
          <w:trHeight w:val="340"/>
        </w:trPr>
        <w:tc>
          <w:tcPr>
            <w:tcW w:w="3264" w:type="dxa"/>
            <w:tcBorders>
              <w:top w:val="single" w:color="auto" w:sz="8" w:space="0"/>
              <w:left w:val="single" w:color="auto" w:sz="8" w:space="0"/>
              <w:bottom w:val="nil"/>
              <w:right w:val="double" w:color="3F3F3F" w:sz="6" w:space="0"/>
            </w:tcBorders>
            <w:shd w:val="clear" w:color="000000" w:fill="A5A5A5"/>
            <w:noWrap/>
            <w:vAlign w:val="bottom"/>
            <w:hideMark/>
          </w:tcPr>
          <w:p w:rsidRPr="00CB1EAA" w:rsidR="00CB1EAA" w:rsidP="00CB1EAA" w:rsidRDefault="00CB1EAA" w14:paraId="4A9306E7" w14:textId="77777777">
            <w:pPr>
              <w:rPr>
                <w:rFonts w:ascii="Aptos Narrow" w:hAnsi="Aptos Narrow"/>
                <w:b/>
                <w:bCs/>
                <w:color w:val="FFFFFF"/>
              </w:rPr>
            </w:pPr>
            <w:r w:rsidRPr="00CB1EAA">
              <w:rPr>
                <w:rFonts w:ascii="Aptos Narrow" w:hAnsi="Aptos Narrow"/>
                <w:b/>
                <w:bCs/>
                <w:color w:val="FFFFFF"/>
              </w:rPr>
              <w:t>Expectativa de estrategia</w:t>
            </w:r>
          </w:p>
        </w:tc>
        <w:tc>
          <w:tcPr>
            <w:tcW w:w="184" w:type="dxa"/>
            <w:tcBorders>
              <w:top w:val="single" w:color="auto" w:sz="8" w:space="0"/>
              <w:left w:val="nil"/>
              <w:bottom w:val="nil"/>
              <w:right w:val="double" w:color="3F3F3F" w:sz="6" w:space="0"/>
            </w:tcBorders>
            <w:shd w:val="clear" w:color="000000" w:fill="A5A5A5"/>
            <w:noWrap/>
            <w:vAlign w:val="bottom"/>
            <w:hideMark/>
          </w:tcPr>
          <w:p w:rsidRPr="00CB1EAA" w:rsidR="00CB1EAA" w:rsidP="00CB1EAA" w:rsidRDefault="00CB1EAA" w14:paraId="057C9F3E" w14:textId="77777777">
            <w:pPr>
              <w:rPr>
                <w:rFonts w:ascii="Aptos Narrow" w:hAnsi="Aptos Narrow"/>
                <w:b/>
                <w:bCs/>
                <w:color w:val="FFFFFF"/>
              </w:rPr>
            </w:pPr>
            <w:r w:rsidRPr="00CB1EAA">
              <w:rPr>
                <w:rFonts w:ascii="Aptos Narrow" w:hAnsi="Aptos Narrow"/>
                <w:b/>
                <w:bCs/>
                <w:color w:val="FFFFFF"/>
              </w:rPr>
              <w:t> </w:t>
            </w:r>
          </w:p>
        </w:tc>
        <w:tc>
          <w:tcPr>
            <w:tcW w:w="1865" w:type="dxa"/>
            <w:tcBorders>
              <w:top w:val="single" w:color="auto" w:sz="8" w:space="0"/>
              <w:left w:val="nil"/>
              <w:bottom w:val="nil"/>
              <w:right w:val="double" w:color="3F3F3F" w:sz="6" w:space="0"/>
            </w:tcBorders>
            <w:shd w:val="clear" w:color="000000" w:fill="A5A5A5"/>
            <w:noWrap/>
            <w:vAlign w:val="bottom"/>
            <w:hideMark/>
          </w:tcPr>
          <w:p w:rsidRPr="00CB1EAA" w:rsidR="00CB1EAA" w:rsidP="00CB1EAA" w:rsidRDefault="00CB1EAA" w14:paraId="18F5C067" w14:textId="77777777">
            <w:pPr>
              <w:rPr>
                <w:rFonts w:ascii="Aptos Narrow" w:hAnsi="Aptos Narrow"/>
                <w:b/>
                <w:bCs/>
                <w:color w:val="FFFFFF"/>
              </w:rPr>
            </w:pPr>
            <w:r w:rsidRPr="00CB1EAA">
              <w:rPr>
                <w:rFonts w:ascii="Aptos Narrow" w:hAnsi="Aptos Narrow"/>
                <w:b/>
                <w:bCs/>
                <w:color w:val="FFFFFF"/>
              </w:rPr>
              <w:t>Rango de S_t</w:t>
            </w:r>
          </w:p>
        </w:tc>
        <w:tc>
          <w:tcPr>
            <w:tcW w:w="1645" w:type="dxa"/>
            <w:tcBorders>
              <w:top w:val="single" w:color="auto" w:sz="8" w:space="0"/>
              <w:left w:val="nil"/>
              <w:bottom w:val="nil"/>
              <w:right w:val="double" w:color="3F3F3F" w:sz="6" w:space="0"/>
            </w:tcBorders>
            <w:shd w:val="clear" w:color="000000" w:fill="A5A5A5"/>
            <w:noWrap/>
            <w:vAlign w:val="bottom"/>
            <w:hideMark/>
          </w:tcPr>
          <w:p w:rsidRPr="00CB1EAA" w:rsidR="00CB1EAA" w:rsidP="00CB1EAA" w:rsidRDefault="00CB1EAA" w14:paraId="26E2EFB5" w14:textId="77777777">
            <w:pPr>
              <w:rPr>
                <w:rFonts w:ascii="Aptos Narrow" w:hAnsi="Aptos Narrow"/>
                <w:b/>
                <w:bCs/>
                <w:color w:val="FFFFFF"/>
              </w:rPr>
            </w:pPr>
            <w:r w:rsidRPr="00CB1EAA">
              <w:rPr>
                <w:rFonts w:ascii="Aptos Narrow" w:hAnsi="Aptos Narrow"/>
                <w:b/>
                <w:bCs/>
                <w:color w:val="FFFFFF"/>
              </w:rPr>
              <w:t>Pago l-call</w:t>
            </w:r>
          </w:p>
        </w:tc>
        <w:tc>
          <w:tcPr>
            <w:tcW w:w="1759" w:type="dxa"/>
            <w:tcBorders>
              <w:top w:val="single" w:color="auto" w:sz="8" w:space="0"/>
              <w:left w:val="nil"/>
              <w:bottom w:val="nil"/>
              <w:right w:val="double" w:color="3F3F3F" w:sz="6" w:space="0"/>
            </w:tcBorders>
            <w:shd w:val="clear" w:color="000000" w:fill="A5A5A5"/>
            <w:noWrap/>
            <w:vAlign w:val="bottom"/>
            <w:hideMark/>
          </w:tcPr>
          <w:p w:rsidRPr="00CB1EAA" w:rsidR="00CB1EAA" w:rsidP="00CB1EAA" w:rsidRDefault="00CB1EAA" w14:paraId="6B12C6BF" w14:textId="7659153B">
            <w:pPr>
              <w:rPr>
                <w:rFonts w:ascii="Aptos Narrow" w:hAnsi="Aptos Narrow"/>
                <w:b/>
                <w:bCs/>
                <w:color w:val="FFFFFF"/>
              </w:rPr>
            </w:pPr>
            <w:r w:rsidRPr="00CB1EAA">
              <w:rPr>
                <w:rFonts w:ascii="Aptos Narrow" w:hAnsi="Aptos Narrow"/>
                <w:b/>
                <w:bCs/>
                <w:color w:val="FFFFFF"/>
              </w:rPr>
              <w:t>pago s-call</w:t>
            </w:r>
          </w:p>
        </w:tc>
        <w:tc>
          <w:tcPr>
            <w:tcW w:w="2412" w:type="dxa"/>
            <w:tcBorders>
              <w:top w:val="single" w:color="auto" w:sz="8" w:space="0"/>
              <w:left w:val="nil"/>
              <w:bottom w:val="nil"/>
              <w:right w:val="single" w:color="auto" w:sz="8" w:space="0"/>
            </w:tcBorders>
            <w:shd w:val="clear" w:color="000000" w:fill="A5A5A5"/>
            <w:noWrap/>
            <w:vAlign w:val="bottom"/>
            <w:hideMark/>
          </w:tcPr>
          <w:p w:rsidRPr="00CB1EAA" w:rsidR="00CB1EAA" w:rsidP="00CB1EAA" w:rsidRDefault="00CB1EAA" w14:paraId="4A5F7EFA" w14:textId="77777777">
            <w:pPr>
              <w:rPr>
                <w:rFonts w:ascii="Aptos Narrow" w:hAnsi="Aptos Narrow"/>
                <w:b/>
                <w:bCs/>
                <w:color w:val="FFFFFF"/>
              </w:rPr>
            </w:pPr>
            <w:r w:rsidRPr="00CB1EAA">
              <w:rPr>
                <w:rFonts w:ascii="Aptos Narrow" w:hAnsi="Aptos Narrow"/>
                <w:b/>
                <w:bCs/>
                <w:color w:val="FFFFFF"/>
              </w:rPr>
              <w:t>pago total</w:t>
            </w:r>
          </w:p>
        </w:tc>
      </w:tr>
      <w:tr w:rsidRPr="00CB1EAA" w:rsidR="00CB1EAA" w:rsidTr="00CB1EAA" w14:paraId="3E07ABCA" w14:textId="77777777">
        <w:trPr>
          <w:trHeight w:val="620"/>
        </w:trPr>
        <w:tc>
          <w:tcPr>
            <w:tcW w:w="3448" w:type="dxa"/>
            <w:gridSpan w:val="2"/>
            <w:vMerge w:val="restart"/>
            <w:tcBorders>
              <w:top w:val="single" w:color="auto" w:sz="4" w:space="0"/>
              <w:left w:val="single" w:color="auto" w:sz="8" w:space="0"/>
              <w:bottom w:val="single" w:color="000000" w:sz="8" w:space="0"/>
              <w:right w:val="single" w:color="auto" w:sz="4" w:space="0"/>
            </w:tcBorders>
            <w:shd w:val="clear" w:color="000000" w:fill="FFFFFF"/>
            <w:vAlign w:val="bottom"/>
            <w:hideMark/>
          </w:tcPr>
          <w:p w:rsidRPr="00CB1EAA" w:rsidR="00CB1EAA" w:rsidP="00CB1EAA" w:rsidRDefault="00CB1EAA" w14:paraId="5D698AC0" w14:textId="77777777">
            <w:pPr>
              <w:rPr>
                <w:rFonts w:ascii="Aptos Narrow" w:hAnsi="Aptos Narrow"/>
                <w:color w:val="000000"/>
              </w:rPr>
            </w:pPr>
            <w:r w:rsidRPr="00CB1EAA">
              <w:rPr>
                <w:rFonts w:ascii="Aptos Narrow" w:hAnsi="Aptos Narrow"/>
                <w:color w:val="000000"/>
              </w:rPr>
              <w:t>Está orientada a la alza en el precio del subyacente; es decir, se construye cuando se espera que el precio del activo se va incrementar.</w:t>
            </w:r>
          </w:p>
        </w:tc>
        <w:tc>
          <w:tcPr>
            <w:tcW w:w="1865" w:type="dxa"/>
            <w:tcBorders>
              <w:top w:val="single" w:color="auto" w:sz="4" w:space="0"/>
              <w:left w:val="nil"/>
              <w:bottom w:val="single" w:color="auto" w:sz="4" w:space="0"/>
              <w:right w:val="single" w:color="auto" w:sz="4" w:space="0"/>
            </w:tcBorders>
            <w:shd w:val="clear" w:color="000000" w:fill="FFFFFF"/>
            <w:noWrap/>
            <w:vAlign w:val="bottom"/>
            <w:hideMark/>
          </w:tcPr>
          <w:p w:rsidRPr="00CB1EAA" w:rsidR="00CB1EAA" w:rsidP="00CB1EAA" w:rsidRDefault="00CB1EAA" w14:paraId="34FCE003" w14:textId="77777777">
            <w:pPr>
              <w:rPr>
                <w:rFonts w:ascii="Aptos Narrow" w:hAnsi="Aptos Narrow"/>
                <w:color w:val="000000"/>
              </w:rPr>
            </w:pPr>
            <w:r w:rsidRPr="00CB1EAA">
              <w:rPr>
                <w:rFonts w:ascii="Aptos Narrow" w:hAnsi="Aptos Narrow"/>
                <w:color w:val="000000"/>
              </w:rPr>
              <w:t>S_t &lt; K_0</w:t>
            </w:r>
          </w:p>
        </w:tc>
        <w:tc>
          <w:tcPr>
            <w:tcW w:w="1645" w:type="dxa"/>
            <w:tcBorders>
              <w:top w:val="single" w:color="auto" w:sz="4" w:space="0"/>
              <w:left w:val="nil"/>
              <w:bottom w:val="single" w:color="auto" w:sz="4" w:space="0"/>
              <w:right w:val="single" w:color="auto" w:sz="4" w:space="0"/>
            </w:tcBorders>
            <w:shd w:val="clear" w:color="000000" w:fill="FFFFFF"/>
            <w:noWrap/>
            <w:vAlign w:val="bottom"/>
            <w:hideMark/>
          </w:tcPr>
          <w:p w:rsidRPr="00CB1EAA" w:rsidR="00CB1EAA" w:rsidP="00CB1EAA" w:rsidRDefault="00CB1EAA" w14:paraId="642A9B05" w14:textId="77777777">
            <w:pPr>
              <w:rPr>
                <w:rFonts w:ascii="Aptos Narrow" w:hAnsi="Aptos Narrow"/>
                <w:color w:val="000000"/>
              </w:rPr>
            </w:pPr>
            <w:r w:rsidRPr="00CB1EAA">
              <w:rPr>
                <w:rFonts w:ascii="Aptos Narrow" w:hAnsi="Aptos Narrow"/>
                <w:color w:val="000000"/>
              </w:rPr>
              <w:t>(-c_l)</w:t>
            </w:r>
          </w:p>
        </w:tc>
        <w:tc>
          <w:tcPr>
            <w:tcW w:w="1759" w:type="dxa"/>
            <w:tcBorders>
              <w:top w:val="single" w:color="auto" w:sz="4" w:space="0"/>
              <w:left w:val="nil"/>
              <w:bottom w:val="single" w:color="auto" w:sz="4" w:space="0"/>
              <w:right w:val="single" w:color="auto" w:sz="4" w:space="0"/>
            </w:tcBorders>
            <w:shd w:val="clear" w:color="000000" w:fill="FFFFFF"/>
            <w:noWrap/>
            <w:vAlign w:val="bottom"/>
            <w:hideMark/>
          </w:tcPr>
          <w:p w:rsidRPr="00CB1EAA" w:rsidR="00CB1EAA" w:rsidP="00CB1EAA" w:rsidRDefault="00CB1EAA" w14:paraId="5189F70A" w14:textId="1C920562">
            <w:pPr>
              <w:rPr>
                <w:rFonts w:ascii="Aptos Narrow" w:hAnsi="Aptos Narrow"/>
                <w:color w:val="000000"/>
              </w:rPr>
            </w:pPr>
            <w:r w:rsidRPr="00CB1EAA">
              <w:rPr>
                <w:rFonts w:ascii="Aptos Narrow" w:hAnsi="Aptos Narrow"/>
                <w:color w:val="000000"/>
              </w:rPr>
              <w:t>c_c</w:t>
            </w:r>
          </w:p>
        </w:tc>
        <w:tc>
          <w:tcPr>
            <w:tcW w:w="2412" w:type="dxa"/>
            <w:tcBorders>
              <w:top w:val="single" w:color="auto" w:sz="4" w:space="0"/>
              <w:left w:val="nil"/>
              <w:bottom w:val="single" w:color="auto" w:sz="4" w:space="0"/>
              <w:right w:val="single" w:color="auto" w:sz="8" w:space="0"/>
            </w:tcBorders>
            <w:shd w:val="clear" w:color="000000" w:fill="FFFFFF"/>
            <w:noWrap/>
            <w:vAlign w:val="bottom"/>
            <w:hideMark/>
          </w:tcPr>
          <w:p w:rsidRPr="00CB1EAA" w:rsidR="00CB1EAA" w:rsidP="00CB1EAA" w:rsidRDefault="00CB1EAA" w14:paraId="34D72DE0" w14:textId="77777777">
            <w:pPr>
              <w:rPr>
                <w:rFonts w:ascii="Aptos Narrow" w:hAnsi="Aptos Narrow"/>
                <w:color w:val="000000"/>
              </w:rPr>
            </w:pPr>
            <w:r w:rsidRPr="00CB1EAA">
              <w:rPr>
                <w:rFonts w:ascii="Aptos Narrow" w:hAnsi="Aptos Narrow"/>
                <w:color w:val="000000"/>
              </w:rPr>
              <w:t xml:space="preserve">c_c - c_l </w:t>
            </w:r>
          </w:p>
        </w:tc>
      </w:tr>
      <w:tr w:rsidRPr="00CB1EAA" w:rsidR="00CB1EAA" w:rsidTr="00CB1EAA" w14:paraId="12282F44" w14:textId="77777777">
        <w:trPr>
          <w:trHeight w:val="500"/>
        </w:trPr>
        <w:tc>
          <w:tcPr>
            <w:tcW w:w="3448" w:type="dxa"/>
            <w:gridSpan w:val="2"/>
            <w:vMerge/>
            <w:tcBorders>
              <w:top w:val="single" w:color="auto" w:sz="4" w:space="0"/>
              <w:left w:val="single" w:color="auto" w:sz="8" w:space="0"/>
              <w:bottom w:val="single" w:color="000000" w:sz="8" w:space="0"/>
              <w:right w:val="single" w:color="auto" w:sz="4" w:space="0"/>
            </w:tcBorders>
            <w:vAlign w:val="center"/>
            <w:hideMark/>
          </w:tcPr>
          <w:p w:rsidRPr="00CB1EAA" w:rsidR="00CB1EAA" w:rsidP="00CB1EAA" w:rsidRDefault="00CB1EAA" w14:paraId="47562DD0" w14:textId="77777777">
            <w:pPr>
              <w:rPr>
                <w:rFonts w:ascii="Aptos Narrow" w:hAnsi="Aptos Narrow"/>
                <w:color w:val="000000"/>
              </w:rPr>
            </w:pPr>
          </w:p>
        </w:tc>
        <w:tc>
          <w:tcPr>
            <w:tcW w:w="1865" w:type="dxa"/>
            <w:tcBorders>
              <w:top w:val="nil"/>
              <w:left w:val="nil"/>
              <w:bottom w:val="single" w:color="auto" w:sz="4" w:space="0"/>
              <w:right w:val="single" w:color="auto" w:sz="4" w:space="0"/>
            </w:tcBorders>
            <w:shd w:val="clear" w:color="000000" w:fill="FFFFFF"/>
            <w:noWrap/>
            <w:vAlign w:val="bottom"/>
            <w:hideMark/>
          </w:tcPr>
          <w:p w:rsidRPr="00CB1EAA" w:rsidR="00CB1EAA" w:rsidP="00CB1EAA" w:rsidRDefault="00CB1EAA" w14:paraId="50285EB3" w14:textId="77777777">
            <w:pPr>
              <w:rPr>
                <w:rFonts w:ascii="Aptos Narrow" w:hAnsi="Aptos Narrow"/>
                <w:color w:val="000000"/>
              </w:rPr>
            </w:pPr>
            <w:r w:rsidRPr="00CB1EAA">
              <w:rPr>
                <w:rFonts w:ascii="Aptos Narrow" w:hAnsi="Aptos Narrow"/>
                <w:color w:val="000000"/>
              </w:rPr>
              <w:t>K_0 &lt; S_t &lt; K_1</w:t>
            </w:r>
          </w:p>
        </w:tc>
        <w:tc>
          <w:tcPr>
            <w:tcW w:w="1645" w:type="dxa"/>
            <w:tcBorders>
              <w:top w:val="nil"/>
              <w:left w:val="nil"/>
              <w:bottom w:val="single" w:color="auto" w:sz="4" w:space="0"/>
              <w:right w:val="single" w:color="auto" w:sz="4" w:space="0"/>
            </w:tcBorders>
            <w:shd w:val="clear" w:color="000000" w:fill="FFFFFF"/>
            <w:noWrap/>
            <w:vAlign w:val="bottom"/>
            <w:hideMark/>
          </w:tcPr>
          <w:p w:rsidRPr="00CB1EAA" w:rsidR="00CB1EAA" w:rsidP="00CB1EAA" w:rsidRDefault="00CB1EAA" w14:paraId="37C5E693" w14:textId="77777777">
            <w:pPr>
              <w:rPr>
                <w:rFonts w:ascii="Aptos Narrow" w:hAnsi="Aptos Narrow"/>
                <w:color w:val="000000"/>
              </w:rPr>
            </w:pPr>
            <w:r w:rsidRPr="00CB1EAA">
              <w:rPr>
                <w:rFonts w:ascii="Aptos Narrow" w:hAnsi="Aptos Narrow"/>
                <w:color w:val="000000"/>
              </w:rPr>
              <w:t>S_t - K_0 - c_l</w:t>
            </w:r>
          </w:p>
        </w:tc>
        <w:tc>
          <w:tcPr>
            <w:tcW w:w="1759" w:type="dxa"/>
            <w:tcBorders>
              <w:top w:val="nil"/>
              <w:left w:val="nil"/>
              <w:bottom w:val="single" w:color="auto" w:sz="4" w:space="0"/>
              <w:right w:val="single" w:color="auto" w:sz="4" w:space="0"/>
            </w:tcBorders>
            <w:shd w:val="clear" w:color="000000" w:fill="FFFFFF"/>
            <w:noWrap/>
            <w:vAlign w:val="bottom"/>
            <w:hideMark/>
          </w:tcPr>
          <w:p w:rsidRPr="00CB1EAA" w:rsidR="00CB1EAA" w:rsidP="00CB1EAA" w:rsidRDefault="00CB1EAA" w14:paraId="3E2B5E4F" w14:textId="77777777">
            <w:pPr>
              <w:rPr>
                <w:rFonts w:ascii="Aptos Narrow" w:hAnsi="Aptos Narrow"/>
                <w:color w:val="000000"/>
              </w:rPr>
            </w:pPr>
            <w:r w:rsidRPr="00CB1EAA">
              <w:rPr>
                <w:rFonts w:ascii="Aptos Narrow" w:hAnsi="Aptos Narrow"/>
                <w:color w:val="000000"/>
              </w:rPr>
              <w:t>c_c</w:t>
            </w:r>
          </w:p>
        </w:tc>
        <w:tc>
          <w:tcPr>
            <w:tcW w:w="2412" w:type="dxa"/>
            <w:tcBorders>
              <w:top w:val="nil"/>
              <w:left w:val="nil"/>
              <w:bottom w:val="single" w:color="auto" w:sz="4" w:space="0"/>
              <w:right w:val="single" w:color="auto" w:sz="8" w:space="0"/>
            </w:tcBorders>
            <w:shd w:val="clear" w:color="000000" w:fill="FFFFFF"/>
            <w:noWrap/>
            <w:vAlign w:val="bottom"/>
            <w:hideMark/>
          </w:tcPr>
          <w:p w:rsidRPr="00CB1EAA" w:rsidR="00CB1EAA" w:rsidP="00CB1EAA" w:rsidRDefault="00CB1EAA" w14:paraId="20CDCC6D" w14:textId="77777777">
            <w:pPr>
              <w:rPr>
                <w:rFonts w:ascii="Aptos Narrow" w:hAnsi="Aptos Narrow"/>
                <w:color w:val="000000"/>
              </w:rPr>
            </w:pPr>
            <w:r w:rsidRPr="00CB1EAA">
              <w:rPr>
                <w:rFonts w:ascii="Aptos Narrow" w:hAnsi="Aptos Narrow"/>
                <w:color w:val="000000"/>
              </w:rPr>
              <w:t>S_t - K_0 + c_c - c_l</w:t>
            </w:r>
          </w:p>
        </w:tc>
      </w:tr>
      <w:tr w:rsidRPr="00CB1EAA" w:rsidR="00CB1EAA" w:rsidTr="00CB1EAA" w14:paraId="59C32C1B" w14:textId="77777777">
        <w:trPr>
          <w:trHeight w:val="640"/>
        </w:trPr>
        <w:tc>
          <w:tcPr>
            <w:tcW w:w="3448" w:type="dxa"/>
            <w:gridSpan w:val="2"/>
            <w:vMerge/>
            <w:tcBorders>
              <w:top w:val="single" w:color="auto" w:sz="4" w:space="0"/>
              <w:left w:val="single" w:color="auto" w:sz="8" w:space="0"/>
              <w:bottom w:val="single" w:color="000000" w:sz="8" w:space="0"/>
              <w:right w:val="single" w:color="auto" w:sz="4" w:space="0"/>
            </w:tcBorders>
            <w:vAlign w:val="center"/>
            <w:hideMark/>
          </w:tcPr>
          <w:p w:rsidRPr="00CB1EAA" w:rsidR="00CB1EAA" w:rsidP="00CB1EAA" w:rsidRDefault="00CB1EAA" w14:paraId="2AAA09FD" w14:textId="77777777">
            <w:pPr>
              <w:rPr>
                <w:rFonts w:ascii="Aptos Narrow" w:hAnsi="Aptos Narrow"/>
                <w:color w:val="000000"/>
              </w:rPr>
            </w:pPr>
          </w:p>
        </w:tc>
        <w:tc>
          <w:tcPr>
            <w:tcW w:w="1865" w:type="dxa"/>
            <w:tcBorders>
              <w:top w:val="nil"/>
              <w:left w:val="nil"/>
              <w:bottom w:val="single" w:color="auto" w:sz="8" w:space="0"/>
              <w:right w:val="single" w:color="auto" w:sz="4" w:space="0"/>
            </w:tcBorders>
            <w:shd w:val="clear" w:color="000000" w:fill="FFFFFF"/>
            <w:noWrap/>
            <w:vAlign w:val="bottom"/>
            <w:hideMark/>
          </w:tcPr>
          <w:p w:rsidRPr="00CB1EAA" w:rsidR="00CB1EAA" w:rsidP="00CB1EAA" w:rsidRDefault="00CB1EAA" w14:paraId="584DF0EC" w14:textId="77777777">
            <w:pPr>
              <w:rPr>
                <w:rFonts w:ascii="Aptos Narrow" w:hAnsi="Aptos Narrow"/>
                <w:color w:val="000000"/>
              </w:rPr>
            </w:pPr>
            <w:r w:rsidRPr="00CB1EAA">
              <w:rPr>
                <w:rFonts w:ascii="Aptos Narrow" w:hAnsi="Aptos Narrow"/>
                <w:color w:val="000000"/>
              </w:rPr>
              <w:t>K_1 &lt; S_t</w:t>
            </w:r>
          </w:p>
        </w:tc>
        <w:tc>
          <w:tcPr>
            <w:tcW w:w="1645" w:type="dxa"/>
            <w:tcBorders>
              <w:top w:val="nil"/>
              <w:left w:val="nil"/>
              <w:bottom w:val="single" w:color="auto" w:sz="8" w:space="0"/>
              <w:right w:val="single" w:color="auto" w:sz="4" w:space="0"/>
            </w:tcBorders>
            <w:shd w:val="clear" w:color="000000" w:fill="FFFFFF"/>
            <w:noWrap/>
            <w:vAlign w:val="bottom"/>
            <w:hideMark/>
          </w:tcPr>
          <w:p w:rsidRPr="00CB1EAA" w:rsidR="00CB1EAA" w:rsidP="00CB1EAA" w:rsidRDefault="00CB1EAA" w14:paraId="4120688C" w14:textId="77777777">
            <w:pPr>
              <w:rPr>
                <w:rFonts w:ascii="Aptos Narrow" w:hAnsi="Aptos Narrow"/>
                <w:color w:val="000000"/>
              </w:rPr>
            </w:pPr>
            <w:r w:rsidRPr="00CB1EAA">
              <w:rPr>
                <w:rFonts w:ascii="Aptos Narrow" w:hAnsi="Aptos Narrow"/>
                <w:color w:val="000000"/>
              </w:rPr>
              <w:t>S_t - K_0 - c_l</w:t>
            </w:r>
          </w:p>
        </w:tc>
        <w:tc>
          <w:tcPr>
            <w:tcW w:w="1759" w:type="dxa"/>
            <w:tcBorders>
              <w:top w:val="nil"/>
              <w:left w:val="nil"/>
              <w:bottom w:val="single" w:color="auto" w:sz="8" w:space="0"/>
              <w:right w:val="single" w:color="auto" w:sz="4" w:space="0"/>
            </w:tcBorders>
            <w:shd w:val="clear" w:color="000000" w:fill="FFFFFF"/>
            <w:noWrap/>
            <w:vAlign w:val="bottom"/>
            <w:hideMark/>
          </w:tcPr>
          <w:p w:rsidRPr="00CB1EAA" w:rsidR="00CB1EAA" w:rsidP="00CB1EAA" w:rsidRDefault="00CB1EAA" w14:paraId="1357A265" w14:textId="014D79C6">
            <w:pPr>
              <w:rPr>
                <w:rFonts w:ascii="Aptos Narrow" w:hAnsi="Aptos Narrow"/>
                <w:color w:val="000000"/>
              </w:rPr>
            </w:pPr>
            <w:r w:rsidRPr="00CB1EAA">
              <w:rPr>
                <w:rFonts w:ascii="Aptos Narrow" w:hAnsi="Aptos Narrow"/>
                <w:color w:val="000000"/>
              </w:rPr>
              <w:t>k_1 - S_t + c_c</w:t>
            </w:r>
          </w:p>
        </w:tc>
        <w:tc>
          <w:tcPr>
            <w:tcW w:w="2412" w:type="dxa"/>
            <w:tcBorders>
              <w:top w:val="nil"/>
              <w:left w:val="nil"/>
              <w:bottom w:val="single" w:color="auto" w:sz="8" w:space="0"/>
              <w:right w:val="single" w:color="auto" w:sz="8" w:space="0"/>
            </w:tcBorders>
            <w:shd w:val="clear" w:color="000000" w:fill="FFFFFF"/>
            <w:noWrap/>
            <w:vAlign w:val="bottom"/>
            <w:hideMark/>
          </w:tcPr>
          <w:p w:rsidRPr="00CB1EAA" w:rsidR="00CB1EAA" w:rsidP="00CB1EAA" w:rsidRDefault="00CB1EAA" w14:paraId="23FDC6DF" w14:textId="77777777">
            <w:pPr>
              <w:rPr>
                <w:rFonts w:ascii="Aptos Narrow" w:hAnsi="Aptos Narrow"/>
                <w:color w:val="000000"/>
              </w:rPr>
            </w:pPr>
            <w:r w:rsidRPr="00CB1EAA">
              <w:rPr>
                <w:rFonts w:ascii="Aptos Narrow" w:hAnsi="Aptos Narrow"/>
                <w:color w:val="000000"/>
              </w:rPr>
              <w:t>K_1 - K_0 + c_c - c_l</w:t>
            </w:r>
          </w:p>
        </w:tc>
      </w:tr>
    </w:tbl>
    <w:p w:rsidR="00CB1EAA" w:rsidP="7237F091" w:rsidRDefault="00CB1EAA" w14:paraId="5E1F6662" w14:textId="0B5D659C">
      <w:pPr>
        <w:spacing w:line="360" w:lineRule="auto"/>
        <w:jc w:val="both"/>
      </w:pPr>
      <w:r>
        <w:t xml:space="preserve">Nota: </w:t>
      </w:r>
      <w:r w:rsidRPr="007E54E3" w:rsidR="007E54E3">
        <w:t>Largo en una opción call con K0 y corto en una opción call con K1 tal que K1 &gt; K0 y la misma T.</w:t>
      </w:r>
      <w:r w:rsidRPr="007E54E3" w:rsidR="007E54E3">
        <w:rPr>
          <w:noProof/>
        </w:rPr>
        <w:t xml:space="preserve"> </w:t>
      </w:r>
    </w:p>
    <w:p w:rsidR="007E54E3" w:rsidP="7237F091" w:rsidRDefault="007E54E3" w14:paraId="150C4CB7" w14:textId="0CE6DA04">
      <w:pPr>
        <w:spacing w:line="360" w:lineRule="auto"/>
        <w:jc w:val="both"/>
      </w:pPr>
    </w:p>
    <w:p w:rsidR="007E54E3" w:rsidP="7237F091" w:rsidRDefault="007E54E3" w14:paraId="3D366B43" w14:textId="2F38C5E5">
      <w:pPr>
        <w:spacing w:line="360" w:lineRule="auto"/>
        <w:jc w:val="both"/>
      </w:pPr>
    </w:p>
    <w:p w:rsidR="00552D02" w:rsidP="7237F091" w:rsidRDefault="00552D02" w14:paraId="2616BFF7" w14:textId="02109001">
      <w:pPr>
        <w:spacing w:line="360" w:lineRule="auto"/>
        <w:jc w:val="both"/>
      </w:pPr>
    </w:p>
    <w:tbl>
      <w:tblPr>
        <w:tblpPr w:leftFromText="141" w:rightFromText="141" w:vertAnchor="text" w:horzAnchor="margin" w:tblpXSpec="center" w:tblpYSpec="outside"/>
        <w:tblW w:w="11131" w:type="dxa"/>
        <w:tblCellMar>
          <w:left w:w="70" w:type="dxa"/>
          <w:right w:w="70" w:type="dxa"/>
        </w:tblCellMar>
        <w:tblLook w:val="04A0" w:firstRow="1" w:lastRow="0" w:firstColumn="1" w:lastColumn="0" w:noHBand="0" w:noVBand="1"/>
      </w:tblPr>
      <w:tblGrid>
        <w:gridCol w:w="3208"/>
        <w:gridCol w:w="184"/>
        <w:gridCol w:w="1833"/>
        <w:gridCol w:w="1628"/>
        <w:gridCol w:w="1852"/>
        <w:gridCol w:w="2426"/>
      </w:tblGrid>
      <w:tr w:rsidRPr="00630D42" w:rsidR="00AC0944" w:rsidTr="00AC0944" w14:paraId="253E6CE0" w14:textId="77777777">
        <w:trPr>
          <w:trHeight w:val="420"/>
        </w:trPr>
        <w:tc>
          <w:tcPr>
            <w:tcW w:w="11131" w:type="dxa"/>
            <w:gridSpan w:val="6"/>
            <w:tcBorders>
              <w:top w:val="nil"/>
              <w:left w:val="nil"/>
              <w:bottom w:val="single" w:color="156082" w:sz="12" w:space="0"/>
              <w:right w:val="nil"/>
            </w:tcBorders>
            <w:noWrap/>
            <w:vAlign w:val="bottom"/>
            <w:hideMark/>
          </w:tcPr>
          <w:p w:rsidRPr="00630D42" w:rsidR="00AC0944" w:rsidP="00AC0944" w:rsidRDefault="00AC0944" w14:paraId="3BB18B6B" w14:textId="77777777">
            <w:pPr>
              <w:jc w:val="center"/>
              <w:rPr>
                <w:rFonts w:ascii="Aptos Narrow" w:hAnsi="Aptos Narrow"/>
                <w:b/>
                <w:bCs/>
                <w:color w:val="0E2841"/>
                <w:sz w:val="30"/>
                <w:szCs w:val="30"/>
              </w:rPr>
            </w:pPr>
            <w:r w:rsidRPr="00630D42">
              <w:rPr>
                <w:rFonts w:ascii="Aptos Narrow" w:hAnsi="Aptos Narrow"/>
                <w:b/>
                <w:bCs/>
                <w:color w:val="0E2841"/>
                <w:sz w:val="30"/>
                <w:szCs w:val="30"/>
              </w:rPr>
              <w:t>Bull Spread con puts</w:t>
            </w:r>
          </w:p>
        </w:tc>
      </w:tr>
      <w:tr w:rsidRPr="00630D42" w:rsidR="00AC0944" w:rsidTr="00AC0944" w14:paraId="59550107" w14:textId="77777777">
        <w:trPr>
          <w:trHeight w:val="340"/>
        </w:trPr>
        <w:tc>
          <w:tcPr>
            <w:tcW w:w="3208" w:type="dxa"/>
            <w:tcBorders>
              <w:top w:val="single" w:color="auto" w:sz="8" w:space="0"/>
              <w:left w:val="single" w:color="auto" w:sz="8" w:space="0"/>
              <w:bottom w:val="nil"/>
              <w:right w:val="double" w:color="3F3F3F" w:sz="6" w:space="0"/>
            </w:tcBorders>
            <w:shd w:val="clear" w:color="000000" w:fill="A5A5A5"/>
            <w:noWrap/>
            <w:vAlign w:val="bottom"/>
            <w:hideMark/>
          </w:tcPr>
          <w:p w:rsidRPr="00630D42" w:rsidR="00AC0944" w:rsidP="00AC0944" w:rsidRDefault="00AC0944" w14:paraId="66E3A184" w14:textId="77777777">
            <w:pPr>
              <w:rPr>
                <w:rFonts w:ascii="Aptos Narrow" w:hAnsi="Aptos Narrow"/>
                <w:b/>
                <w:bCs/>
                <w:color w:val="FFFFFF"/>
              </w:rPr>
            </w:pPr>
            <w:r w:rsidRPr="00630D42">
              <w:rPr>
                <w:rFonts w:ascii="Aptos Narrow" w:hAnsi="Aptos Narrow"/>
                <w:b/>
                <w:bCs/>
                <w:color w:val="FFFFFF"/>
              </w:rPr>
              <w:t>Expectativa de estrategia</w:t>
            </w:r>
          </w:p>
        </w:tc>
        <w:tc>
          <w:tcPr>
            <w:tcW w:w="184" w:type="dxa"/>
            <w:tcBorders>
              <w:top w:val="single" w:color="auto" w:sz="8" w:space="0"/>
              <w:left w:val="nil"/>
              <w:bottom w:val="nil"/>
              <w:right w:val="double" w:color="3F3F3F" w:sz="6" w:space="0"/>
            </w:tcBorders>
            <w:shd w:val="clear" w:color="000000" w:fill="A5A5A5"/>
            <w:noWrap/>
            <w:vAlign w:val="bottom"/>
            <w:hideMark/>
          </w:tcPr>
          <w:p w:rsidRPr="00630D42" w:rsidR="00AC0944" w:rsidP="00AC0944" w:rsidRDefault="00AC0944" w14:paraId="45B8447B" w14:textId="77777777">
            <w:pPr>
              <w:rPr>
                <w:rFonts w:ascii="Aptos Narrow" w:hAnsi="Aptos Narrow"/>
                <w:b/>
                <w:bCs/>
                <w:color w:val="FFFFFF"/>
              </w:rPr>
            </w:pPr>
            <w:r w:rsidRPr="00630D42">
              <w:rPr>
                <w:rFonts w:ascii="Aptos Narrow" w:hAnsi="Aptos Narrow"/>
                <w:b/>
                <w:bCs/>
                <w:color w:val="FFFFFF"/>
              </w:rPr>
              <w:t> </w:t>
            </w:r>
          </w:p>
        </w:tc>
        <w:tc>
          <w:tcPr>
            <w:tcW w:w="1833" w:type="dxa"/>
            <w:tcBorders>
              <w:top w:val="single" w:color="auto" w:sz="8" w:space="0"/>
              <w:left w:val="nil"/>
              <w:bottom w:val="nil"/>
              <w:right w:val="double" w:color="3F3F3F" w:sz="6" w:space="0"/>
            </w:tcBorders>
            <w:shd w:val="clear" w:color="000000" w:fill="A5A5A5"/>
            <w:noWrap/>
            <w:vAlign w:val="bottom"/>
            <w:hideMark/>
          </w:tcPr>
          <w:p w:rsidRPr="00630D42" w:rsidR="00AC0944" w:rsidP="00AC0944" w:rsidRDefault="00AC0944" w14:paraId="4928025E" w14:textId="77777777">
            <w:pPr>
              <w:rPr>
                <w:rFonts w:ascii="Aptos Narrow" w:hAnsi="Aptos Narrow"/>
                <w:b/>
                <w:bCs/>
                <w:color w:val="FFFFFF"/>
              </w:rPr>
            </w:pPr>
            <w:r w:rsidRPr="00630D42">
              <w:rPr>
                <w:rFonts w:ascii="Aptos Narrow" w:hAnsi="Aptos Narrow"/>
                <w:b/>
                <w:bCs/>
                <w:color w:val="FFFFFF"/>
              </w:rPr>
              <w:t>Rango de S_t</w:t>
            </w:r>
          </w:p>
        </w:tc>
        <w:tc>
          <w:tcPr>
            <w:tcW w:w="1628" w:type="dxa"/>
            <w:tcBorders>
              <w:top w:val="single" w:color="auto" w:sz="8" w:space="0"/>
              <w:left w:val="nil"/>
              <w:bottom w:val="nil"/>
              <w:right w:val="double" w:color="3F3F3F" w:sz="6" w:space="0"/>
            </w:tcBorders>
            <w:shd w:val="clear" w:color="000000" w:fill="A5A5A5"/>
            <w:noWrap/>
            <w:vAlign w:val="bottom"/>
            <w:hideMark/>
          </w:tcPr>
          <w:p w:rsidRPr="00630D42" w:rsidR="00AC0944" w:rsidP="00AC0944" w:rsidRDefault="00AC0944" w14:paraId="1EEFA844" w14:textId="77777777">
            <w:pPr>
              <w:rPr>
                <w:rFonts w:ascii="Aptos Narrow" w:hAnsi="Aptos Narrow"/>
                <w:b/>
                <w:bCs/>
                <w:color w:val="FFFFFF"/>
              </w:rPr>
            </w:pPr>
            <w:r w:rsidRPr="00630D42">
              <w:rPr>
                <w:rFonts w:ascii="Aptos Narrow" w:hAnsi="Aptos Narrow"/>
                <w:b/>
                <w:bCs/>
                <w:color w:val="FFFFFF"/>
              </w:rPr>
              <w:t>Pago l-put</w:t>
            </w:r>
          </w:p>
        </w:tc>
        <w:tc>
          <w:tcPr>
            <w:tcW w:w="1852" w:type="dxa"/>
            <w:tcBorders>
              <w:top w:val="single" w:color="auto" w:sz="8" w:space="0"/>
              <w:left w:val="nil"/>
              <w:bottom w:val="nil"/>
              <w:right w:val="double" w:color="3F3F3F" w:sz="6" w:space="0"/>
            </w:tcBorders>
            <w:shd w:val="clear" w:color="000000" w:fill="A5A5A5"/>
            <w:noWrap/>
            <w:vAlign w:val="bottom"/>
            <w:hideMark/>
          </w:tcPr>
          <w:p w:rsidRPr="00630D42" w:rsidR="00AC0944" w:rsidP="00AC0944" w:rsidRDefault="00AC0944" w14:paraId="6B17038E" w14:textId="77777777">
            <w:pPr>
              <w:rPr>
                <w:rFonts w:ascii="Aptos Narrow" w:hAnsi="Aptos Narrow"/>
                <w:b/>
                <w:bCs/>
                <w:color w:val="FFFFFF"/>
              </w:rPr>
            </w:pPr>
            <w:r w:rsidRPr="00630D42">
              <w:rPr>
                <w:rFonts w:ascii="Aptos Narrow" w:hAnsi="Aptos Narrow"/>
                <w:b/>
                <w:bCs/>
                <w:color w:val="FFFFFF"/>
              </w:rPr>
              <w:t>pago s-put</w:t>
            </w:r>
          </w:p>
        </w:tc>
        <w:tc>
          <w:tcPr>
            <w:tcW w:w="2426" w:type="dxa"/>
            <w:tcBorders>
              <w:top w:val="single" w:color="auto" w:sz="8" w:space="0"/>
              <w:left w:val="nil"/>
              <w:bottom w:val="nil"/>
              <w:right w:val="single" w:color="auto" w:sz="8" w:space="0"/>
            </w:tcBorders>
            <w:shd w:val="clear" w:color="000000" w:fill="A5A5A5"/>
            <w:noWrap/>
            <w:vAlign w:val="bottom"/>
            <w:hideMark/>
          </w:tcPr>
          <w:p w:rsidRPr="00630D42" w:rsidR="00AC0944" w:rsidP="00AC0944" w:rsidRDefault="00AC0944" w14:paraId="6CF04A08" w14:textId="77777777">
            <w:pPr>
              <w:rPr>
                <w:rFonts w:ascii="Aptos Narrow" w:hAnsi="Aptos Narrow"/>
                <w:b/>
                <w:bCs/>
                <w:color w:val="FFFFFF"/>
              </w:rPr>
            </w:pPr>
            <w:r w:rsidRPr="00630D42">
              <w:rPr>
                <w:rFonts w:ascii="Aptos Narrow" w:hAnsi="Aptos Narrow"/>
                <w:b/>
                <w:bCs/>
                <w:color w:val="FFFFFF"/>
              </w:rPr>
              <w:t>pago total</w:t>
            </w:r>
          </w:p>
        </w:tc>
      </w:tr>
      <w:tr w:rsidRPr="00630D42" w:rsidR="00AC0944" w:rsidTr="00AC0944" w14:paraId="3C81F17E" w14:textId="77777777">
        <w:trPr>
          <w:trHeight w:val="580"/>
        </w:trPr>
        <w:tc>
          <w:tcPr>
            <w:tcW w:w="3392" w:type="dxa"/>
            <w:gridSpan w:val="2"/>
            <w:vMerge w:val="restart"/>
            <w:tcBorders>
              <w:top w:val="single" w:color="auto" w:sz="4" w:space="0"/>
              <w:left w:val="single" w:color="auto" w:sz="8" w:space="0"/>
              <w:bottom w:val="single" w:color="000000" w:sz="8" w:space="0"/>
              <w:right w:val="single" w:color="auto" w:sz="4" w:space="0"/>
            </w:tcBorders>
            <w:shd w:val="clear" w:color="000000" w:fill="FFFFFF"/>
            <w:vAlign w:val="bottom"/>
            <w:hideMark/>
          </w:tcPr>
          <w:p w:rsidRPr="00630D42" w:rsidR="00AC0944" w:rsidP="00AC0944" w:rsidRDefault="00AC0944" w14:paraId="2D154794" w14:textId="77777777">
            <w:pPr>
              <w:rPr>
                <w:rFonts w:ascii="Aptos Narrow" w:hAnsi="Aptos Narrow"/>
                <w:color w:val="000000"/>
              </w:rPr>
            </w:pPr>
            <w:r w:rsidRPr="00630D42">
              <w:rPr>
                <w:rFonts w:ascii="Aptos Narrow" w:hAnsi="Aptos Narrow"/>
                <w:color w:val="000000"/>
              </w:rPr>
              <w:t>Está orientada a la alza en el precio del subyacente; es decir, se construye cuando se espera que el precio del activo se va incrementar.</w:t>
            </w:r>
          </w:p>
        </w:tc>
        <w:tc>
          <w:tcPr>
            <w:tcW w:w="1833" w:type="dxa"/>
            <w:tcBorders>
              <w:top w:val="single" w:color="auto" w:sz="4" w:space="0"/>
              <w:left w:val="nil"/>
              <w:bottom w:val="single" w:color="auto" w:sz="4" w:space="0"/>
              <w:right w:val="single" w:color="auto" w:sz="4" w:space="0"/>
            </w:tcBorders>
            <w:shd w:val="clear" w:color="000000" w:fill="FFFFFF"/>
            <w:noWrap/>
            <w:vAlign w:val="bottom"/>
            <w:hideMark/>
          </w:tcPr>
          <w:p w:rsidRPr="00630D42" w:rsidR="00AC0944" w:rsidP="00AC0944" w:rsidRDefault="00AC0944" w14:paraId="2467D108" w14:textId="77777777">
            <w:pPr>
              <w:rPr>
                <w:rFonts w:ascii="Aptos Narrow" w:hAnsi="Aptos Narrow"/>
                <w:color w:val="000000"/>
              </w:rPr>
            </w:pPr>
            <w:r w:rsidRPr="00630D42">
              <w:rPr>
                <w:rFonts w:ascii="Aptos Narrow" w:hAnsi="Aptos Narrow"/>
                <w:color w:val="000000"/>
              </w:rPr>
              <w:t>S_t &lt; K_0</w:t>
            </w:r>
          </w:p>
        </w:tc>
        <w:tc>
          <w:tcPr>
            <w:tcW w:w="1628" w:type="dxa"/>
            <w:tcBorders>
              <w:top w:val="single" w:color="auto" w:sz="4" w:space="0"/>
              <w:left w:val="nil"/>
              <w:bottom w:val="single" w:color="auto" w:sz="4" w:space="0"/>
              <w:right w:val="single" w:color="auto" w:sz="4" w:space="0"/>
            </w:tcBorders>
            <w:shd w:val="clear" w:color="000000" w:fill="FFFFFF"/>
            <w:noWrap/>
            <w:vAlign w:val="bottom"/>
            <w:hideMark/>
          </w:tcPr>
          <w:p w:rsidRPr="00630D42" w:rsidR="00AC0944" w:rsidP="00AC0944" w:rsidRDefault="00AC0944" w14:paraId="3DCAF8B2" w14:textId="77777777">
            <w:pPr>
              <w:rPr>
                <w:rFonts w:ascii="Aptos Narrow" w:hAnsi="Aptos Narrow"/>
                <w:color w:val="000000"/>
              </w:rPr>
            </w:pPr>
            <w:r w:rsidRPr="00630D42">
              <w:rPr>
                <w:rFonts w:ascii="Aptos Narrow" w:hAnsi="Aptos Narrow"/>
                <w:color w:val="000000"/>
              </w:rPr>
              <w:t xml:space="preserve">K_0 - S_t - p_l </w:t>
            </w:r>
          </w:p>
        </w:tc>
        <w:tc>
          <w:tcPr>
            <w:tcW w:w="1852" w:type="dxa"/>
            <w:tcBorders>
              <w:top w:val="single" w:color="auto" w:sz="4" w:space="0"/>
              <w:left w:val="nil"/>
              <w:bottom w:val="single" w:color="auto" w:sz="4" w:space="0"/>
              <w:right w:val="single" w:color="auto" w:sz="4" w:space="0"/>
            </w:tcBorders>
            <w:shd w:val="clear" w:color="000000" w:fill="FFFFFF"/>
            <w:noWrap/>
            <w:vAlign w:val="bottom"/>
            <w:hideMark/>
          </w:tcPr>
          <w:p w:rsidRPr="00630D42" w:rsidR="00AC0944" w:rsidP="00AC0944" w:rsidRDefault="00AC0944" w14:paraId="2EB3A7DF" w14:textId="77777777">
            <w:pPr>
              <w:rPr>
                <w:rFonts w:ascii="Aptos Narrow" w:hAnsi="Aptos Narrow"/>
                <w:color w:val="000000"/>
              </w:rPr>
            </w:pPr>
            <w:r w:rsidRPr="00630D42">
              <w:rPr>
                <w:rFonts w:ascii="Aptos Narrow" w:hAnsi="Aptos Narrow"/>
                <w:color w:val="000000"/>
              </w:rPr>
              <w:t>p_c - (K-1 - S_t)</w:t>
            </w:r>
          </w:p>
        </w:tc>
        <w:tc>
          <w:tcPr>
            <w:tcW w:w="2426" w:type="dxa"/>
            <w:tcBorders>
              <w:top w:val="single" w:color="auto" w:sz="4" w:space="0"/>
              <w:left w:val="nil"/>
              <w:bottom w:val="single" w:color="auto" w:sz="4" w:space="0"/>
              <w:right w:val="single" w:color="auto" w:sz="8" w:space="0"/>
            </w:tcBorders>
            <w:shd w:val="clear" w:color="000000" w:fill="FFFFFF"/>
            <w:noWrap/>
            <w:vAlign w:val="bottom"/>
            <w:hideMark/>
          </w:tcPr>
          <w:p w:rsidRPr="00630D42" w:rsidR="00AC0944" w:rsidP="00AC0944" w:rsidRDefault="00AC0944" w14:paraId="3D3BDC5F" w14:textId="77777777">
            <w:pPr>
              <w:rPr>
                <w:rFonts w:ascii="Aptos Narrow" w:hAnsi="Aptos Narrow"/>
                <w:color w:val="000000"/>
              </w:rPr>
            </w:pPr>
            <w:r w:rsidRPr="00630D42">
              <w:rPr>
                <w:rFonts w:ascii="Aptos Narrow" w:hAnsi="Aptos Narrow"/>
                <w:color w:val="000000"/>
              </w:rPr>
              <w:t>p_c - p_l  + K_0 - k_1</w:t>
            </w:r>
          </w:p>
        </w:tc>
      </w:tr>
      <w:tr w:rsidRPr="00630D42" w:rsidR="00AC0944" w:rsidTr="00AC0944" w14:paraId="6839EA2C" w14:textId="77777777">
        <w:trPr>
          <w:trHeight w:val="460"/>
        </w:trPr>
        <w:tc>
          <w:tcPr>
            <w:tcW w:w="3392" w:type="dxa"/>
            <w:gridSpan w:val="2"/>
            <w:vMerge/>
            <w:tcBorders>
              <w:top w:val="single" w:color="auto" w:sz="4" w:space="0"/>
              <w:left w:val="single" w:color="auto" w:sz="8" w:space="0"/>
              <w:bottom w:val="single" w:color="000000" w:sz="8" w:space="0"/>
              <w:right w:val="single" w:color="auto" w:sz="4" w:space="0"/>
            </w:tcBorders>
            <w:vAlign w:val="center"/>
            <w:hideMark/>
          </w:tcPr>
          <w:p w:rsidRPr="00630D42" w:rsidR="00AC0944" w:rsidP="00AC0944" w:rsidRDefault="00AC0944" w14:paraId="601A4577" w14:textId="77777777">
            <w:pPr>
              <w:rPr>
                <w:rFonts w:ascii="Aptos Narrow" w:hAnsi="Aptos Narrow"/>
                <w:color w:val="000000"/>
              </w:rPr>
            </w:pPr>
          </w:p>
        </w:tc>
        <w:tc>
          <w:tcPr>
            <w:tcW w:w="1833" w:type="dxa"/>
            <w:tcBorders>
              <w:top w:val="nil"/>
              <w:left w:val="nil"/>
              <w:bottom w:val="single" w:color="auto" w:sz="4" w:space="0"/>
              <w:right w:val="single" w:color="auto" w:sz="4" w:space="0"/>
            </w:tcBorders>
            <w:shd w:val="clear" w:color="000000" w:fill="FFFFFF"/>
            <w:noWrap/>
            <w:vAlign w:val="bottom"/>
            <w:hideMark/>
          </w:tcPr>
          <w:p w:rsidRPr="00630D42" w:rsidR="00AC0944" w:rsidP="00AC0944" w:rsidRDefault="00AC0944" w14:paraId="6AE7C623" w14:textId="77777777">
            <w:pPr>
              <w:rPr>
                <w:rFonts w:ascii="Aptos Narrow" w:hAnsi="Aptos Narrow"/>
                <w:color w:val="000000"/>
              </w:rPr>
            </w:pPr>
            <w:r w:rsidRPr="00630D42">
              <w:rPr>
                <w:rFonts w:ascii="Aptos Narrow" w:hAnsi="Aptos Narrow"/>
                <w:color w:val="000000"/>
              </w:rPr>
              <w:t>K_0 &lt; S_t &lt; K_1</w:t>
            </w:r>
          </w:p>
        </w:tc>
        <w:tc>
          <w:tcPr>
            <w:tcW w:w="1628" w:type="dxa"/>
            <w:tcBorders>
              <w:top w:val="nil"/>
              <w:left w:val="nil"/>
              <w:bottom w:val="single" w:color="auto" w:sz="4" w:space="0"/>
              <w:right w:val="single" w:color="auto" w:sz="4" w:space="0"/>
            </w:tcBorders>
            <w:shd w:val="clear" w:color="000000" w:fill="FFFFFF"/>
            <w:noWrap/>
            <w:vAlign w:val="bottom"/>
            <w:hideMark/>
          </w:tcPr>
          <w:p w:rsidRPr="00630D42" w:rsidR="00AC0944" w:rsidP="00AC0944" w:rsidRDefault="00AC0944" w14:paraId="58A919BC" w14:textId="77777777">
            <w:pPr>
              <w:rPr>
                <w:rFonts w:ascii="Aptos Narrow" w:hAnsi="Aptos Narrow"/>
                <w:color w:val="000000"/>
              </w:rPr>
            </w:pPr>
            <w:r w:rsidRPr="00630D42">
              <w:rPr>
                <w:rFonts w:ascii="Aptos Narrow" w:hAnsi="Aptos Narrow"/>
                <w:color w:val="000000"/>
              </w:rPr>
              <w:t>(- p_l)</w:t>
            </w:r>
          </w:p>
        </w:tc>
        <w:tc>
          <w:tcPr>
            <w:tcW w:w="1852" w:type="dxa"/>
            <w:tcBorders>
              <w:top w:val="nil"/>
              <w:left w:val="nil"/>
              <w:bottom w:val="single" w:color="auto" w:sz="4" w:space="0"/>
              <w:right w:val="single" w:color="auto" w:sz="4" w:space="0"/>
            </w:tcBorders>
            <w:shd w:val="clear" w:color="000000" w:fill="FFFFFF"/>
            <w:noWrap/>
            <w:vAlign w:val="bottom"/>
            <w:hideMark/>
          </w:tcPr>
          <w:p w:rsidRPr="00630D42" w:rsidR="00AC0944" w:rsidP="00AC0944" w:rsidRDefault="00AC0944" w14:paraId="6A4D2639" w14:textId="77777777">
            <w:pPr>
              <w:rPr>
                <w:rFonts w:ascii="Aptos Narrow" w:hAnsi="Aptos Narrow"/>
                <w:color w:val="000000"/>
              </w:rPr>
            </w:pPr>
            <w:r w:rsidRPr="00630D42">
              <w:rPr>
                <w:rFonts w:ascii="Aptos Narrow" w:hAnsi="Aptos Narrow"/>
                <w:color w:val="000000"/>
              </w:rPr>
              <w:t>p_c - (K-1 - S_t)</w:t>
            </w:r>
          </w:p>
        </w:tc>
        <w:tc>
          <w:tcPr>
            <w:tcW w:w="2426" w:type="dxa"/>
            <w:tcBorders>
              <w:top w:val="nil"/>
              <w:left w:val="nil"/>
              <w:bottom w:val="single" w:color="auto" w:sz="4" w:space="0"/>
              <w:right w:val="single" w:color="auto" w:sz="8" w:space="0"/>
            </w:tcBorders>
            <w:shd w:val="clear" w:color="000000" w:fill="FFFFFF"/>
            <w:noWrap/>
            <w:vAlign w:val="bottom"/>
            <w:hideMark/>
          </w:tcPr>
          <w:p w:rsidRPr="00630D42" w:rsidR="00AC0944" w:rsidP="00AC0944" w:rsidRDefault="00AC0944" w14:paraId="2CC04C3F" w14:textId="77777777">
            <w:pPr>
              <w:rPr>
                <w:rFonts w:ascii="Aptos Narrow" w:hAnsi="Aptos Narrow"/>
                <w:color w:val="000000"/>
              </w:rPr>
            </w:pPr>
            <w:r w:rsidRPr="00630D42">
              <w:rPr>
                <w:rFonts w:ascii="Aptos Narrow" w:hAnsi="Aptos Narrow"/>
                <w:color w:val="000000"/>
              </w:rPr>
              <w:t>p_c -p_l + S_t - K_1</w:t>
            </w:r>
          </w:p>
        </w:tc>
      </w:tr>
      <w:tr w:rsidRPr="00630D42" w:rsidR="00AC0944" w:rsidTr="00AC0944" w14:paraId="1CC0AFD0" w14:textId="77777777">
        <w:trPr>
          <w:trHeight w:val="860"/>
        </w:trPr>
        <w:tc>
          <w:tcPr>
            <w:tcW w:w="3392" w:type="dxa"/>
            <w:gridSpan w:val="2"/>
            <w:vMerge/>
            <w:tcBorders>
              <w:top w:val="single" w:color="auto" w:sz="4" w:space="0"/>
              <w:left w:val="single" w:color="auto" w:sz="8" w:space="0"/>
              <w:bottom w:val="single" w:color="000000" w:sz="8" w:space="0"/>
              <w:right w:val="single" w:color="auto" w:sz="4" w:space="0"/>
            </w:tcBorders>
            <w:vAlign w:val="center"/>
            <w:hideMark/>
          </w:tcPr>
          <w:p w:rsidRPr="00630D42" w:rsidR="00AC0944" w:rsidP="00AC0944" w:rsidRDefault="00AC0944" w14:paraId="10D9794C" w14:textId="77777777">
            <w:pPr>
              <w:rPr>
                <w:rFonts w:ascii="Aptos Narrow" w:hAnsi="Aptos Narrow"/>
                <w:color w:val="000000"/>
              </w:rPr>
            </w:pPr>
          </w:p>
        </w:tc>
        <w:tc>
          <w:tcPr>
            <w:tcW w:w="1833" w:type="dxa"/>
            <w:tcBorders>
              <w:top w:val="nil"/>
              <w:left w:val="nil"/>
              <w:bottom w:val="single" w:color="auto" w:sz="8" w:space="0"/>
              <w:right w:val="single" w:color="auto" w:sz="4" w:space="0"/>
            </w:tcBorders>
            <w:shd w:val="clear" w:color="000000" w:fill="FFFFFF"/>
            <w:noWrap/>
            <w:vAlign w:val="bottom"/>
            <w:hideMark/>
          </w:tcPr>
          <w:p w:rsidRPr="00630D42" w:rsidR="00AC0944" w:rsidP="00AC0944" w:rsidRDefault="00AC0944" w14:paraId="020F0DE3" w14:textId="77777777">
            <w:pPr>
              <w:rPr>
                <w:rFonts w:ascii="Aptos Narrow" w:hAnsi="Aptos Narrow"/>
                <w:color w:val="000000"/>
              </w:rPr>
            </w:pPr>
            <w:r w:rsidRPr="00630D42">
              <w:rPr>
                <w:rFonts w:ascii="Aptos Narrow" w:hAnsi="Aptos Narrow"/>
                <w:color w:val="000000"/>
              </w:rPr>
              <w:t>K_1 &lt; S_t</w:t>
            </w:r>
          </w:p>
        </w:tc>
        <w:tc>
          <w:tcPr>
            <w:tcW w:w="1628" w:type="dxa"/>
            <w:tcBorders>
              <w:top w:val="nil"/>
              <w:left w:val="nil"/>
              <w:bottom w:val="single" w:color="auto" w:sz="8" w:space="0"/>
              <w:right w:val="single" w:color="auto" w:sz="4" w:space="0"/>
            </w:tcBorders>
            <w:shd w:val="clear" w:color="000000" w:fill="FFFFFF"/>
            <w:noWrap/>
            <w:vAlign w:val="bottom"/>
            <w:hideMark/>
          </w:tcPr>
          <w:p w:rsidRPr="00630D42" w:rsidR="00AC0944" w:rsidP="00AC0944" w:rsidRDefault="00AC0944" w14:paraId="16947690" w14:textId="77777777">
            <w:pPr>
              <w:rPr>
                <w:rFonts w:ascii="Aptos Narrow" w:hAnsi="Aptos Narrow"/>
                <w:color w:val="000000"/>
              </w:rPr>
            </w:pPr>
            <w:r w:rsidRPr="00630D42">
              <w:rPr>
                <w:rFonts w:ascii="Aptos Narrow" w:hAnsi="Aptos Narrow"/>
                <w:color w:val="000000"/>
              </w:rPr>
              <w:t>(-p_l)</w:t>
            </w:r>
          </w:p>
        </w:tc>
        <w:tc>
          <w:tcPr>
            <w:tcW w:w="1852" w:type="dxa"/>
            <w:tcBorders>
              <w:top w:val="nil"/>
              <w:left w:val="nil"/>
              <w:bottom w:val="single" w:color="auto" w:sz="8" w:space="0"/>
              <w:right w:val="single" w:color="auto" w:sz="4" w:space="0"/>
            </w:tcBorders>
            <w:shd w:val="clear" w:color="000000" w:fill="FFFFFF"/>
            <w:noWrap/>
            <w:vAlign w:val="bottom"/>
            <w:hideMark/>
          </w:tcPr>
          <w:p w:rsidRPr="00630D42" w:rsidR="00AC0944" w:rsidP="00AC0944" w:rsidRDefault="00AC0944" w14:paraId="58953586" w14:textId="77777777">
            <w:pPr>
              <w:rPr>
                <w:rFonts w:ascii="Aptos Narrow" w:hAnsi="Aptos Narrow"/>
                <w:color w:val="000000"/>
              </w:rPr>
            </w:pPr>
            <w:r w:rsidRPr="00630D42">
              <w:rPr>
                <w:rFonts w:ascii="Aptos Narrow" w:hAnsi="Aptos Narrow"/>
                <w:color w:val="000000"/>
              </w:rPr>
              <w:t>p_c</w:t>
            </w:r>
          </w:p>
        </w:tc>
        <w:tc>
          <w:tcPr>
            <w:tcW w:w="2426" w:type="dxa"/>
            <w:tcBorders>
              <w:top w:val="nil"/>
              <w:left w:val="nil"/>
              <w:bottom w:val="single" w:color="auto" w:sz="8" w:space="0"/>
              <w:right w:val="single" w:color="auto" w:sz="8" w:space="0"/>
            </w:tcBorders>
            <w:shd w:val="clear" w:color="000000" w:fill="FFFFFF"/>
            <w:noWrap/>
            <w:vAlign w:val="bottom"/>
            <w:hideMark/>
          </w:tcPr>
          <w:p w:rsidRPr="00630D42" w:rsidR="00AC0944" w:rsidP="00AC0944" w:rsidRDefault="00AC0944" w14:paraId="6F3343E6" w14:textId="77777777">
            <w:pPr>
              <w:rPr>
                <w:rFonts w:ascii="Aptos Narrow" w:hAnsi="Aptos Narrow"/>
                <w:color w:val="000000"/>
              </w:rPr>
            </w:pPr>
            <w:r w:rsidRPr="00630D42">
              <w:rPr>
                <w:rFonts w:ascii="Aptos Narrow" w:hAnsi="Aptos Narrow"/>
                <w:color w:val="000000"/>
              </w:rPr>
              <w:t xml:space="preserve">p_c - p_l </w:t>
            </w:r>
          </w:p>
        </w:tc>
      </w:tr>
    </w:tbl>
    <w:p w:rsidR="00CB1EAA" w:rsidP="7237F091" w:rsidRDefault="00CB1EAA" w14:paraId="636CFF94" w14:textId="614DD1FF">
      <w:pPr>
        <w:spacing w:line="360" w:lineRule="auto"/>
        <w:jc w:val="both"/>
      </w:pPr>
    </w:p>
    <w:p w:rsidRPr="00935178" w:rsidR="004A4CE5" w:rsidP="7237F091" w:rsidRDefault="00630D42" w14:paraId="2D8F8233" w14:textId="4922D085">
      <w:pPr>
        <w:spacing w:line="360" w:lineRule="auto"/>
        <w:jc w:val="both"/>
      </w:pPr>
      <w:r>
        <w:t xml:space="preserve">Nota: </w:t>
      </w:r>
      <w:r w:rsidRPr="00630D42">
        <w:t>Largo en una opción put con K0 y corto en una opción put con K1 tal que K1 &gt; K0 y la misma T.</w:t>
      </w:r>
      <w:r w:rsidRPr="00335C7E" w:rsidR="00335C7E">
        <w:rPr>
          <w:noProof/>
        </w:rPr>
        <w:t xml:space="preserve"> </w:t>
      </w:r>
    </w:p>
    <w:p w:rsidR="00CB1EAA" w:rsidP="7237F091" w:rsidRDefault="00AC0944" w14:paraId="1E3442AB" w14:textId="3B29B475">
      <w:pPr>
        <w:spacing w:line="360" w:lineRule="auto"/>
        <w:jc w:val="both"/>
        <w:rPr>
          <w:b/>
          <w:bCs/>
        </w:rPr>
      </w:pPr>
      <w:r>
        <w:rPr>
          <w:noProof/>
        </w:rPr>
        <w:drawing>
          <wp:anchor distT="0" distB="0" distL="114300" distR="114300" simplePos="0" relativeHeight="251658240" behindDoc="0" locked="0" layoutInCell="1" allowOverlap="1" wp14:anchorId="483D4422" wp14:editId="2061488D">
            <wp:simplePos x="0" y="0"/>
            <wp:positionH relativeFrom="margin">
              <wp:posOffset>-239049</wp:posOffset>
            </wp:positionH>
            <wp:positionV relativeFrom="margin">
              <wp:posOffset>6334760</wp:posOffset>
            </wp:positionV>
            <wp:extent cx="2479040" cy="1644650"/>
            <wp:effectExtent l="0" t="0" r="0" b="6350"/>
            <wp:wrapSquare wrapText="bothSides"/>
            <wp:docPr id="23" name="dimg_QcTmae6GO4XIkPIPoc-COQ_28" descr="Bull Call Spread: Complete Beginner's ...">
              <a:extLst xmlns:a="http://schemas.openxmlformats.org/drawingml/2006/main">
                <a:ext uri="{FF2B5EF4-FFF2-40B4-BE49-F238E27FC236}">
                  <a16:creationId xmlns:a16="http://schemas.microsoft.com/office/drawing/2014/main" id="{F943B27E-8DBA-8C6A-0C7A-8B154CA078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img_QcTmae6GO4XIkPIPoc-COQ_28" descr="Bull Call Spread: Complete Beginner's ...">
                      <a:extLst>
                        <a:ext uri="{FF2B5EF4-FFF2-40B4-BE49-F238E27FC236}">
                          <a16:creationId xmlns:a16="http://schemas.microsoft.com/office/drawing/2014/main" id="{F943B27E-8DBA-8C6A-0C7A-8B154CA07877}"/>
                        </a:ext>
                      </a:extLs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79040" cy="1644650"/>
                    </a:xfrm>
                    <a:prstGeom prst="rect">
                      <a:avLst/>
                    </a:prstGeom>
                    <a:noFill/>
                  </pic:spPr>
                </pic:pic>
              </a:graphicData>
            </a:graphic>
            <wp14:sizeRelH relativeFrom="margin">
              <wp14:pctWidth>0</wp14:pctWidth>
            </wp14:sizeRelH>
            <wp14:sizeRelV relativeFrom="margin">
              <wp14:pctHeight>0</wp14:pctHeight>
            </wp14:sizeRelV>
          </wp:anchor>
        </w:drawing>
      </w:r>
    </w:p>
    <w:p w:rsidR="007E54E3" w:rsidP="7237F091" w:rsidRDefault="00AC0944" w14:paraId="7EFE6973" w14:textId="663DF5AB">
      <w:pPr>
        <w:spacing w:line="360" w:lineRule="auto"/>
        <w:jc w:val="both"/>
        <w:rPr>
          <w:b/>
          <w:bCs/>
        </w:rPr>
      </w:pPr>
      <w:r>
        <w:rPr>
          <w:noProof/>
        </w:rPr>
        <w:drawing>
          <wp:anchor distT="0" distB="0" distL="114300" distR="114300" simplePos="0" relativeHeight="251659264" behindDoc="0" locked="0" layoutInCell="1" allowOverlap="1" wp14:anchorId="2B2BFD06" wp14:editId="7C5132D6">
            <wp:simplePos x="0" y="0"/>
            <wp:positionH relativeFrom="margin">
              <wp:posOffset>3462944</wp:posOffset>
            </wp:positionH>
            <wp:positionV relativeFrom="margin">
              <wp:posOffset>6297699</wp:posOffset>
            </wp:positionV>
            <wp:extent cx="2544445" cy="1677670"/>
            <wp:effectExtent l="0" t="0" r="0" b="0"/>
            <wp:wrapSquare wrapText="bothSides"/>
            <wp:docPr id="22" name="Imagen 21" descr="Bull Put Spread: Complete Beginner's Guide | TradingBlock">
              <a:extLst xmlns:a="http://schemas.openxmlformats.org/drawingml/2006/main">
                <a:ext uri="{FF2B5EF4-FFF2-40B4-BE49-F238E27FC236}">
                  <a16:creationId xmlns:a16="http://schemas.microsoft.com/office/drawing/2014/main" id="{CF82129F-5400-B07F-261F-5BBC5C5F6F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1" descr="Bull Put Spread: Complete Beginner's Guide | TradingBlock">
                      <a:extLst>
                        <a:ext uri="{FF2B5EF4-FFF2-40B4-BE49-F238E27FC236}">
                          <a16:creationId xmlns:a16="http://schemas.microsoft.com/office/drawing/2014/main" id="{CF82129F-5400-B07F-261F-5BBC5C5F6F56}"/>
                        </a:ext>
                      </a:extLst>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44445" cy="1677670"/>
                    </a:xfrm>
                    <a:prstGeom prst="rect">
                      <a:avLst/>
                    </a:prstGeom>
                    <a:noFill/>
                  </pic:spPr>
                </pic:pic>
              </a:graphicData>
            </a:graphic>
            <wp14:sizeRelH relativeFrom="margin">
              <wp14:pctWidth>0</wp14:pctWidth>
            </wp14:sizeRelH>
            <wp14:sizeRelV relativeFrom="margin">
              <wp14:pctHeight>0</wp14:pctHeight>
            </wp14:sizeRelV>
          </wp:anchor>
        </w:drawing>
      </w:r>
    </w:p>
    <w:p w:rsidR="007E54E3" w:rsidP="7237F091" w:rsidRDefault="007E54E3" w14:paraId="6EF7546D" w14:textId="7DD3BDF6">
      <w:pPr>
        <w:spacing w:line="360" w:lineRule="auto"/>
        <w:jc w:val="both"/>
        <w:rPr>
          <w:b/>
          <w:bCs/>
        </w:rPr>
      </w:pPr>
    </w:p>
    <w:p w:rsidR="007E54E3" w:rsidP="7237F091" w:rsidRDefault="007E54E3" w14:paraId="30BE0C3A" w14:textId="3C841295">
      <w:pPr>
        <w:spacing w:line="360" w:lineRule="auto"/>
        <w:jc w:val="both"/>
        <w:rPr>
          <w:b/>
          <w:bCs/>
        </w:rPr>
      </w:pPr>
    </w:p>
    <w:p w:rsidR="007E54E3" w:rsidP="7237F091" w:rsidRDefault="007E54E3" w14:paraId="2A0007EF" w14:textId="525052C7">
      <w:pPr>
        <w:spacing w:line="360" w:lineRule="auto"/>
        <w:jc w:val="both"/>
        <w:rPr>
          <w:b/>
          <w:bCs/>
        </w:rPr>
      </w:pPr>
    </w:p>
    <w:p w:rsidR="007E54E3" w:rsidP="7237F091" w:rsidRDefault="007E54E3" w14:paraId="6AE207B7" w14:textId="5393C01D">
      <w:pPr>
        <w:spacing w:line="360" w:lineRule="auto"/>
        <w:jc w:val="both"/>
        <w:rPr>
          <w:b/>
          <w:bCs/>
        </w:rPr>
      </w:pPr>
    </w:p>
    <w:tbl>
      <w:tblPr>
        <w:tblpPr w:leftFromText="141" w:rightFromText="141" w:horzAnchor="margin" w:tblpXSpec="center" w:tblpY="437"/>
        <w:tblW w:w="11131" w:type="dxa"/>
        <w:tblCellMar>
          <w:left w:w="70" w:type="dxa"/>
          <w:right w:w="70" w:type="dxa"/>
        </w:tblCellMar>
        <w:tblLook w:val="04A0" w:firstRow="1" w:lastRow="0" w:firstColumn="1" w:lastColumn="0" w:noHBand="0" w:noVBand="1"/>
      </w:tblPr>
      <w:tblGrid>
        <w:gridCol w:w="3208"/>
        <w:gridCol w:w="184"/>
        <w:gridCol w:w="1833"/>
        <w:gridCol w:w="1628"/>
        <w:gridCol w:w="1886"/>
        <w:gridCol w:w="2392"/>
      </w:tblGrid>
      <w:tr w:rsidR="00AC0944" w:rsidTr="00AC0944" w14:paraId="1A322CF1" w14:textId="77777777">
        <w:trPr>
          <w:trHeight w:val="420"/>
        </w:trPr>
        <w:tc>
          <w:tcPr>
            <w:tcW w:w="11131" w:type="dxa"/>
            <w:gridSpan w:val="6"/>
            <w:tcBorders>
              <w:top w:val="nil"/>
              <w:left w:val="nil"/>
              <w:bottom w:val="single" w:color="156082" w:sz="12" w:space="0"/>
              <w:right w:val="nil"/>
            </w:tcBorders>
            <w:noWrap/>
            <w:vAlign w:val="bottom"/>
            <w:hideMark/>
          </w:tcPr>
          <w:p w:rsidR="00AC0944" w:rsidP="00AC0944" w:rsidRDefault="00AC0944" w14:paraId="1F0B93CF" w14:textId="77777777">
            <w:pPr>
              <w:jc w:val="center"/>
              <w:rPr>
                <w:rFonts w:ascii="Aptos Narrow" w:hAnsi="Aptos Narrow"/>
                <w:b/>
                <w:bCs/>
                <w:color w:val="0E2841"/>
                <w:sz w:val="30"/>
                <w:szCs w:val="30"/>
              </w:rPr>
            </w:pPr>
            <w:r>
              <w:rPr>
                <w:rFonts w:ascii="Aptos Narrow" w:hAnsi="Aptos Narrow"/>
                <w:b/>
                <w:bCs/>
                <w:color w:val="0E2841"/>
                <w:sz w:val="30"/>
                <w:szCs w:val="30"/>
              </w:rPr>
              <w:lastRenderedPageBreak/>
              <w:t>Bear Spread con puts</w:t>
            </w:r>
          </w:p>
        </w:tc>
      </w:tr>
      <w:tr w:rsidR="00EF4BB0" w:rsidTr="00AC0944" w14:paraId="6AE18546" w14:textId="77777777">
        <w:trPr>
          <w:trHeight w:val="340"/>
        </w:trPr>
        <w:tc>
          <w:tcPr>
            <w:tcW w:w="3208" w:type="dxa"/>
            <w:tcBorders>
              <w:top w:val="single" w:color="auto" w:sz="8" w:space="0"/>
              <w:left w:val="single" w:color="auto" w:sz="8" w:space="0"/>
              <w:bottom w:val="nil"/>
              <w:right w:val="double" w:color="3F3F3F" w:sz="6" w:space="0"/>
            </w:tcBorders>
            <w:shd w:val="clear" w:color="000000" w:fill="A5A5A5"/>
            <w:noWrap/>
            <w:vAlign w:val="bottom"/>
            <w:hideMark/>
          </w:tcPr>
          <w:p w:rsidR="00AC0944" w:rsidP="00AC0944" w:rsidRDefault="00AC0944" w14:paraId="11F2CAA2" w14:textId="77777777">
            <w:pPr>
              <w:rPr>
                <w:rFonts w:ascii="Aptos Narrow" w:hAnsi="Aptos Narrow"/>
                <w:b/>
                <w:bCs/>
                <w:color w:val="FFFFFF"/>
              </w:rPr>
            </w:pPr>
            <w:r>
              <w:rPr>
                <w:rFonts w:ascii="Aptos Narrow" w:hAnsi="Aptos Narrow"/>
                <w:b/>
                <w:bCs/>
                <w:color w:val="FFFFFF"/>
              </w:rPr>
              <w:t>Expectativa de estrategia</w:t>
            </w:r>
          </w:p>
        </w:tc>
        <w:tc>
          <w:tcPr>
            <w:tcW w:w="184" w:type="dxa"/>
            <w:tcBorders>
              <w:top w:val="single" w:color="auto" w:sz="8" w:space="0"/>
              <w:left w:val="nil"/>
              <w:bottom w:val="nil"/>
              <w:right w:val="double" w:color="3F3F3F" w:sz="6" w:space="0"/>
            </w:tcBorders>
            <w:shd w:val="clear" w:color="000000" w:fill="A5A5A5"/>
            <w:noWrap/>
            <w:vAlign w:val="bottom"/>
            <w:hideMark/>
          </w:tcPr>
          <w:p w:rsidR="00AC0944" w:rsidP="00AC0944" w:rsidRDefault="00AC0944" w14:paraId="2A545B5B" w14:textId="77777777">
            <w:pPr>
              <w:rPr>
                <w:rFonts w:ascii="Aptos Narrow" w:hAnsi="Aptos Narrow"/>
                <w:b/>
                <w:bCs/>
                <w:color w:val="FFFFFF"/>
              </w:rPr>
            </w:pPr>
            <w:r>
              <w:rPr>
                <w:rFonts w:ascii="Aptos Narrow" w:hAnsi="Aptos Narrow"/>
                <w:b/>
                <w:bCs/>
                <w:color w:val="FFFFFF"/>
              </w:rPr>
              <w:t> </w:t>
            </w:r>
          </w:p>
        </w:tc>
        <w:tc>
          <w:tcPr>
            <w:tcW w:w="1833" w:type="dxa"/>
            <w:tcBorders>
              <w:top w:val="single" w:color="auto" w:sz="8" w:space="0"/>
              <w:left w:val="nil"/>
              <w:bottom w:val="nil"/>
              <w:right w:val="double" w:color="3F3F3F" w:sz="6" w:space="0"/>
            </w:tcBorders>
            <w:shd w:val="clear" w:color="000000" w:fill="A5A5A5"/>
            <w:noWrap/>
            <w:vAlign w:val="bottom"/>
            <w:hideMark/>
          </w:tcPr>
          <w:p w:rsidR="00AC0944" w:rsidP="00AC0944" w:rsidRDefault="00AC0944" w14:paraId="014175DF" w14:textId="77777777">
            <w:pPr>
              <w:rPr>
                <w:rFonts w:ascii="Aptos Narrow" w:hAnsi="Aptos Narrow"/>
                <w:b/>
                <w:bCs/>
                <w:color w:val="FFFFFF"/>
              </w:rPr>
            </w:pPr>
            <w:r>
              <w:rPr>
                <w:rFonts w:ascii="Aptos Narrow" w:hAnsi="Aptos Narrow"/>
                <w:b/>
                <w:bCs/>
                <w:color w:val="FFFFFF"/>
              </w:rPr>
              <w:t>Rango de S_t</w:t>
            </w:r>
          </w:p>
        </w:tc>
        <w:tc>
          <w:tcPr>
            <w:tcW w:w="1628" w:type="dxa"/>
            <w:tcBorders>
              <w:top w:val="single" w:color="auto" w:sz="8" w:space="0"/>
              <w:left w:val="nil"/>
              <w:bottom w:val="nil"/>
              <w:right w:val="double" w:color="3F3F3F" w:sz="6" w:space="0"/>
            </w:tcBorders>
            <w:shd w:val="clear" w:color="000000" w:fill="A5A5A5"/>
            <w:noWrap/>
            <w:vAlign w:val="bottom"/>
            <w:hideMark/>
          </w:tcPr>
          <w:p w:rsidR="00AC0944" w:rsidP="00AC0944" w:rsidRDefault="00AC0944" w14:paraId="4753AE40" w14:textId="77777777">
            <w:pPr>
              <w:rPr>
                <w:rFonts w:ascii="Aptos Narrow" w:hAnsi="Aptos Narrow"/>
                <w:b/>
                <w:bCs/>
                <w:color w:val="FFFFFF"/>
              </w:rPr>
            </w:pPr>
            <w:r>
              <w:rPr>
                <w:rFonts w:ascii="Aptos Narrow" w:hAnsi="Aptos Narrow"/>
                <w:b/>
                <w:bCs/>
                <w:color w:val="FFFFFF"/>
              </w:rPr>
              <w:t>Pago l-put</w:t>
            </w:r>
          </w:p>
        </w:tc>
        <w:tc>
          <w:tcPr>
            <w:tcW w:w="1886" w:type="dxa"/>
            <w:tcBorders>
              <w:top w:val="single" w:color="auto" w:sz="8" w:space="0"/>
              <w:left w:val="nil"/>
              <w:bottom w:val="nil"/>
              <w:right w:val="double" w:color="3F3F3F" w:sz="6" w:space="0"/>
            </w:tcBorders>
            <w:shd w:val="clear" w:color="000000" w:fill="A5A5A5"/>
            <w:noWrap/>
            <w:vAlign w:val="bottom"/>
            <w:hideMark/>
          </w:tcPr>
          <w:p w:rsidR="00AC0944" w:rsidP="00AC0944" w:rsidRDefault="00AC0944" w14:paraId="7050969A" w14:textId="77777777">
            <w:pPr>
              <w:rPr>
                <w:rFonts w:ascii="Aptos Narrow" w:hAnsi="Aptos Narrow"/>
                <w:b/>
                <w:bCs/>
                <w:color w:val="FFFFFF"/>
              </w:rPr>
            </w:pPr>
            <w:r>
              <w:rPr>
                <w:rFonts w:ascii="Aptos Narrow" w:hAnsi="Aptos Narrow"/>
                <w:b/>
                <w:bCs/>
                <w:color w:val="FFFFFF"/>
              </w:rPr>
              <w:t>pago s-put</w:t>
            </w:r>
          </w:p>
        </w:tc>
        <w:tc>
          <w:tcPr>
            <w:tcW w:w="2392" w:type="dxa"/>
            <w:tcBorders>
              <w:top w:val="single" w:color="auto" w:sz="8" w:space="0"/>
              <w:left w:val="nil"/>
              <w:bottom w:val="nil"/>
              <w:right w:val="single" w:color="auto" w:sz="8" w:space="0"/>
            </w:tcBorders>
            <w:shd w:val="clear" w:color="000000" w:fill="A5A5A5"/>
            <w:noWrap/>
            <w:vAlign w:val="bottom"/>
            <w:hideMark/>
          </w:tcPr>
          <w:p w:rsidR="00AC0944" w:rsidP="00AC0944" w:rsidRDefault="00AC0944" w14:paraId="5EAE96F1" w14:textId="22322360">
            <w:pPr>
              <w:rPr>
                <w:rFonts w:ascii="Aptos Narrow" w:hAnsi="Aptos Narrow"/>
                <w:b/>
                <w:bCs/>
                <w:color w:val="FFFFFF"/>
              </w:rPr>
            </w:pPr>
            <w:r>
              <w:rPr>
                <w:rFonts w:ascii="Aptos Narrow" w:hAnsi="Aptos Narrow"/>
                <w:b/>
                <w:bCs/>
                <w:color w:val="FFFFFF"/>
              </w:rPr>
              <w:t>pago total</w:t>
            </w:r>
          </w:p>
        </w:tc>
      </w:tr>
      <w:tr w:rsidR="00AC0944" w:rsidTr="00AC0944" w14:paraId="729D8E7E" w14:textId="77777777">
        <w:trPr>
          <w:trHeight w:val="700"/>
        </w:trPr>
        <w:tc>
          <w:tcPr>
            <w:tcW w:w="3392" w:type="dxa"/>
            <w:gridSpan w:val="2"/>
            <w:vMerge w:val="restart"/>
            <w:tcBorders>
              <w:top w:val="single" w:color="auto" w:sz="4" w:space="0"/>
              <w:left w:val="single" w:color="auto" w:sz="8" w:space="0"/>
              <w:bottom w:val="single" w:color="000000" w:sz="8" w:space="0"/>
              <w:right w:val="single" w:color="auto" w:sz="4" w:space="0"/>
            </w:tcBorders>
            <w:shd w:val="clear" w:color="000000" w:fill="FFFFFF"/>
            <w:vAlign w:val="bottom"/>
            <w:hideMark/>
          </w:tcPr>
          <w:p w:rsidR="00AC0944" w:rsidP="00AC0944" w:rsidRDefault="00AC0944" w14:paraId="68C2B395" w14:textId="77777777">
            <w:pPr>
              <w:rPr>
                <w:rFonts w:ascii="Aptos Narrow" w:hAnsi="Aptos Narrow"/>
                <w:color w:val="000000"/>
              </w:rPr>
            </w:pPr>
            <w:r>
              <w:rPr>
                <w:rFonts w:ascii="Aptos Narrow" w:hAnsi="Aptos Narrow"/>
                <w:color w:val="000000"/>
              </w:rPr>
              <w:t xml:space="preserve">Es una estrategia construida con opciones call o con opciones put que está orientada a la baja en el precio del subyacente; es decir, si se espera que el precio del activo va a disminuir. </w:t>
            </w:r>
          </w:p>
        </w:tc>
        <w:tc>
          <w:tcPr>
            <w:tcW w:w="1833" w:type="dxa"/>
            <w:tcBorders>
              <w:top w:val="single" w:color="auto" w:sz="4" w:space="0"/>
              <w:left w:val="nil"/>
              <w:bottom w:val="single" w:color="auto" w:sz="4" w:space="0"/>
              <w:right w:val="single" w:color="auto" w:sz="4" w:space="0"/>
            </w:tcBorders>
            <w:shd w:val="clear" w:color="000000" w:fill="FFFFFF"/>
            <w:noWrap/>
            <w:vAlign w:val="bottom"/>
            <w:hideMark/>
          </w:tcPr>
          <w:p w:rsidR="00AC0944" w:rsidP="00AC0944" w:rsidRDefault="00AC0944" w14:paraId="10703D5D" w14:textId="2A5145CA">
            <w:pPr>
              <w:rPr>
                <w:rFonts w:ascii="Aptos Narrow" w:hAnsi="Aptos Narrow"/>
                <w:color w:val="000000"/>
              </w:rPr>
            </w:pPr>
            <w:r>
              <w:rPr>
                <w:rFonts w:ascii="Aptos Narrow" w:hAnsi="Aptos Narrow"/>
                <w:color w:val="000000"/>
              </w:rPr>
              <w:t>S_t &lt; K_0</w:t>
            </w:r>
          </w:p>
        </w:tc>
        <w:tc>
          <w:tcPr>
            <w:tcW w:w="1628" w:type="dxa"/>
            <w:tcBorders>
              <w:top w:val="single" w:color="auto" w:sz="4" w:space="0"/>
              <w:left w:val="nil"/>
              <w:bottom w:val="single" w:color="auto" w:sz="4" w:space="0"/>
              <w:right w:val="single" w:color="auto" w:sz="4" w:space="0"/>
            </w:tcBorders>
            <w:shd w:val="clear" w:color="000000" w:fill="FFFFFF"/>
            <w:noWrap/>
            <w:vAlign w:val="bottom"/>
            <w:hideMark/>
          </w:tcPr>
          <w:p w:rsidR="00AC0944" w:rsidP="00AC0944" w:rsidRDefault="00AC0944" w14:paraId="3CEED148" w14:textId="77777777">
            <w:pPr>
              <w:rPr>
                <w:rFonts w:ascii="Aptos Narrow" w:hAnsi="Aptos Narrow"/>
                <w:color w:val="000000"/>
              </w:rPr>
            </w:pPr>
            <w:r>
              <w:rPr>
                <w:rFonts w:ascii="Aptos Narrow" w:hAnsi="Aptos Narrow"/>
                <w:color w:val="000000"/>
              </w:rPr>
              <w:t xml:space="preserve">K_1 - S_t - p_l </w:t>
            </w:r>
          </w:p>
        </w:tc>
        <w:tc>
          <w:tcPr>
            <w:tcW w:w="1886" w:type="dxa"/>
            <w:tcBorders>
              <w:top w:val="single" w:color="auto" w:sz="4" w:space="0"/>
              <w:left w:val="nil"/>
              <w:bottom w:val="single" w:color="auto" w:sz="4" w:space="0"/>
              <w:right w:val="single" w:color="auto" w:sz="4" w:space="0"/>
            </w:tcBorders>
            <w:shd w:val="clear" w:color="000000" w:fill="FFFFFF"/>
            <w:noWrap/>
            <w:vAlign w:val="bottom"/>
            <w:hideMark/>
          </w:tcPr>
          <w:p w:rsidR="00AC0944" w:rsidP="00AC0944" w:rsidRDefault="00AC0944" w14:paraId="30DF8F59" w14:textId="127E04C2">
            <w:pPr>
              <w:rPr>
                <w:rFonts w:ascii="Aptos Narrow" w:hAnsi="Aptos Narrow"/>
                <w:color w:val="000000"/>
              </w:rPr>
            </w:pPr>
            <w:r>
              <w:rPr>
                <w:rFonts w:ascii="Aptos Narrow" w:hAnsi="Aptos Narrow"/>
                <w:color w:val="000000"/>
              </w:rPr>
              <w:t>p_c - (K_0 - S_t)</w:t>
            </w:r>
          </w:p>
        </w:tc>
        <w:tc>
          <w:tcPr>
            <w:tcW w:w="2392" w:type="dxa"/>
            <w:tcBorders>
              <w:top w:val="single" w:color="auto" w:sz="4" w:space="0"/>
              <w:left w:val="nil"/>
              <w:bottom w:val="single" w:color="auto" w:sz="4" w:space="0"/>
              <w:right w:val="single" w:color="auto" w:sz="8" w:space="0"/>
            </w:tcBorders>
            <w:shd w:val="clear" w:color="000000" w:fill="FFFFFF"/>
            <w:noWrap/>
            <w:vAlign w:val="bottom"/>
            <w:hideMark/>
          </w:tcPr>
          <w:p w:rsidR="00AC0944" w:rsidP="00AC0944" w:rsidRDefault="00AC0944" w14:paraId="0B8B1B28" w14:textId="77777777">
            <w:pPr>
              <w:rPr>
                <w:rFonts w:ascii="Aptos Narrow" w:hAnsi="Aptos Narrow"/>
                <w:color w:val="000000"/>
              </w:rPr>
            </w:pPr>
            <w:r>
              <w:rPr>
                <w:rFonts w:ascii="Aptos Narrow" w:hAnsi="Aptos Narrow"/>
                <w:color w:val="000000"/>
              </w:rPr>
              <w:t xml:space="preserve">p_c - p_l + K_1 - K_0 </w:t>
            </w:r>
          </w:p>
        </w:tc>
      </w:tr>
      <w:tr w:rsidR="00AC0944" w:rsidTr="00AC0944" w14:paraId="6875DFC3" w14:textId="77777777">
        <w:trPr>
          <w:trHeight w:val="580"/>
        </w:trPr>
        <w:tc>
          <w:tcPr>
            <w:tcW w:w="3392" w:type="dxa"/>
            <w:gridSpan w:val="2"/>
            <w:vMerge/>
            <w:tcBorders>
              <w:top w:val="single" w:color="auto" w:sz="4" w:space="0"/>
              <w:left w:val="single" w:color="auto" w:sz="8" w:space="0"/>
              <w:bottom w:val="single" w:color="000000" w:sz="8" w:space="0"/>
              <w:right w:val="single" w:color="auto" w:sz="4" w:space="0"/>
            </w:tcBorders>
            <w:vAlign w:val="center"/>
            <w:hideMark/>
          </w:tcPr>
          <w:p w:rsidR="00AC0944" w:rsidP="00AC0944" w:rsidRDefault="00AC0944" w14:paraId="2170641F" w14:textId="77777777">
            <w:pPr>
              <w:rPr>
                <w:rFonts w:ascii="Aptos Narrow" w:hAnsi="Aptos Narrow"/>
                <w:color w:val="000000"/>
              </w:rPr>
            </w:pPr>
          </w:p>
        </w:tc>
        <w:tc>
          <w:tcPr>
            <w:tcW w:w="1833" w:type="dxa"/>
            <w:tcBorders>
              <w:top w:val="nil"/>
              <w:left w:val="nil"/>
              <w:bottom w:val="single" w:color="auto" w:sz="4" w:space="0"/>
              <w:right w:val="single" w:color="auto" w:sz="4" w:space="0"/>
            </w:tcBorders>
            <w:shd w:val="clear" w:color="000000" w:fill="FFFFFF"/>
            <w:noWrap/>
            <w:vAlign w:val="bottom"/>
            <w:hideMark/>
          </w:tcPr>
          <w:p w:rsidR="00AC0944" w:rsidP="00AC0944" w:rsidRDefault="00AC0944" w14:paraId="6FBDC5E9" w14:textId="7E5F4CD5">
            <w:pPr>
              <w:rPr>
                <w:rFonts w:ascii="Aptos Narrow" w:hAnsi="Aptos Narrow"/>
                <w:color w:val="000000"/>
              </w:rPr>
            </w:pPr>
            <w:r>
              <w:rPr>
                <w:rFonts w:ascii="Aptos Narrow" w:hAnsi="Aptos Narrow"/>
                <w:color w:val="000000"/>
              </w:rPr>
              <w:t>K_0 &lt; S_t &lt; K_1</w:t>
            </w:r>
          </w:p>
        </w:tc>
        <w:tc>
          <w:tcPr>
            <w:tcW w:w="1628" w:type="dxa"/>
            <w:tcBorders>
              <w:top w:val="nil"/>
              <w:left w:val="nil"/>
              <w:bottom w:val="single" w:color="auto" w:sz="4" w:space="0"/>
              <w:right w:val="single" w:color="auto" w:sz="4" w:space="0"/>
            </w:tcBorders>
            <w:shd w:val="clear" w:color="000000" w:fill="FFFFFF"/>
            <w:noWrap/>
            <w:vAlign w:val="bottom"/>
            <w:hideMark/>
          </w:tcPr>
          <w:p w:rsidR="00AC0944" w:rsidP="00AC0944" w:rsidRDefault="00AC0944" w14:paraId="5E5E74E1" w14:textId="77777777">
            <w:pPr>
              <w:rPr>
                <w:rFonts w:ascii="Aptos Narrow" w:hAnsi="Aptos Narrow"/>
                <w:color w:val="000000"/>
              </w:rPr>
            </w:pPr>
            <w:r>
              <w:rPr>
                <w:rFonts w:ascii="Aptos Narrow" w:hAnsi="Aptos Narrow"/>
                <w:color w:val="000000"/>
              </w:rPr>
              <w:t xml:space="preserve">K_1 - S_t - p_l </w:t>
            </w:r>
          </w:p>
        </w:tc>
        <w:tc>
          <w:tcPr>
            <w:tcW w:w="1886" w:type="dxa"/>
            <w:tcBorders>
              <w:top w:val="nil"/>
              <w:left w:val="nil"/>
              <w:bottom w:val="single" w:color="auto" w:sz="4" w:space="0"/>
              <w:right w:val="single" w:color="auto" w:sz="4" w:space="0"/>
            </w:tcBorders>
            <w:shd w:val="clear" w:color="000000" w:fill="FFFFFF"/>
            <w:noWrap/>
            <w:vAlign w:val="bottom"/>
            <w:hideMark/>
          </w:tcPr>
          <w:p w:rsidR="00AC0944" w:rsidP="00AC0944" w:rsidRDefault="00AC0944" w14:paraId="68B6B1AE" w14:textId="77777777">
            <w:pPr>
              <w:rPr>
                <w:rFonts w:ascii="Aptos Narrow" w:hAnsi="Aptos Narrow"/>
                <w:color w:val="000000"/>
              </w:rPr>
            </w:pPr>
            <w:r>
              <w:rPr>
                <w:rFonts w:ascii="Aptos Narrow" w:hAnsi="Aptos Narrow"/>
                <w:color w:val="000000"/>
              </w:rPr>
              <w:t>p_c</w:t>
            </w:r>
          </w:p>
        </w:tc>
        <w:tc>
          <w:tcPr>
            <w:tcW w:w="2392" w:type="dxa"/>
            <w:tcBorders>
              <w:top w:val="nil"/>
              <w:left w:val="nil"/>
              <w:bottom w:val="single" w:color="auto" w:sz="4" w:space="0"/>
              <w:right w:val="single" w:color="auto" w:sz="8" w:space="0"/>
            </w:tcBorders>
            <w:shd w:val="clear" w:color="000000" w:fill="FFFFFF"/>
            <w:noWrap/>
            <w:vAlign w:val="bottom"/>
            <w:hideMark/>
          </w:tcPr>
          <w:p w:rsidR="00AC0944" w:rsidP="00AC0944" w:rsidRDefault="00AC0944" w14:paraId="43CB472A" w14:textId="77777777">
            <w:pPr>
              <w:rPr>
                <w:rFonts w:ascii="Aptos Narrow" w:hAnsi="Aptos Narrow"/>
                <w:color w:val="000000"/>
              </w:rPr>
            </w:pPr>
            <w:r>
              <w:rPr>
                <w:rFonts w:ascii="Aptos Narrow" w:hAnsi="Aptos Narrow"/>
                <w:color w:val="000000"/>
              </w:rPr>
              <w:t xml:space="preserve">p_c - p_l + K_1 - S_t </w:t>
            </w:r>
          </w:p>
        </w:tc>
      </w:tr>
      <w:tr w:rsidR="00AC0944" w:rsidTr="00AC0944" w14:paraId="0BBD2905" w14:textId="77777777">
        <w:trPr>
          <w:trHeight w:val="760"/>
        </w:trPr>
        <w:tc>
          <w:tcPr>
            <w:tcW w:w="3392" w:type="dxa"/>
            <w:gridSpan w:val="2"/>
            <w:vMerge/>
            <w:tcBorders>
              <w:top w:val="single" w:color="auto" w:sz="4" w:space="0"/>
              <w:left w:val="single" w:color="auto" w:sz="8" w:space="0"/>
              <w:bottom w:val="single" w:color="000000" w:sz="8" w:space="0"/>
              <w:right w:val="single" w:color="auto" w:sz="4" w:space="0"/>
            </w:tcBorders>
            <w:vAlign w:val="center"/>
            <w:hideMark/>
          </w:tcPr>
          <w:p w:rsidR="00AC0944" w:rsidP="00AC0944" w:rsidRDefault="00AC0944" w14:paraId="0D161CF3" w14:textId="77777777">
            <w:pPr>
              <w:rPr>
                <w:rFonts w:ascii="Aptos Narrow" w:hAnsi="Aptos Narrow"/>
                <w:color w:val="000000"/>
              </w:rPr>
            </w:pPr>
          </w:p>
        </w:tc>
        <w:tc>
          <w:tcPr>
            <w:tcW w:w="1833" w:type="dxa"/>
            <w:tcBorders>
              <w:top w:val="nil"/>
              <w:left w:val="nil"/>
              <w:bottom w:val="single" w:color="auto" w:sz="8" w:space="0"/>
              <w:right w:val="single" w:color="auto" w:sz="4" w:space="0"/>
            </w:tcBorders>
            <w:shd w:val="clear" w:color="000000" w:fill="FFFFFF"/>
            <w:noWrap/>
            <w:vAlign w:val="bottom"/>
            <w:hideMark/>
          </w:tcPr>
          <w:p w:rsidR="00AC0944" w:rsidP="00AC0944" w:rsidRDefault="00AC0944" w14:paraId="24615957" w14:textId="77777777">
            <w:pPr>
              <w:rPr>
                <w:rFonts w:ascii="Aptos Narrow" w:hAnsi="Aptos Narrow"/>
                <w:color w:val="000000"/>
              </w:rPr>
            </w:pPr>
            <w:r>
              <w:rPr>
                <w:rFonts w:ascii="Aptos Narrow" w:hAnsi="Aptos Narrow"/>
                <w:color w:val="000000"/>
              </w:rPr>
              <w:t>K_1 &lt; S_t</w:t>
            </w:r>
          </w:p>
        </w:tc>
        <w:tc>
          <w:tcPr>
            <w:tcW w:w="1628" w:type="dxa"/>
            <w:tcBorders>
              <w:top w:val="nil"/>
              <w:left w:val="nil"/>
              <w:bottom w:val="single" w:color="auto" w:sz="8" w:space="0"/>
              <w:right w:val="single" w:color="auto" w:sz="4" w:space="0"/>
            </w:tcBorders>
            <w:shd w:val="clear" w:color="000000" w:fill="FFFFFF"/>
            <w:noWrap/>
            <w:vAlign w:val="bottom"/>
            <w:hideMark/>
          </w:tcPr>
          <w:p w:rsidR="00AC0944" w:rsidP="00AC0944" w:rsidRDefault="00AC0944" w14:paraId="45AD27E3" w14:textId="77777777">
            <w:pPr>
              <w:rPr>
                <w:rFonts w:ascii="Aptos Narrow" w:hAnsi="Aptos Narrow"/>
                <w:color w:val="000000"/>
              </w:rPr>
            </w:pPr>
            <w:r>
              <w:rPr>
                <w:rFonts w:ascii="Aptos Narrow" w:hAnsi="Aptos Narrow"/>
                <w:color w:val="000000"/>
              </w:rPr>
              <w:t>(-p_l)</w:t>
            </w:r>
          </w:p>
        </w:tc>
        <w:tc>
          <w:tcPr>
            <w:tcW w:w="1886" w:type="dxa"/>
            <w:tcBorders>
              <w:top w:val="nil"/>
              <w:left w:val="nil"/>
              <w:bottom w:val="single" w:color="auto" w:sz="8" w:space="0"/>
              <w:right w:val="single" w:color="auto" w:sz="4" w:space="0"/>
            </w:tcBorders>
            <w:shd w:val="clear" w:color="000000" w:fill="FFFFFF"/>
            <w:noWrap/>
            <w:vAlign w:val="bottom"/>
            <w:hideMark/>
          </w:tcPr>
          <w:p w:rsidR="00AC0944" w:rsidP="00AC0944" w:rsidRDefault="00AC0944" w14:paraId="1EDFFBAB" w14:textId="33AB472A">
            <w:pPr>
              <w:rPr>
                <w:rFonts w:ascii="Aptos Narrow" w:hAnsi="Aptos Narrow"/>
                <w:color w:val="000000"/>
              </w:rPr>
            </w:pPr>
            <w:r>
              <w:rPr>
                <w:rFonts w:ascii="Aptos Narrow" w:hAnsi="Aptos Narrow"/>
                <w:color w:val="000000"/>
              </w:rPr>
              <w:t>p_c</w:t>
            </w:r>
          </w:p>
        </w:tc>
        <w:tc>
          <w:tcPr>
            <w:tcW w:w="2392" w:type="dxa"/>
            <w:tcBorders>
              <w:top w:val="nil"/>
              <w:left w:val="nil"/>
              <w:bottom w:val="single" w:color="auto" w:sz="8" w:space="0"/>
              <w:right w:val="single" w:color="auto" w:sz="8" w:space="0"/>
            </w:tcBorders>
            <w:shd w:val="clear" w:color="000000" w:fill="FFFFFF"/>
            <w:noWrap/>
            <w:vAlign w:val="bottom"/>
            <w:hideMark/>
          </w:tcPr>
          <w:p w:rsidR="00AC0944" w:rsidP="00AC0944" w:rsidRDefault="00AC0944" w14:paraId="11C69E8C" w14:textId="77777777">
            <w:pPr>
              <w:rPr>
                <w:rFonts w:ascii="Aptos Narrow" w:hAnsi="Aptos Narrow"/>
                <w:color w:val="000000"/>
              </w:rPr>
            </w:pPr>
            <w:r>
              <w:rPr>
                <w:rFonts w:ascii="Aptos Narrow" w:hAnsi="Aptos Narrow"/>
                <w:color w:val="000000"/>
              </w:rPr>
              <w:t xml:space="preserve">p_c - p_l </w:t>
            </w:r>
          </w:p>
        </w:tc>
      </w:tr>
    </w:tbl>
    <w:p w:rsidR="007E54E3" w:rsidP="7237F091" w:rsidRDefault="007E54E3" w14:paraId="7A83FD49" w14:textId="77777777">
      <w:pPr>
        <w:spacing w:line="360" w:lineRule="auto"/>
        <w:jc w:val="both"/>
        <w:rPr>
          <w:b/>
          <w:bCs/>
        </w:rPr>
      </w:pPr>
    </w:p>
    <w:p w:rsidR="007E54E3" w:rsidP="7237F091" w:rsidRDefault="00EF1251" w14:paraId="634209DB" w14:textId="257E105A">
      <w:pPr>
        <w:spacing w:line="360" w:lineRule="auto"/>
        <w:jc w:val="both"/>
        <w:rPr>
          <w:b/>
          <w:bCs/>
        </w:rPr>
      </w:pPr>
      <w:r>
        <w:rPr>
          <w:b/>
          <w:bCs/>
        </w:rPr>
        <w:t xml:space="preserve">Nota: </w:t>
      </w:r>
      <w:r w:rsidRPr="00EF1251">
        <w:rPr>
          <w:b/>
          <w:bCs/>
        </w:rPr>
        <w:t>Corto en una opción put con K0 y largo en una opción put con K1 tal que K1 &gt; K0 y la misma T</w:t>
      </w:r>
    </w:p>
    <w:tbl>
      <w:tblPr>
        <w:tblpPr w:leftFromText="141" w:rightFromText="141" w:vertAnchor="text" w:horzAnchor="margin" w:tblpXSpec="center" w:tblpY="290"/>
        <w:tblW w:w="11132" w:type="dxa"/>
        <w:tblCellMar>
          <w:left w:w="70" w:type="dxa"/>
          <w:right w:w="70" w:type="dxa"/>
        </w:tblCellMar>
        <w:tblLook w:val="04A0" w:firstRow="1" w:lastRow="0" w:firstColumn="1" w:lastColumn="0" w:noHBand="0" w:noVBand="1"/>
      </w:tblPr>
      <w:tblGrid>
        <w:gridCol w:w="3163"/>
        <w:gridCol w:w="184"/>
        <w:gridCol w:w="1807"/>
        <w:gridCol w:w="1516"/>
        <w:gridCol w:w="1927"/>
        <w:gridCol w:w="2535"/>
      </w:tblGrid>
      <w:tr w:rsidR="00856858" w:rsidTr="00856858" w14:paraId="768E05C4" w14:textId="77777777">
        <w:trPr>
          <w:trHeight w:val="420"/>
        </w:trPr>
        <w:tc>
          <w:tcPr>
            <w:tcW w:w="11132" w:type="dxa"/>
            <w:gridSpan w:val="6"/>
            <w:tcBorders>
              <w:top w:val="nil"/>
              <w:left w:val="nil"/>
              <w:bottom w:val="single" w:color="156082" w:sz="12" w:space="0"/>
              <w:right w:val="nil"/>
            </w:tcBorders>
            <w:noWrap/>
            <w:vAlign w:val="bottom"/>
            <w:hideMark/>
          </w:tcPr>
          <w:p w:rsidR="00856858" w:rsidP="00856858" w:rsidRDefault="00856858" w14:paraId="3BA2FB43" w14:textId="77777777">
            <w:pPr>
              <w:jc w:val="center"/>
              <w:rPr>
                <w:rFonts w:ascii="Aptos Narrow" w:hAnsi="Aptos Narrow"/>
                <w:b/>
                <w:bCs/>
                <w:color w:val="0E2841"/>
                <w:sz w:val="30"/>
                <w:szCs w:val="30"/>
              </w:rPr>
            </w:pPr>
            <w:r>
              <w:rPr>
                <w:rFonts w:ascii="Aptos Narrow" w:hAnsi="Aptos Narrow"/>
                <w:b/>
                <w:bCs/>
                <w:color w:val="0E2841"/>
                <w:sz w:val="30"/>
                <w:szCs w:val="30"/>
              </w:rPr>
              <w:t>Bear Spread con calls</w:t>
            </w:r>
          </w:p>
        </w:tc>
      </w:tr>
      <w:tr w:rsidR="00856858" w:rsidTr="00856858" w14:paraId="2CF34BDA" w14:textId="77777777">
        <w:trPr>
          <w:trHeight w:val="340"/>
        </w:trPr>
        <w:tc>
          <w:tcPr>
            <w:tcW w:w="3163" w:type="dxa"/>
            <w:tcBorders>
              <w:top w:val="single" w:color="auto" w:sz="8" w:space="0"/>
              <w:left w:val="single" w:color="auto" w:sz="8" w:space="0"/>
              <w:bottom w:val="nil"/>
              <w:right w:val="double" w:color="3F3F3F" w:sz="6" w:space="0"/>
            </w:tcBorders>
            <w:shd w:val="clear" w:color="000000" w:fill="A5A5A5"/>
            <w:noWrap/>
            <w:vAlign w:val="bottom"/>
            <w:hideMark/>
          </w:tcPr>
          <w:p w:rsidR="00856858" w:rsidP="00856858" w:rsidRDefault="00856858" w14:paraId="41801488" w14:textId="77777777">
            <w:pPr>
              <w:rPr>
                <w:rFonts w:ascii="Aptos Narrow" w:hAnsi="Aptos Narrow"/>
                <w:b/>
                <w:bCs/>
                <w:color w:val="FFFFFF"/>
              </w:rPr>
            </w:pPr>
            <w:r>
              <w:rPr>
                <w:rFonts w:ascii="Aptos Narrow" w:hAnsi="Aptos Narrow"/>
                <w:b/>
                <w:bCs/>
                <w:color w:val="FFFFFF"/>
              </w:rPr>
              <w:t>Expectativa de estrategia</w:t>
            </w:r>
          </w:p>
        </w:tc>
        <w:tc>
          <w:tcPr>
            <w:tcW w:w="184" w:type="dxa"/>
            <w:tcBorders>
              <w:top w:val="single" w:color="auto" w:sz="8" w:space="0"/>
              <w:left w:val="nil"/>
              <w:bottom w:val="nil"/>
              <w:right w:val="double" w:color="3F3F3F" w:sz="6" w:space="0"/>
            </w:tcBorders>
            <w:shd w:val="clear" w:color="000000" w:fill="A5A5A5"/>
            <w:noWrap/>
            <w:vAlign w:val="bottom"/>
            <w:hideMark/>
          </w:tcPr>
          <w:p w:rsidR="00856858" w:rsidP="00856858" w:rsidRDefault="00856858" w14:paraId="69A087A3" w14:textId="77777777">
            <w:pPr>
              <w:rPr>
                <w:rFonts w:ascii="Aptos Narrow" w:hAnsi="Aptos Narrow"/>
                <w:b/>
                <w:bCs/>
                <w:color w:val="FFFFFF"/>
              </w:rPr>
            </w:pPr>
            <w:r>
              <w:rPr>
                <w:rFonts w:ascii="Aptos Narrow" w:hAnsi="Aptos Narrow"/>
                <w:b/>
                <w:bCs/>
                <w:color w:val="FFFFFF"/>
              </w:rPr>
              <w:t> </w:t>
            </w:r>
          </w:p>
        </w:tc>
        <w:tc>
          <w:tcPr>
            <w:tcW w:w="1807" w:type="dxa"/>
            <w:tcBorders>
              <w:top w:val="single" w:color="auto" w:sz="8" w:space="0"/>
              <w:left w:val="nil"/>
              <w:bottom w:val="nil"/>
              <w:right w:val="double" w:color="3F3F3F" w:sz="6" w:space="0"/>
            </w:tcBorders>
            <w:shd w:val="clear" w:color="000000" w:fill="A5A5A5"/>
            <w:noWrap/>
            <w:vAlign w:val="bottom"/>
            <w:hideMark/>
          </w:tcPr>
          <w:p w:rsidR="00856858" w:rsidP="00856858" w:rsidRDefault="00856858" w14:paraId="4E805713" w14:textId="77777777">
            <w:pPr>
              <w:rPr>
                <w:rFonts w:ascii="Aptos Narrow" w:hAnsi="Aptos Narrow"/>
                <w:b/>
                <w:bCs/>
                <w:color w:val="FFFFFF"/>
              </w:rPr>
            </w:pPr>
            <w:r>
              <w:rPr>
                <w:rFonts w:ascii="Aptos Narrow" w:hAnsi="Aptos Narrow"/>
                <w:b/>
                <w:bCs/>
                <w:color w:val="FFFFFF"/>
              </w:rPr>
              <w:t>Rango de S_t</w:t>
            </w:r>
          </w:p>
        </w:tc>
        <w:tc>
          <w:tcPr>
            <w:tcW w:w="1516" w:type="dxa"/>
            <w:tcBorders>
              <w:top w:val="single" w:color="auto" w:sz="8" w:space="0"/>
              <w:left w:val="nil"/>
              <w:bottom w:val="nil"/>
              <w:right w:val="double" w:color="3F3F3F" w:sz="6" w:space="0"/>
            </w:tcBorders>
            <w:shd w:val="clear" w:color="000000" w:fill="A5A5A5"/>
            <w:noWrap/>
            <w:vAlign w:val="bottom"/>
            <w:hideMark/>
          </w:tcPr>
          <w:p w:rsidR="00856858" w:rsidP="00856858" w:rsidRDefault="00856858" w14:paraId="2C994C18" w14:textId="77777777">
            <w:pPr>
              <w:rPr>
                <w:rFonts w:ascii="Aptos Narrow" w:hAnsi="Aptos Narrow"/>
                <w:b/>
                <w:bCs/>
                <w:color w:val="FFFFFF"/>
              </w:rPr>
            </w:pPr>
            <w:r>
              <w:rPr>
                <w:rFonts w:ascii="Aptos Narrow" w:hAnsi="Aptos Narrow"/>
                <w:b/>
                <w:bCs/>
                <w:color w:val="FFFFFF"/>
              </w:rPr>
              <w:t>Pago l-call</w:t>
            </w:r>
          </w:p>
        </w:tc>
        <w:tc>
          <w:tcPr>
            <w:tcW w:w="1927" w:type="dxa"/>
            <w:tcBorders>
              <w:top w:val="single" w:color="auto" w:sz="8" w:space="0"/>
              <w:left w:val="nil"/>
              <w:bottom w:val="nil"/>
              <w:right w:val="double" w:color="3F3F3F" w:sz="6" w:space="0"/>
            </w:tcBorders>
            <w:shd w:val="clear" w:color="000000" w:fill="A5A5A5"/>
            <w:noWrap/>
            <w:vAlign w:val="bottom"/>
            <w:hideMark/>
          </w:tcPr>
          <w:p w:rsidR="00856858" w:rsidP="00856858" w:rsidRDefault="00856858" w14:paraId="1009068B" w14:textId="77777777">
            <w:pPr>
              <w:rPr>
                <w:rFonts w:ascii="Aptos Narrow" w:hAnsi="Aptos Narrow"/>
                <w:b/>
                <w:bCs/>
                <w:color w:val="FFFFFF"/>
              </w:rPr>
            </w:pPr>
            <w:r>
              <w:rPr>
                <w:rFonts w:ascii="Aptos Narrow" w:hAnsi="Aptos Narrow"/>
                <w:b/>
                <w:bCs/>
                <w:color w:val="FFFFFF"/>
              </w:rPr>
              <w:t>pago s-call</w:t>
            </w:r>
          </w:p>
        </w:tc>
        <w:tc>
          <w:tcPr>
            <w:tcW w:w="2535" w:type="dxa"/>
            <w:tcBorders>
              <w:top w:val="single" w:color="auto" w:sz="8" w:space="0"/>
              <w:left w:val="nil"/>
              <w:bottom w:val="nil"/>
              <w:right w:val="single" w:color="auto" w:sz="8" w:space="0"/>
            </w:tcBorders>
            <w:shd w:val="clear" w:color="000000" w:fill="A5A5A5"/>
            <w:noWrap/>
            <w:vAlign w:val="bottom"/>
            <w:hideMark/>
          </w:tcPr>
          <w:p w:rsidR="00856858" w:rsidP="00856858" w:rsidRDefault="00856858" w14:paraId="454CC375" w14:textId="77777777">
            <w:pPr>
              <w:rPr>
                <w:rFonts w:ascii="Aptos Narrow" w:hAnsi="Aptos Narrow"/>
                <w:b/>
                <w:bCs/>
                <w:color w:val="FFFFFF"/>
              </w:rPr>
            </w:pPr>
            <w:r>
              <w:rPr>
                <w:rFonts w:ascii="Aptos Narrow" w:hAnsi="Aptos Narrow"/>
                <w:b/>
                <w:bCs/>
                <w:color w:val="FFFFFF"/>
              </w:rPr>
              <w:t>pago total</w:t>
            </w:r>
          </w:p>
        </w:tc>
      </w:tr>
      <w:tr w:rsidR="00856858" w:rsidTr="00856858" w14:paraId="59E887FD" w14:textId="77777777">
        <w:trPr>
          <w:trHeight w:val="800"/>
        </w:trPr>
        <w:tc>
          <w:tcPr>
            <w:tcW w:w="3347" w:type="dxa"/>
            <w:gridSpan w:val="2"/>
            <w:vMerge w:val="restart"/>
            <w:tcBorders>
              <w:top w:val="single" w:color="auto" w:sz="4" w:space="0"/>
              <w:left w:val="single" w:color="auto" w:sz="8" w:space="0"/>
              <w:bottom w:val="single" w:color="000000" w:sz="8" w:space="0"/>
              <w:right w:val="single" w:color="auto" w:sz="4" w:space="0"/>
            </w:tcBorders>
            <w:shd w:val="clear" w:color="000000" w:fill="FFFFFF"/>
            <w:vAlign w:val="bottom"/>
            <w:hideMark/>
          </w:tcPr>
          <w:p w:rsidR="00856858" w:rsidP="00856858" w:rsidRDefault="00856858" w14:paraId="0CB1B6B3" w14:textId="77777777">
            <w:pPr>
              <w:rPr>
                <w:rFonts w:ascii="Aptos Narrow" w:hAnsi="Aptos Narrow"/>
                <w:color w:val="000000"/>
              </w:rPr>
            </w:pPr>
            <w:r>
              <w:rPr>
                <w:rFonts w:ascii="Aptos Narrow" w:hAnsi="Aptos Narrow"/>
                <w:color w:val="000000"/>
              </w:rPr>
              <w:t xml:space="preserve">Es una estrategia construida con opciones call o con opciones put que está orientada a la baja en el precio del subyacente; es decir, si se espera que el precio del activo va a disminuir. </w:t>
            </w:r>
          </w:p>
        </w:tc>
        <w:tc>
          <w:tcPr>
            <w:tcW w:w="1807" w:type="dxa"/>
            <w:tcBorders>
              <w:top w:val="single" w:color="auto" w:sz="4" w:space="0"/>
              <w:left w:val="nil"/>
              <w:bottom w:val="single" w:color="auto" w:sz="4" w:space="0"/>
              <w:right w:val="single" w:color="auto" w:sz="4" w:space="0"/>
            </w:tcBorders>
            <w:shd w:val="clear" w:color="000000" w:fill="FFFFFF"/>
            <w:noWrap/>
            <w:vAlign w:val="bottom"/>
            <w:hideMark/>
          </w:tcPr>
          <w:p w:rsidR="00856858" w:rsidP="00856858" w:rsidRDefault="00856858" w14:paraId="18BAB5F7" w14:textId="77777777">
            <w:pPr>
              <w:rPr>
                <w:rFonts w:ascii="Aptos Narrow" w:hAnsi="Aptos Narrow"/>
                <w:color w:val="000000"/>
              </w:rPr>
            </w:pPr>
            <w:r>
              <w:rPr>
                <w:rFonts w:ascii="Aptos Narrow" w:hAnsi="Aptos Narrow"/>
                <w:color w:val="000000"/>
              </w:rPr>
              <w:t>S_t &lt; K_0</w:t>
            </w:r>
          </w:p>
        </w:tc>
        <w:tc>
          <w:tcPr>
            <w:tcW w:w="1516" w:type="dxa"/>
            <w:tcBorders>
              <w:top w:val="single" w:color="auto" w:sz="4" w:space="0"/>
              <w:left w:val="nil"/>
              <w:bottom w:val="single" w:color="auto" w:sz="4" w:space="0"/>
              <w:right w:val="single" w:color="auto" w:sz="4" w:space="0"/>
            </w:tcBorders>
            <w:shd w:val="clear" w:color="000000" w:fill="FFFFFF"/>
            <w:noWrap/>
            <w:vAlign w:val="bottom"/>
            <w:hideMark/>
          </w:tcPr>
          <w:p w:rsidR="00856858" w:rsidP="00856858" w:rsidRDefault="00856858" w14:paraId="4DE37C67" w14:textId="77777777">
            <w:pPr>
              <w:rPr>
                <w:rFonts w:ascii="Aptos Narrow" w:hAnsi="Aptos Narrow"/>
                <w:color w:val="000000"/>
              </w:rPr>
            </w:pPr>
            <w:r>
              <w:rPr>
                <w:rFonts w:ascii="Aptos Narrow" w:hAnsi="Aptos Narrow"/>
                <w:color w:val="000000"/>
              </w:rPr>
              <w:t>( - c_l )</w:t>
            </w:r>
          </w:p>
        </w:tc>
        <w:tc>
          <w:tcPr>
            <w:tcW w:w="1927" w:type="dxa"/>
            <w:tcBorders>
              <w:top w:val="single" w:color="auto" w:sz="4" w:space="0"/>
              <w:left w:val="nil"/>
              <w:bottom w:val="single" w:color="auto" w:sz="4" w:space="0"/>
              <w:right w:val="single" w:color="auto" w:sz="4" w:space="0"/>
            </w:tcBorders>
            <w:shd w:val="clear" w:color="000000" w:fill="FFFFFF"/>
            <w:noWrap/>
            <w:vAlign w:val="bottom"/>
            <w:hideMark/>
          </w:tcPr>
          <w:p w:rsidR="00856858" w:rsidP="00856858" w:rsidRDefault="00856858" w14:paraId="2B2853AF" w14:textId="2FE959A7">
            <w:pPr>
              <w:rPr>
                <w:rFonts w:ascii="Aptos Narrow" w:hAnsi="Aptos Narrow"/>
                <w:color w:val="000000"/>
              </w:rPr>
            </w:pPr>
            <w:r>
              <w:rPr>
                <w:rFonts w:ascii="Aptos Narrow" w:hAnsi="Aptos Narrow"/>
                <w:color w:val="000000"/>
              </w:rPr>
              <w:t>c_s</w:t>
            </w:r>
          </w:p>
        </w:tc>
        <w:tc>
          <w:tcPr>
            <w:tcW w:w="2535" w:type="dxa"/>
            <w:tcBorders>
              <w:top w:val="single" w:color="auto" w:sz="4" w:space="0"/>
              <w:left w:val="nil"/>
              <w:bottom w:val="single" w:color="auto" w:sz="4" w:space="0"/>
              <w:right w:val="single" w:color="auto" w:sz="8" w:space="0"/>
            </w:tcBorders>
            <w:shd w:val="clear" w:color="000000" w:fill="FFFFFF"/>
            <w:noWrap/>
            <w:vAlign w:val="bottom"/>
            <w:hideMark/>
          </w:tcPr>
          <w:p w:rsidR="00856858" w:rsidP="00856858" w:rsidRDefault="00856858" w14:paraId="451F395D" w14:textId="77777777">
            <w:pPr>
              <w:rPr>
                <w:rFonts w:ascii="Aptos Narrow" w:hAnsi="Aptos Narrow"/>
                <w:color w:val="000000"/>
              </w:rPr>
            </w:pPr>
            <w:r>
              <w:rPr>
                <w:rFonts w:ascii="Aptos Narrow" w:hAnsi="Aptos Narrow"/>
                <w:color w:val="000000"/>
              </w:rPr>
              <w:t>c_s - c_l</w:t>
            </w:r>
          </w:p>
        </w:tc>
      </w:tr>
      <w:tr w:rsidR="00856858" w:rsidTr="00856858" w14:paraId="3CAB3941" w14:textId="77777777">
        <w:trPr>
          <w:trHeight w:val="560"/>
        </w:trPr>
        <w:tc>
          <w:tcPr>
            <w:tcW w:w="3347" w:type="dxa"/>
            <w:gridSpan w:val="2"/>
            <w:vMerge/>
            <w:tcBorders>
              <w:top w:val="single" w:color="auto" w:sz="4" w:space="0"/>
              <w:left w:val="single" w:color="auto" w:sz="8" w:space="0"/>
              <w:bottom w:val="single" w:color="000000" w:sz="8" w:space="0"/>
              <w:right w:val="single" w:color="auto" w:sz="4" w:space="0"/>
            </w:tcBorders>
            <w:vAlign w:val="center"/>
            <w:hideMark/>
          </w:tcPr>
          <w:p w:rsidR="00856858" w:rsidP="00856858" w:rsidRDefault="00856858" w14:paraId="48B5E1A2" w14:textId="77777777">
            <w:pPr>
              <w:rPr>
                <w:rFonts w:ascii="Aptos Narrow" w:hAnsi="Aptos Narrow"/>
                <w:color w:val="000000"/>
              </w:rPr>
            </w:pPr>
          </w:p>
        </w:tc>
        <w:tc>
          <w:tcPr>
            <w:tcW w:w="1807" w:type="dxa"/>
            <w:tcBorders>
              <w:top w:val="nil"/>
              <w:left w:val="nil"/>
              <w:bottom w:val="single" w:color="auto" w:sz="4" w:space="0"/>
              <w:right w:val="single" w:color="auto" w:sz="4" w:space="0"/>
            </w:tcBorders>
            <w:shd w:val="clear" w:color="000000" w:fill="FFFFFF"/>
            <w:noWrap/>
            <w:vAlign w:val="bottom"/>
            <w:hideMark/>
          </w:tcPr>
          <w:p w:rsidR="00856858" w:rsidP="00856858" w:rsidRDefault="00856858" w14:paraId="049DCCD6" w14:textId="77777777">
            <w:pPr>
              <w:rPr>
                <w:rFonts w:ascii="Aptos Narrow" w:hAnsi="Aptos Narrow"/>
                <w:color w:val="000000"/>
              </w:rPr>
            </w:pPr>
            <w:r>
              <w:rPr>
                <w:rFonts w:ascii="Aptos Narrow" w:hAnsi="Aptos Narrow"/>
                <w:color w:val="000000"/>
              </w:rPr>
              <w:t>K_0 &lt; S_t &lt; K_1</w:t>
            </w:r>
          </w:p>
        </w:tc>
        <w:tc>
          <w:tcPr>
            <w:tcW w:w="1516" w:type="dxa"/>
            <w:tcBorders>
              <w:top w:val="nil"/>
              <w:left w:val="nil"/>
              <w:bottom w:val="single" w:color="auto" w:sz="4" w:space="0"/>
              <w:right w:val="single" w:color="auto" w:sz="4" w:space="0"/>
            </w:tcBorders>
            <w:shd w:val="clear" w:color="000000" w:fill="FFFFFF"/>
            <w:noWrap/>
            <w:vAlign w:val="bottom"/>
            <w:hideMark/>
          </w:tcPr>
          <w:p w:rsidR="00856858" w:rsidP="00856858" w:rsidRDefault="00856858" w14:paraId="34C7DE12" w14:textId="77777777">
            <w:pPr>
              <w:rPr>
                <w:rFonts w:ascii="Aptos Narrow" w:hAnsi="Aptos Narrow"/>
                <w:color w:val="000000"/>
              </w:rPr>
            </w:pPr>
            <w:r>
              <w:rPr>
                <w:rFonts w:ascii="Aptos Narrow" w:hAnsi="Aptos Narrow"/>
                <w:color w:val="000000"/>
              </w:rPr>
              <w:t>( - c_l )</w:t>
            </w:r>
          </w:p>
        </w:tc>
        <w:tc>
          <w:tcPr>
            <w:tcW w:w="1927" w:type="dxa"/>
            <w:tcBorders>
              <w:top w:val="nil"/>
              <w:left w:val="nil"/>
              <w:bottom w:val="single" w:color="auto" w:sz="4" w:space="0"/>
              <w:right w:val="single" w:color="auto" w:sz="4" w:space="0"/>
            </w:tcBorders>
            <w:shd w:val="clear" w:color="000000" w:fill="FFFFFF"/>
            <w:noWrap/>
            <w:vAlign w:val="bottom"/>
            <w:hideMark/>
          </w:tcPr>
          <w:p w:rsidR="00856858" w:rsidP="00856858" w:rsidRDefault="00856858" w14:paraId="729F3872" w14:textId="77777777">
            <w:pPr>
              <w:rPr>
                <w:rFonts w:ascii="Aptos Narrow" w:hAnsi="Aptos Narrow"/>
                <w:color w:val="000000"/>
              </w:rPr>
            </w:pPr>
            <w:r>
              <w:rPr>
                <w:rFonts w:ascii="Aptos Narrow" w:hAnsi="Aptos Narrow"/>
                <w:color w:val="000000"/>
              </w:rPr>
              <w:t xml:space="preserve"> c_s - ( S_t - k_0)</w:t>
            </w:r>
          </w:p>
        </w:tc>
        <w:tc>
          <w:tcPr>
            <w:tcW w:w="2535" w:type="dxa"/>
            <w:tcBorders>
              <w:top w:val="nil"/>
              <w:left w:val="nil"/>
              <w:bottom w:val="single" w:color="auto" w:sz="4" w:space="0"/>
              <w:right w:val="single" w:color="auto" w:sz="8" w:space="0"/>
            </w:tcBorders>
            <w:shd w:val="clear" w:color="000000" w:fill="FFFFFF"/>
            <w:noWrap/>
            <w:vAlign w:val="bottom"/>
            <w:hideMark/>
          </w:tcPr>
          <w:p w:rsidR="00856858" w:rsidP="00856858" w:rsidRDefault="00856858" w14:paraId="61455A6F" w14:textId="77777777">
            <w:pPr>
              <w:rPr>
                <w:rFonts w:ascii="Aptos Narrow" w:hAnsi="Aptos Narrow"/>
                <w:color w:val="000000"/>
              </w:rPr>
            </w:pPr>
            <w:r>
              <w:rPr>
                <w:rFonts w:ascii="Aptos Narrow" w:hAnsi="Aptos Narrow"/>
                <w:color w:val="000000"/>
              </w:rPr>
              <w:t>c_s - c_l + K_0 - S_t</w:t>
            </w:r>
          </w:p>
        </w:tc>
      </w:tr>
      <w:tr w:rsidR="00856858" w:rsidTr="00856858" w14:paraId="49DDC135" w14:textId="77777777">
        <w:trPr>
          <w:trHeight w:val="600"/>
        </w:trPr>
        <w:tc>
          <w:tcPr>
            <w:tcW w:w="3347" w:type="dxa"/>
            <w:gridSpan w:val="2"/>
            <w:vMerge/>
            <w:tcBorders>
              <w:top w:val="single" w:color="auto" w:sz="4" w:space="0"/>
              <w:left w:val="single" w:color="auto" w:sz="8" w:space="0"/>
              <w:bottom w:val="single" w:color="000000" w:sz="8" w:space="0"/>
              <w:right w:val="single" w:color="auto" w:sz="4" w:space="0"/>
            </w:tcBorders>
            <w:vAlign w:val="center"/>
            <w:hideMark/>
          </w:tcPr>
          <w:p w:rsidR="00856858" w:rsidP="00856858" w:rsidRDefault="00856858" w14:paraId="0FC03FCB" w14:textId="77777777">
            <w:pPr>
              <w:rPr>
                <w:rFonts w:ascii="Aptos Narrow" w:hAnsi="Aptos Narrow"/>
                <w:color w:val="000000"/>
              </w:rPr>
            </w:pPr>
          </w:p>
        </w:tc>
        <w:tc>
          <w:tcPr>
            <w:tcW w:w="1807" w:type="dxa"/>
            <w:tcBorders>
              <w:top w:val="nil"/>
              <w:left w:val="nil"/>
              <w:bottom w:val="single" w:color="auto" w:sz="8" w:space="0"/>
              <w:right w:val="single" w:color="auto" w:sz="4" w:space="0"/>
            </w:tcBorders>
            <w:shd w:val="clear" w:color="000000" w:fill="FFFFFF"/>
            <w:noWrap/>
            <w:vAlign w:val="bottom"/>
            <w:hideMark/>
          </w:tcPr>
          <w:p w:rsidR="00856858" w:rsidP="00856858" w:rsidRDefault="00856858" w14:paraId="5D5C05AB" w14:textId="77777777">
            <w:pPr>
              <w:rPr>
                <w:rFonts w:ascii="Aptos Narrow" w:hAnsi="Aptos Narrow"/>
                <w:color w:val="000000"/>
              </w:rPr>
            </w:pPr>
            <w:r>
              <w:rPr>
                <w:rFonts w:ascii="Aptos Narrow" w:hAnsi="Aptos Narrow"/>
                <w:color w:val="000000"/>
              </w:rPr>
              <w:t>K_1 &lt; S_t</w:t>
            </w:r>
          </w:p>
        </w:tc>
        <w:tc>
          <w:tcPr>
            <w:tcW w:w="1516" w:type="dxa"/>
            <w:tcBorders>
              <w:top w:val="nil"/>
              <w:left w:val="nil"/>
              <w:bottom w:val="single" w:color="auto" w:sz="8" w:space="0"/>
              <w:right w:val="single" w:color="auto" w:sz="4" w:space="0"/>
            </w:tcBorders>
            <w:shd w:val="clear" w:color="000000" w:fill="FFFFFF"/>
            <w:noWrap/>
            <w:vAlign w:val="bottom"/>
            <w:hideMark/>
          </w:tcPr>
          <w:p w:rsidR="00856858" w:rsidP="00856858" w:rsidRDefault="00856858" w14:paraId="2E52506E" w14:textId="77777777">
            <w:pPr>
              <w:rPr>
                <w:rFonts w:ascii="Aptos Narrow" w:hAnsi="Aptos Narrow"/>
                <w:color w:val="000000"/>
              </w:rPr>
            </w:pPr>
            <w:r>
              <w:rPr>
                <w:rFonts w:ascii="Aptos Narrow" w:hAnsi="Aptos Narrow"/>
                <w:color w:val="000000"/>
              </w:rPr>
              <w:t>S_t - k_1 -c_l</w:t>
            </w:r>
          </w:p>
        </w:tc>
        <w:tc>
          <w:tcPr>
            <w:tcW w:w="1927" w:type="dxa"/>
            <w:tcBorders>
              <w:top w:val="nil"/>
              <w:left w:val="nil"/>
              <w:bottom w:val="single" w:color="auto" w:sz="8" w:space="0"/>
              <w:right w:val="single" w:color="auto" w:sz="4" w:space="0"/>
            </w:tcBorders>
            <w:shd w:val="clear" w:color="000000" w:fill="FFFFFF"/>
            <w:noWrap/>
            <w:vAlign w:val="bottom"/>
            <w:hideMark/>
          </w:tcPr>
          <w:p w:rsidR="00856858" w:rsidP="00856858" w:rsidRDefault="00856858" w14:paraId="26E4679A" w14:textId="77777777">
            <w:pPr>
              <w:rPr>
                <w:rFonts w:ascii="Aptos Narrow" w:hAnsi="Aptos Narrow"/>
                <w:color w:val="000000"/>
              </w:rPr>
            </w:pPr>
            <w:r>
              <w:rPr>
                <w:rFonts w:ascii="Aptos Narrow" w:hAnsi="Aptos Narrow"/>
                <w:color w:val="000000"/>
              </w:rPr>
              <w:t xml:space="preserve"> c_s - (S_t - k_0)</w:t>
            </w:r>
          </w:p>
        </w:tc>
        <w:tc>
          <w:tcPr>
            <w:tcW w:w="2535" w:type="dxa"/>
            <w:tcBorders>
              <w:top w:val="nil"/>
              <w:left w:val="nil"/>
              <w:bottom w:val="single" w:color="auto" w:sz="8" w:space="0"/>
              <w:right w:val="single" w:color="auto" w:sz="8" w:space="0"/>
            </w:tcBorders>
            <w:shd w:val="clear" w:color="000000" w:fill="FFFFFF"/>
            <w:noWrap/>
            <w:vAlign w:val="bottom"/>
            <w:hideMark/>
          </w:tcPr>
          <w:p w:rsidR="00856858" w:rsidP="00856858" w:rsidRDefault="00856858" w14:paraId="2367380B" w14:textId="77777777">
            <w:pPr>
              <w:rPr>
                <w:rFonts w:ascii="Aptos Narrow" w:hAnsi="Aptos Narrow"/>
                <w:color w:val="000000"/>
              </w:rPr>
            </w:pPr>
            <w:r>
              <w:rPr>
                <w:rFonts w:ascii="Aptos Narrow" w:hAnsi="Aptos Narrow"/>
                <w:color w:val="000000"/>
              </w:rPr>
              <w:t>c_s - c_l + + K_0 - K_1</w:t>
            </w:r>
          </w:p>
        </w:tc>
      </w:tr>
    </w:tbl>
    <w:p w:rsidR="00EF1251" w:rsidP="7237F091" w:rsidRDefault="00EF1251" w14:paraId="49E019E1" w14:textId="278C1946">
      <w:pPr>
        <w:spacing w:line="360" w:lineRule="auto"/>
        <w:jc w:val="both"/>
        <w:rPr>
          <w:b/>
          <w:bCs/>
        </w:rPr>
      </w:pPr>
    </w:p>
    <w:p w:rsidR="00EF1251" w:rsidP="7237F091" w:rsidRDefault="00856858" w14:paraId="518F3F42" w14:textId="467AFB11">
      <w:pPr>
        <w:spacing w:line="360" w:lineRule="auto"/>
        <w:jc w:val="both"/>
        <w:rPr>
          <w:b/>
          <w:bCs/>
        </w:rPr>
      </w:pPr>
      <w:r>
        <w:rPr>
          <w:b/>
          <w:bCs/>
        </w:rPr>
        <w:t xml:space="preserve">Nota: </w:t>
      </w:r>
      <w:r w:rsidRPr="00856858">
        <w:rPr>
          <w:b/>
          <w:bCs/>
        </w:rPr>
        <w:t>Corto en una opción call con K0 y largo en una opción call con K1 tal que K1 &gt; K0 y la misma T</w:t>
      </w:r>
    </w:p>
    <w:p w:rsidR="00856858" w:rsidP="7237F091" w:rsidRDefault="00856858" w14:paraId="1EFE0AC3" w14:textId="4A6E81EF">
      <w:pPr>
        <w:spacing w:line="360" w:lineRule="auto"/>
        <w:jc w:val="both"/>
        <w:rPr>
          <w:b/>
          <w:bCs/>
        </w:rPr>
      </w:pPr>
    </w:p>
    <w:p w:rsidR="00856858" w:rsidP="7237F091" w:rsidRDefault="00EF4BB0" w14:paraId="0BBD84E5" w14:textId="7383DA35">
      <w:pPr>
        <w:spacing w:line="360" w:lineRule="auto"/>
        <w:jc w:val="both"/>
        <w:rPr>
          <w:b/>
          <w:bCs/>
        </w:rPr>
      </w:pPr>
      <w:r>
        <w:rPr>
          <w:noProof/>
        </w:rPr>
        <w:drawing>
          <wp:anchor distT="0" distB="0" distL="114300" distR="114300" simplePos="0" relativeHeight="251661312" behindDoc="0" locked="0" layoutInCell="1" allowOverlap="1" wp14:anchorId="251DD10A" wp14:editId="598E04D2">
            <wp:simplePos x="0" y="0"/>
            <wp:positionH relativeFrom="margin">
              <wp:posOffset>3312737</wp:posOffset>
            </wp:positionH>
            <wp:positionV relativeFrom="margin">
              <wp:posOffset>5541818</wp:posOffset>
            </wp:positionV>
            <wp:extent cx="2497260" cy="1631346"/>
            <wp:effectExtent l="0" t="0" r="5080" b="0"/>
            <wp:wrapSquare wrapText="bothSides"/>
            <wp:docPr id="24" name="Imagen 23" descr="Bear Call Spread: Complete Beginner's Guide | TradingBlock">
              <a:extLst xmlns:a="http://schemas.openxmlformats.org/drawingml/2006/main">
                <a:ext uri="{FF2B5EF4-FFF2-40B4-BE49-F238E27FC236}">
                  <a16:creationId xmlns:a16="http://schemas.microsoft.com/office/drawing/2014/main" id="{A513981A-2250-F125-C0E6-45471C657C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3" descr="Bear Call Spread: Complete Beginner's Guide | TradingBlock">
                      <a:extLst>
                        <a:ext uri="{FF2B5EF4-FFF2-40B4-BE49-F238E27FC236}">
                          <a16:creationId xmlns:a16="http://schemas.microsoft.com/office/drawing/2014/main" id="{A513981A-2250-F125-C0E6-45471C657C8B}"/>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97260" cy="1631346"/>
                    </a:xfrm>
                    <a:prstGeom prst="rect">
                      <a:avLst/>
                    </a:prstGeom>
                    <a:noFill/>
                  </pic:spPr>
                </pic:pic>
              </a:graphicData>
            </a:graphic>
            <wp14:sizeRelH relativeFrom="margin">
              <wp14:pctWidth>0</wp14:pctWidth>
            </wp14:sizeRelH>
            <wp14:sizeRelV relativeFrom="margin">
              <wp14:pctHeight>0</wp14:pctHeight>
            </wp14:sizeRelV>
          </wp:anchor>
        </w:drawing>
      </w:r>
      <w:r w:rsidR="00260683">
        <w:rPr>
          <w:noProof/>
        </w:rPr>
        <w:drawing>
          <wp:anchor distT="0" distB="0" distL="114300" distR="114300" simplePos="0" relativeHeight="251660288" behindDoc="0" locked="0" layoutInCell="1" allowOverlap="1" wp14:anchorId="69FDAC15" wp14:editId="0AB1942C">
            <wp:simplePos x="0" y="0"/>
            <wp:positionH relativeFrom="margin">
              <wp:posOffset>-416387</wp:posOffset>
            </wp:positionH>
            <wp:positionV relativeFrom="margin">
              <wp:posOffset>5541645</wp:posOffset>
            </wp:positionV>
            <wp:extent cx="2476500" cy="1609501"/>
            <wp:effectExtent l="0" t="0" r="0" b="3810"/>
            <wp:wrapSquare wrapText="bothSides"/>
            <wp:docPr id="25" name="Imagen 24" descr="Bear Put Spread: Complete Beginner's Guide | TradingBlock">
              <a:extLst xmlns:a="http://schemas.openxmlformats.org/drawingml/2006/main">
                <a:ext uri="{FF2B5EF4-FFF2-40B4-BE49-F238E27FC236}">
                  <a16:creationId xmlns:a16="http://schemas.microsoft.com/office/drawing/2014/main" id="{6020B559-459B-F416-B738-5BA4C0BFF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4" descr="Bear Put Spread: Complete Beginner's Guide | TradingBlock">
                      <a:extLst>
                        <a:ext uri="{FF2B5EF4-FFF2-40B4-BE49-F238E27FC236}">
                          <a16:creationId xmlns:a16="http://schemas.microsoft.com/office/drawing/2014/main" id="{6020B559-459B-F416-B738-5BA4C0BFF043}"/>
                        </a:ext>
                      </a:extLs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76500" cy="1609501"/>
                    </a:xfrm>
                    <a:prstGeom prst="rect">
                      <a:avLst/>
                    </a:prstGeom>
                    <a:noFill/>
                  </pic:spPr>
                </pic:pic>
              </a:graphicData>
            </a:graphic>
            <wp14:sizeRelH relativeFrom="margin">
              <wp14:pctWidth>0</wp14:pctWidth>
            </wp14:sizeRelH>
            <wp14:sizeRelV relativeFrom="margin">
              <wp14:pctHeight>0</wp14:pctHeight>
            </wp14:sizeRelV>
          </wp:anchor>
        </w:drawing>
      </w:r>
    </w:p>
    <w:p w:rsidR="007E54E3" w:rsidP="7237F091" w:rsidRDefault="007E54E3" w14:paraId="286DEC69" w14:textId="6EA50491">
      <w:pPr>
        <w:spacing w:line="360" w:lineRule="auto"/>
        <w:jc w:val="both"/>
        <w:rPr>
          <w:b/>
          <w:bCs/>
        </w:rPr>
      </w:pPr>
    </w:p>
    <w:p w:rsidR="007E54E3" w:rsidP="7237F091" w:rsidRDefault="007E54E3" w14:paraId="28B66AD4" w14:textId="0F1974C4">
      <w:pPr>
        <w:spacing w:line="360" w:lineRule="auto"/>
        <w:jc w:val="both"/>
        <w:rPr>
          <w:b/>
          <w:bCs/>
        </w:rPr>
      </w:pPr>
    </w:p>
    <w:p w:rsidR="00EF4BB0" w:rsidRDefault="00EF4BB0" w14:paraId="3D9C1564" w14:textId="77777777">
      <w:pPr>
        <w:rPr>
          <w:b/>
          <w:bCs/>
        </w:rPr>
      </w:pPr>
    </w:p>
    <w:p w:rsidR="00EF4BB0" w:rsidRDefault="00EF4BB0" w14:paraId="59BFB849" w14:textId="77777777">
      <w:pPr>
        <w:rPr>
          <w:b/>
          <w:bCs/>
        </w:rPr>
      </w:pPr>
    </w:p>
    <w:p w:rsidR="00EF4BB0" w:rsidRDefault="00EF4BB0" w14:paraId="48702EAF" w14:textId="77777777">
      <w:pPr>
        <w:rPr>
          <w:b/>
          <w:bCs/>
        </w:rPr>
      </w:pPr>
    </w:p>
    <w:p w:rsidR="00EF4BB0" w:rsidRDefault="00EF4BB0" w14:paraId="49A6539E" w14:textId="77777777">
      <w:pPr>
        <w:rPr>
          <w:b/>
          <w:bCs/>
        </w:rPr>
      </w:pPr>
    </w:p>
    <w:p w:rsidR="00EF4BB0" w:rsidRDefault="00EF4BB0" w14:paraId="71627363" w14:textId="77777777">
      <w:pPr>
        <w:rPr>
          <w:b/>
          <w:bCs/>
        </w:rPr>
      </w:pPr>
    </w:p>
    <w:p w:rsidR="00EF4BB0" w:rsidRDefault="00EF4BB0" w14:paraId="16588144" w14:textId="77777777">
      <w:pPr>
        <w:rPr>
          <w:b/>
          <w:bCs/>
        </w:rPr>
      </w:pPr>
    </w:p>
    <w:p w:rsidR="00EF4BB0" w:rsidRDefault="00EF4BB0" w14:paraId="7DAE4893" w14:textId="77777777">
      <w:pPr>
        <w:rPr>
          <w:b/>
          <w:bCs/>
        </w:rPr>
      </w:pPr>
    </w:p>
    <w:p w:rsidR="00EF4BB0" w:rsidRDefault="00EF4BB0" w14:paraId="37A1A49D" w14:textId="77777777">
      <w:pPr>
        <w:rPr>
          <w:b/>
          <w:bCs/>
        </w:rPr>
      </w:pPr>
    </w:p>
    <w:p w:rsidR="00EF4BB0" w:rsidRDefault="00EF4BB0" w14:paraId="3F10169F" w14:textId="77777777">
      <w:pPr>
        <w:rPr>
          <w:b/>
          <w:bCs/>
        </w:rPr>
      </w:pPr>
    </w:p>
    <w:p w:rsidR="00EF4BB0" w:rsidRDefault="00EF4BB0" w14:paraId="3900CDBA" w14:textId="77777777">
      <w:pPr>
        <w:rPr>
          <w:b/>
          <w:bCs/>
        </w:rPr>
      </w:pPr>
    </w:p>
    <w:p w:rsidR="00EF4BB0" w:rsidRDefault="00EF4BB0" w14:paraId="5032597F" w14:textId="77777777">
      <w:pPr>
        <w:rPr>
          <w:b/>
          <w:bCs/>
        </w:rPr>
      </w:pPr>
    </w:p>
    <w:p w:rsidR="00EF4BB0" w:rsidRDefault="00EF4BB0" w14:paraId="3DA30CE3" w14:textId="77777777">
      <w:pPr>
        <w:rPr>
          <w:b/>
          <w:bCs/>
        </w:rPr>
      </w:pPr>
    </w:p>
    <w:p w:rsidR="00EF4BB0" w:rsidRDefault="00EF4BB0" w14:paraId="2755A6A2" w14:textId="77777777">
      <w:pPr>
        <w:rPr>
          <w:b/>
          <w:bCs/>
        </w:rPr>
      </w:pPr>
    </w:p>
    <w:p w:rsidR="00EF4BB0" w:rsidRDefault="00EF4BB0" w14:paraId="6F1231EC" w14:textId="07FC4CCC">
      <w:pPr>
        <w:spacing w:after="160" w:line="279" w:lineRule="auto"/>
        <w:rPr>
          <w:b/>
          <w:bCs/>
        </w:rPr>
      </w:pPr>
      <w:r>
        <w:rPr>
          <w:b/>
          <w:bCs/>
        </w:rPr>
        <w:br w:type="page"/>
      </w:r>
    </w:p>
    <w:tbl>
      <w:tblPr>
        <w:tblpPr w:leftFromText="141" w:rightFromText="141" w:vertAnchor="page" w:horzAnchor="margin" w:tblpXSpec="center" w:tblpY="393"/>
        <w:tblW w:w="11133" w:type="dxa"/>
        <w:tblCellMar>
          <w:left w:w="70" w:type="dxa"/>
          <w:right w:w="70" w:type="dxa"/>
        </w:tblCellMar>
        <w:tblLook w:val="04A0" w:firstRow="1" w:lastRow="0" w:firstColumn="1" w:lastColumn="0" w:noHBand="0" w:noVBand="1"/>
      </w:tblPr>
      <w:tblGrid>
        <w:gridCol w:w="3182"/>
        <w:gridCol w:w="184"/>
        <w:gridCol w:w="1818"/>
        <w:gridCol w:w="1781"/>
        <w:gridCol w:w="2100"/>
        <w:gridCol w:w="2068"/>
      </w:tblGrid>
      <w:tr w:rsidR="000B7CC3" w:rsidTr="000B7CC3" w14:paraId="2404006E" w14:textId="77777777">
        <w:trPr>
          <w:trHeight w:val="420"/>
        </w:trPr>
        <w:tc>
          <w:tcPr>
            <w:tcW w:w="11133" w:type="dxa"/>
            <w:gridSpan w:val="6"/>
            <w:tcBorders>
              <w:top w:val="nil"/>
              <w:left w:val="nil"/>
              <w:bottom w:val="single" w:color="156082" w:sz="12" w:space="0"/>
              <w:right w:val="nil"/>
            </w:tcBorders>
            <w:noWrap/>
            <w:vAlign w:val="bottom"/>
            <w:hideMark/>
          </w:tcPr>
          <w:p w:rsidR="000B7CC3" w:rsidP="000B7CC3" w:rsidRDefault="000B7CC3" w14:paraId="76E400EA" w14:textId="77777777">
            <w:pPr>
              <w:jc w:val="center"/>
              <w:rPr>
                <w:rFonts w:ascii="Aptos Narrow" w:hAnsi="Aptos Narrow"/>
                <w:b/>
                <w:bCs/>
                <w:color w:val="0E2841"/>
                <w:sz w:val="30"/>
                <w:szCs w:val="30"/>
              </w:rPr>
            </w:pPr>
            <w:r>
              <w:rPr>
                <w:rFonts w:ascii="Aptos Narrow" w:hAnsi="Aptos Narrow"/>
                <w:b/>
                <w:bCs/>
                <w:color w:val="0E2841"/>
                <w:sz w:val="30"/>
                <w:szCs w:val="30"/>
              </w:rPr>
              <w:lastRenderedPageBreak/>
              <w:t>Box Spread</w:t>
            </w:r>
          </w:p>
        </w:tc>
      </w:tr>
      <w:tr w:rsidR="000B7CC3" w:rsidTr="000B7CC3" w14:paraId="1DF2B238" w14:textId="77777777">
        <w:trPr>
          <w:trHeight w:val="400"/>
        </w:trPr>
        <w:tc>
          <w:tcPr>
            <w:tcW w:w="3182" w:type="dxa"/>
            <w:tcBorders>
              <w:top w:val="single" w:color="auto" w:sz="8" w:space="0"/>
              <w:left w:val="single" w:color="auto" w:sz="8" w:space="0"/>
              <w:bottom w:val="nil"/>
              <w:right w:val="double" w:color="3F3F3F" w:sz="6" w:space="0"/>
            </w:tcBorders>
            <w:shd w:val="clear" w:color="000000" w:fill="A5A5A5"/>
            <w:noWrap/>
            <w:vAlign w:val="bottom"/>
            <w:hideMark/>
          </w:tcPr>
          <w:p w:rsidR="000B7CC3" w:rsidP="000B7CC3" w:rsidRDefault="000B7CC3" w14:paraId="48913355" w14:textId="77777777">
            <w:pPr>
              <w:rPr>
                <w:rFonts w:ascii="Aptos Narrow" w:hAnsi="Aptos Narrow"/>
                <w:b/>
                <w:bCs/>
                <w:color w:val="FFFFFF"/>
              </w:rPr>
            </w:pPr>
            <w:r>
              <w:rPr>
                <w:rFonts w:ascii="Aptos Narrow" w:hAnsi="Aptos Narrow"/>
                <w:b/>
                <w:bCs/>
                <w:color w:val="FFFFFF"/>
              </w:rPr>
              <w:t>Expectativa de estrategia</w:t>
            </w:r>
          </w:p>
        </w:tc>
        <w:tc>
          <w:tcPr>
            <w:tcW w:w="184" w:type="dxa"/>
            <w:tcBorders>
              <w:top w:val="single" w:color="auto" w:sz="8" w:space="0"/>
              <w:left w:val="nil"/>
              <w:bottom w:val="nil"/>
              <w:right w:val="double" w:color="3F3F3F" w:sz="6" w:space="0"/>
            </w:tcBorders>
            <w:shd w:val="clear" w:color="000000" w:fill="A5A5A5"/>
            <w:noWrap/>
            <w:vAlign w:val="bottom"/>
            <w:hideMark/>
          </w:tcPr>
          <w:p w:rsidR="000B7CC3" w:rsidP="000B7CC3" w:rsidRDefault="000B7CC3" w14:paraId="056B26A3" w14:textId="77777777">
            <w:pPr>
              <w:rPr>
                <w:rFonts w:ascii="Aptos Narrow" w:hAnsi="Aptos Narrow"/>
                <w:b/>
                <w:bCs/>
                <w:color w:val="FFFFFF"/>
              </w:rPr>
            </w:pPr>
            <w:r>
              <w:rPr>
                <w:rFonts w:ascii="Aptos Narrow" w:hAnsi="Aptos Narrow"/>
                <w:b/>
                <w:bCs/>
                <w:color w:val="FFFFFF"/>
              </w:rPr>
              <w:t> </w:t>
            </w:r>
          </w:p>
        </w:tc>
        <w:tc>
          <w:tcPr>
            <w:tcW w:w="1818" w:type="dxa"/>
            <w:tcBorders>
              <w:top w:val="single" w:color="auto" w:sz="8" w:space="0"/>
              <w:left w:val="nil"/>
              <w:bottom w:val="nil"/>
              <w:right w:val="double" w:color="3F3F3F" w:sz="6" w:space="0"/>
            </w:tcBorders>
            <w:shd w:val="clear" w:color="000000" w:fill="A5A5A5"/>
            <w:noWrap/>
            <w:vAlign w:val="bottom"/>
            <w:hideMark/>
          </w:tcPr>
          <w:p w:rsidR="000B7CC3" w:rsidP="000B7CC3" w:rsidRDefault="000B7CC3" w14:paraId="7AB5FE1F" w14:textId="77777777">
            <w:pPr>
              <w:rPr>
                <w:rFonts w:ascii="Aptos Narrow" w:hAnsi="Aptos Narrow"/>
                <w:b/>
                <w:bCs/>
                <w:color w:val="FFFFFF"/>
              </w:rPr>
            </w:pPr>
            <w:r>
              <w:rPr>
                <w:rFonts w:ascii="Aptos Narrow" w:hAnsi="Aptos Narrow"/>
                <w:b/>
                <w:bCs/>
                <w:color w:val="FFFFFF"/>
              </w:rPr>
              <w:t>Rango de S_t</w:t>
            </w:r>
          </w:p>
        </w:tc>
        <w:tc>
          <w:tcPr>
            <w:tcW w:w="1781" w:type="dxa"/>
            <w:tcBorders>
              <w:top w:val="single" w:color="auto" w:sz="8" w:space="0"/>
              <w:left w:val="nil"/>
              <w:bottom w:val="nil"/>
              <w:right w:val="double" w:color="3F3F3F" w:sz="6" w:space="0"/>
            </w:tcBorders>
            <w:shd w:val="clear" w:color="000000" w:fill="A5A5A5"/>
            <w:noWrap/>
            <w:vAlign w:val="bottom"/>
            <w:hideMark/>
          </w:tcPr>
          <w:p w:rsidR="000B7CC3" w:rsidP="000B7CC3" w:rsidRDefault="000B7CC3" w14:paraId="32E2F355" w14:textId="77777777">
            <w:pPr>
              <w:rPr>
                <w:rFonts w:ascii="Aptos Narrow" w:hAnsi="Aptos Narrow"/>
                <w:b/>
                <w:bCs/>
                <w:color w:val="FFFFFF"/>
              </w:rPr>
            </w:pPr>
            <w:r>
              <w:rPr>
                <w:rFonts w:ascii="Aptos Narrow" w:hAnsi="Aptos Narrow"/>
                <w:b/>
                <w:bCs/>
                <w:color w:val="FFFFFF"/>
              </w:rPr>
              <w:t>Bull spread</w:t>
            </w:r>
          </w:p>
        </w:tc>
        <w:tc>
          <w:tcPr>
            <w:tcW w:w="2100" w:type="dxa"/>
            <w:tcBorders>
              <w:top w:val="single" w:color="auto" w:sz="8" w:space="0"/>
              <w:left w:val="nil"/>
              <w:bottom w:val="nil"/>
              <w:right w:val="double" w:color="3F3F3F" w:sz="6" w:space="0"/>
            </w:tcBorders>
            <w:shd w:val="clear" w:color="000000" w:fill="A5A5A5"/>
            <w:noWrap/>
            <w:vAlign w:val="bottom"/>
            <w:hideMark/>
          </w:tcPr>
          <w:p w:rsidR="000B7CC3" w:rsidP="000B7CC3" w:rsidRDefault="000B7CC3" w14:paraId="479DD853" w14:textId="77777777">
            <w:pPr>
              <w:rPr>
                <w:rFonts w:ascii="Aptos Narrow" w:hAnsi="Aptos Narrow"/>
                <w:b/>
                <w:bCs/>
                <w:color w:val="FFFFFF"/>
              </w:rPr>
            </w:pPr>
            <w:r>
              <w:rPr>
                <w:rFonts w:ascii="Aptos Narrow" w:hAnsi="Aptos Narrow"/>
                <w:b/>
                <w:bCs/>
                <w:color w:val="FFFFFF"/>
              </w:rPr>
              <w:t>Bear spread</w:t>
            </w:r>
          </w:p>
        </w:tc>
        <w:tc>
          <w:tcPr>
            <w:tcW w:w="2068" w:type="dxa"/>
            <w:tcBorders>
              <w:top w:val="single" w:color="auto" w:sz="8" w:space="0"/>
              <w:left w:val="nil"/>
              <w:bottom w:val="nil"/>
              <w:right w:val="single" w:color="auto" w:sz="8" w:space="0"/>
            </w:tcBorders>
            <w:shd w:val="clear" w:color="000000" w:fill="A5A5A5"/>
            <w:noWrap/>
            <w:vAlign w:val="bottom"/>
            <w:hideMark/>
          </w:tcPr>
          <w:p w:rsidR="000B7CC3" w:rsidP="000B7CC3" w:rsidRDefault="000B7CC3" w14:paraId="0D80B6D5" w14:textId="77777777">
            <w:pPr>
              <w:rPr>
                <w:rFonts w:ascii="Aptos Narrow" w:hAnsi="Aptos Narrow"/>
                <w:b/>
                <w:bCs/>
                <w:color w:val="FFFFFF"/>
              </w:rPr>
            </w:pPr>
            <w:r>
              <w:rPr>
                <w:rFonts w:ascii="Aptos Narrow" w:hAnsi="Aptos Narrow"/>
                <w:b/>
                <w:bCs/>
                <w:color w:val="FFFFFF"/>
              </w:rPr>
              <w:t>pago total</w:t>
            </w:r>
          </w:p>
        </w:tc>
      </w:tr>
      <w:tr w:rsidRPr="000342E6" w:rsidR="000B7CC3" w:rsidTr="000B7CC3" w14:paraId="6CAED021" w14:textId="77777777">
        <w:trPr>
          <w:trHeight w:val="900"/>
        </w:trPr>
        <w:tc>
          <w:tcPr>
            <w:tcW w:w="3366" w:type="dxa"/>
            <w:gridSpan w:val="2"/>
            <w:vMerge w:val="restart"/>
            <w:tcBorders>
              <w:top w:val="single" w:color="auto" w:sz="4" w:space="0"/>
              <w:left w:val="single" w:color="auto" w:sz="8" w:space="0"/>
              <w:bottom w:val="single" w:color="000000" w:sz="8" w:space="0"/>
              <w:right w:val="single" w:color="auto" w:sz="4" w:space="0"/>
            </w:tcBorders>
            <w:shd w:val="clear" w:color="000000" w:fill="FFFFFF"/>
            <w:vAlign w:val="bottom"/>
            <w:hideMark/>
          </w:tcPr>
          <w:p w:rsidR="000B7CC3" w:rsidP="000B7CC3" w:rsidRDefault="000B7CC3" w14:paraId="02ABC199" w14:textId="77777777">
            <w:pPr>
              <w:rPr>
                <w:rFonts w:ascii="Aptos Narrow" w:hAnsi="Aptos Narrow"/>
                <w:color w:val="000000"/>
                <w:sz w:val="20"/>
                <w:szCs w:val="20"/>
              </w:rPr>
            </w:pPr>
            <w:r>
              <w:rPr>
                <w:rFonts w:ascii="Aptos Narrow" w:hAnsi="Aptos Narrow"/>
                <w:color w:val="000000"/>
                <w:sz w:val="20"/>
                <w:szCs w:val="20"/>
              </w:rPr>
              <w:t>Es una estrategia construida con opciones call y con opciones put que no tienen alguna expectativa en particular; es decir, es neutral ante movimientos en el precio del subyacente ya que el pago es constante, equivalente a la diferencia de los precios de ejercicio.</w:t>
            </w:r>
          </w:p>
        </w:tc>
        <w:tc>
          <w:tcPr>
            <w:tcW w:w="1818" w:type="dxa"/>
            <w:tcBorders>
              <w:top w:val="single" w:color="auto" w:sz="4" w:space="0"/>
              <w:left w:val="nil"/>
              <w:bottom w:val="single" w:color="auto" w:sz="4" w:space="0"/>
              <w:right w:val="single" w:color="auto" w:sz="4" w:space="0"/>
            </w:tcBorders>
            <w:shd w:val="clear" w:color="000000" w:fill="FFFFFF"/>
            <w:noWrap/>
            <w:vAlign w:val="bottom"/>
            <w:hideMark/>
          </w:tcPr>
          <w:p w:rsidR="000B7CC3" w:rsidP="000B7CC3" w:rsidRDefault="000B7CC3" w14:paraId="122EC75A" w14:textId="77777777">
            <w:pPr>
              <w:rPr>
                <w:rFonts w:ascii="Aptos Narrow" w:hAnsi="Aptos Narrow"/>
                <w:color w:val="000000"/>
              </w:rPr>
            </w:pPr>
            <w:r>
              <w:rPr>
                <w:rFonts w:ascii="Aptos Narrow" w:hAnsi="Aptos Narrow"/>
                <w:color w:val="000000"/>
              </w:rPr>
              <w:t>S_t &lt; K_0</w:t>
            </w:r>
          </w:p>
        </w:tc>
        <w:tc>
          <w:tcPr>
            <w:tcW w:w="1781" w:type="dxa"/>
            <w:tcBorders>
              <w:top w:val="single" w:color="auto" w:sz="4" w:space="0"/>
              <w:left w:val="nil"/>
              <w:bottom w:val="single" w:color="auto" w:sz="4" w:space="0"/>
              <w:right w:val="single" w:color="auto" w:sz="4" w:space="0"/>
            </w:tcBorders>
            <w:shd w:val="clear" w:color="000000" w:fill="FFFFFF"/>
            <w:vAlign w:val="bottom"/>
            <w:hideMark/>
          </w:tcPr>
          <w:p w:rsidR="000B7CC3" w:rsidP="000B7CC3" w:rsidRDefault="000B7CC3" w14:paraId="27A28717" w14:textId="77777777">
            <w:pPr>
              <w:rPr>
                <w:rFonts w:ascii="Aptos Narrow" w:hAnsi="Aptos Narrow"/>
                <w:color w:val="000000"/>
              </w:rPr>
            </w:pPr>
            <w:r>
              <w:rPr>
                <w:rFonts w:ascii="Aptos Narrow" w:hAnsi="Aptos Narrow"/>
                <w:color w:val="000000"/>
              </w:rPr>
              <w:t>c_s - c_l</w:t>
            </w:r>
          </w:p>
        </w:tc>
        <w:tc>
          <w:tcPr>
            <w:tcW w:w="2100" w:type="dxa"/>
            <w:tcBorders>
              <w:top w:val="single" w:color="auto" w:sz="4" w:space="0"/>
              <w:left w:val="nil"/>
              <w:bottom w:val="single" w:color="auto" w:sz="4" w:space="0"/>
              <w:right w:val="single" w:color="auto" w:sz="4" w:space="0"/>
            </w:tcBorders>
            <w:shd w:val="clear" w:color="000000" w:fill="FFFFFF"/>
            <w:vAlign w:val="bottom"/>
            <w:hideMark/>
          </w:tcPr>
          <w:p w:rsidR="000B7CC3" w:rsidP="000B7CC3" w:rsidRDefault="000B7CC3" w14:paraId="21253B19" w14:textId="2A737288">
            <w:pPr>
              <w:rPr>
                <w:rFonts w:ascii="Aptos Narrow" w:hAnsi="Aptos Narrow"/>
                <w:color w:val="000000"/>
              </w:rPr>
            </w:pPr>
            <w:r>
              <w:rPr>
                <w:rFonts w:ascii="Aptos Narrow" w:hAnsi="Aptos Narrow"/>
                <w:color w:val="000000"/>
              </w:rPr>
              <w:t xml:space="preserve">k_1  - k_0  + p_s - p_l </w:t>
            </w:r>
          </w:p>
        </w:tc>
        <w:tc>
          <w:tcPr>
            <w:tcW w:w="2068" w:type="dxa"/>
            <w:tcBorders>
              <w:top w:val="single" w:color="auto" w:sz="4" w:space="0"/>
              <w:left w:val="nil"/>
              <w:bottom w:val="single" w:color="auto" w:sz="4" w:space="0"/>
              <w:right w:val="single" w:color="auto" w:sz="8" w:space="0"/>
            </w:tcBorders>
            <w:shd w:val="clear" w:color="000000" w:fill="FFFFFF"/>
            <w:vAlign w:val="bottom"/>
            <w:hideMark/>
          </w:tcPr>
          <w:p w:rsidRPr="000B7CC3" w:rsidR="000B7CC3" w:rsidP="000B7CC3" w:rsidRDefault="000B7CC3" w14:paraId="2C58FB56" w14:textId="77777777">
            <w:pPr>
              <w:rPr>
                <w:rFonts w:ascii="Aptos Narrow" w:hAnsi="Aptos Narrow"/>
                <w:color w:val="000000"/>
                <w:lang w:val="en-US"/>
              </w:rPr>
            </w:pPr>
            <w:r w:rsidRPr="000B7CC3">
              <w:rPr>
                <w:rFonts w:ascii="Aptos Narrow" w:hAnsi="Aptos Narrow"/>
                <w:color w:val="000000"/>
                <w:lang w:val="en-US"/>
              </w:rPr>
              <w:t>c_s + p_s + K_1 - K_0 - c_l - p_l</w:t>
            </w:r>
          </w:p>
        </w:tc>
      </w:tr>
      <w:tr w:rsidRPr="000342E6" w:rsidR="000B7CC3" w:rsidTr="000B7CC3" w14:paraId="7D07040D" w14:textId="77777777">
        <w:trPr>
          <w:trHeight w:val="600"/>
        </w:trPr>
        <w:tc>
          <w:tcPr>
            <w:tcW w:w="3366" w:type="dxa"/>
            <w:gridSpan w:val="2"/>
            <w:vMerge/>
            <w:tcBorders>
              <w:top w:val="single" w:color="auto" w:sz="4" w:space="0"/>
              <w:left w:val="single" w:color="auto" w:sz="8" w:space="0"/>
              <w:bottom w:val="single" w:color="000000" w:sz="8" w:space="0"/>
              <w:right w:val="single" w:color="auto" w:sz="4" w:space="0"/>
            </w:tcBorders>
            <w:vAlign w:val="center"/>
            <w:hideMark/>
          </w:tcPr>
          <w:p w:rsidRPr="000B7CC3" w:rsidR="000B7CC3" w:rsidP="000B7CC3" w:rsidRDefault="000B7CC3" w14:paraId="0973838B" w14:textId="77777777">
            <w:pPr>
              <w:rPr>
                <w:rFonts w:ascii="Aptos Narrow" w:hAnsi="Aptos Narrow"/>
                <w:color w:val="000000"/>
                <w:sz w:val="20"/>
                <w:szCs w:val="20"/>
                <w:lang w:val="en-US"/>
              </w:rPr>
            </w:pPr>
          </w:p>
        </w:tc>
        <w:tc>
          <w:tcPr>
            <w:tcW w:w="1818" w:type="dxa"/>
            <w:tcBorders>
              <w:top w:val="nil"/>
              <w:left w:val="nil"/>
              <w:bottom w:val="single" w:color="auto" w:sz="4" w:space="0"/>
              <w:right w:val="single" w:color="auto" w:sz="4" w:space="0"/>
            </w:tcBorders>
            <w:shd w:val="clear" w:color="000000" w:fill="FFFFFF"/>
            <w:noWrap/>
            <w:vAlign w:val="bottom"/>
            <w:hideMark/>
          </w:tcPr>
          <w:p w:rsidR="000B7CC3" w:rsidP="000B7CC3" w:rsidRDefault="000B7CC3" w14:paraId="2F8A2139" w14:textId="77777777">
            <w:pPr>
              <w:rPr>
                <w:rFonts w:ascii="Aptos Narrow" w:hAnsi="Aptos Narrow"/>
                <w:color w:val="000000"/>
              </w:rPr>
            </w:pPr>
            <w:r>
              <w:rPr>
                <w:rFonts w:ascii="Aptos Narrow" w:hAnsi="Aptos Narrow"/>
                <w:color w:val="000000"/>
              </w:rPr>
              <w:t>K_0 &lt; S_t &lt; K_1</w:t>
            </w:r>
          </w:p>
        </w:tc>
        <w:tc>
          <w:tcPr>
            <w:tcW w:w="1781" w:type="dxa"/>
            <w:tcBorders>
              <w:top w:val="nil"/>
              <w:left w:val="nil"/>
              <w:bottom w:val="single" w:color="auto" w:sz="4" w:space="0"/>
              <w:right w:val="single" w:color="auto" w:sz="4" w:space="0"/>
            </w:tcBorders>
            <w:shd w:val="clear" w:color="000000" w:fill="FFFFFF"/>
            <w:vAlign w:val="bottom"/>
            <w:hideMark/>
          </w:tcPr>
          <w:p w:rsidR="000B7CC3" w:rsidP="000B7CC3" w:rsidRDefault="000B7CC3" w14:paraId="6129443F" w14:textId="77777777">
            <w:pPr>
              <w:rPr>
                <w:rFonts w:ascii="Aptos Narrow" w:hAnsi="Aptos Narrow"/>
                <w:color w:val="000000"/>
              </w:rPr>
            </w:pPr>
            <w:r>
              <w:rPr>
                <w:rFonts w:ascii="Aptos Narrow" w:hAnsi="Aptos Narrow"/>
                <w:color w:val="000000"/>
              </w:rPr>
              <w:t>S_t - k_0 + c_s - c_l</w:t>
            </w:r>
          </w:p>
        </w:tc>
        <w:tc>
          <w:tcPr>
            <w:tcW w:w="2100" w:type="dxa"/>
            <w:tcBorders>
              <w:top w:val="nil"/>
              <w:left w:val="nil"/>
              <w:bottom w:val="single" w:color="auto" w:sz="4" w:space="0"/>
              <w:right w:val="single" w:color="auto" w:sz="4" w:space="0"/>
            </w:tcBorders>
            <w:shd w:val="clear" w:color="000000" w:fill="FFFFFF"/>
            <w:vAlign w:val="bottom"/>
            <w:hideMark/>
          </w:tcPr>
          <w:p w:rsidR="000B7CC3" w:rsidP="000B7CC3" w:rsidRDefault="000B7CC3" w14:paraId="072C1C1A" w14:textId="2DB0B0E1">
            <w:pPr>
              <w:rPr>
                <w:rFonts w:ascii="Aptos Narrow" w:hAnsi="Aptos Narrow"/>
                <w:color w:val="000000"/>
              </w:rPr>
            </w:pPr>
            <w:r>
              <w:rPr>
                <w:rFonts w:ascii="Aptos Narrow" w:hAnsi="Aptos Narrow"/>
                <w:color w:val="000000"/>
              </w:rPr>
              <w:t>K_1 - S_t  + P_s - p_l</w:t>
            </w:r>
          </w:p>
        </w:tc>
        <w:tc>
          <w:tcPr>
            <w:tcW w:w="2068" w:type="dxa"/>
            <w:tcBorders>
              <w:top w:val="nil"/>
              <w:left w:val="nil"/>
              <w:bottom w:val="single" w:color="auto" w:sz="4" w:space="0"/>
              <w:right w:val="single" w:color="auto" w:sz="8" w:space="0"/>
            </w:tcBorders>
            <w:shd w:val="clear" w:color="000000" w:fill="FFFFFF"/>
            <w:vAlign w:val="bottom"/>
            <w:hideMark/>
          </w:tcPr>
          <w:p w:rsidRPr="000B7CC3" w:rsidR="000B7CC3" w:rsidP="000B7CC3" w:rsidRDefault="000B7CC3" w14:paraId="423EC48C" w14:textId="77777777">
            <w:pPr>
              <w:rPr>
                <w:rFonts w:ascii="Aptos Narrow" w:hAnsi="Aptos Narrow"/>
                <w:color w:val="000000"/>
                <w:lang w:val="en-US"/>
              </w:rPr>
            </w:pPr>
            <w:r w:rsidRPr="000B7CC3">
              <w:rPr>
                <w:rFonts w:ascii="Aptos Narrow" w:hAnsi="Aptos Narrow"/>
                <w:color w:val="000000"/>
                <w:lang w:val="en-US"/>
              </w:rPr>
              <w:t>c_s + p_s + K_1 - K_0 - c_l - c_p</w:t>
            </w:r>
          </w:p>
        </w:tc>
      </w:tr>
      <w:tr w:rsidRPr="000342E6" w:rsidR="000B7CC3" w:rsidTr="000B7CC3" w14:paraId="4F199BEE" w14:textId="77777777">
        <w:trPr>
          <w:trHeight w:val="940"/>
        </w:trPr>
        <w:tc>
          <w:tcPr>
            <w:tcW w:w="3366" w:type="dxa"/>
            <w:gridSpan w:val="2"/>
            <w:vMerge/>
            <w:tcBorders>
              <w:top w:val="single" w:color="auto" w:sz="4" w:space="0"/>
              <w:left w:val="single" w:color="auto" w:sz="8" w:space="0"/>
              <w:bottom w:val="single" w:color="000000" w:sz="8" w:space="0"/>
              <w:right w:val="single" w:color="auto" w:sz="4" w:space="0"/>
            </w:tcBorders>
            <w:vAlign w:val="center"/>
            <w:hideMark/>
          </w:tcPr>
          <w:p w:rsidRPr="000B7CC3" w:rsidR="000B7CC3" w:rsidP="000B7CC3" w:rsidRDefault="000B7CC3" w14:paraId="113354B8" w14:textId="77777777">
            <w:pPr>
              <w:rPr>
                <w:rFonts w:ascii="Aptos Narrow" w:hAnsi="Aptos Narrow"/>
                <w:color w:val="000000"/>
                <w:sz w:val="20"/>
                <w:szCs w:val="20"/>
                <w:lang w:val="en-US"/>
              </w:rPr>
            </w:pPr>
          </w:p>
        </w:tc>
        <w:tc>
          <w:tcPr>
            <w:tcW w:w="1818" w:type="dxa"/>
            <w:tcBorders>
              <w:top w:val="nil"/>
              <w:left w:val="nil"/>
              <w:bottom w:val="single" w:color="auto" w:sz="8" w:space="0"/>
              <w:right w:val="single" w:color="auto" w:sz="4" w:space="0"/>
            </w:tcBorders>
            <w:shd w:val="clear" w:color="000000" w:fill="FFFFFF"/>
            <w:noWrap/>
            <w:vAlign w:val="bottom"/>
            <w:hideMark/>
          </w:tcPr>
          <w:p w:rsidR="000B7CC3" w:rsidP="000B7CC3" w:rsidRDefault="000B7CC3" w14:paraId="7945E331" w14:textId="77777777">
            <w:pPr>
              <w:rPr>
                <w:rFonts w:ascii="Aptos Narrow" w:hAnsi="Aptos Narrow"/>
                <w:color w:val="000000"/>
              </w:rPr>
            </w:pPr>
            <w:r>
              <w:rPr>
                <w:rFonts w:ascii="Aptos Narrow" w:hAnsi="Aptos Narrow"/>
                <w:color w:val="000000"/>
              </w:rPr>
              <w:t>K_1 &lt; S_t</w:t>
            </w:r>
          </w:p>
        </w:tc>
        <w:tc>
          <w:tcPr>
            <w:tcW w:w="1781" w:type="dxa"/>
            <w:tcBorders>
              <w:top w:val="nil"/>
              <w:left w:val="nil"/>
              <w:bottom w:val="single" w:color="auto" w:sz="8" w:space="0"/>
              <w:right w:val="single" w:color="auto" w:sz="4" w:space="0"/>
            </w:tcBorders>
            <w:shd w:val="clear" w:color="000000" w:fill="FFFFFF"/>
            <w:vAlign w:val="bottom"/>
            <w:hideMark/>
          </w:tcPr>
          <w:p w:rsidR="000B7CC3" w:rsidP="000B7CC3" w:rsidRDefault="000B7CC3" w14:paraId="0929D287" w14:textId="77777777">
            <w:pPr>
              <w:rPr>
                <w:rFonts w:ascii="Aptos Narrow" w:hAnsi="Aptos Narrow"/>
                <w:color w:val="000000"/>
              </w:rPr>
            </w:pPr>
            <w:r>
              <w:rPr>
                <w:rFonts w:ascii="Aptos Narrow" w:hAnsi="Aptos Narrow"/>
                <w:color w:val="000000"/>
              </w:rPr>
              <w:t>K_1 - K_0 + c_s - c_l</w:t>
            </w:r>
          </w:p>
        </w:tc>
        <w:tc>
          <w:tcPr>
            <w:tcW w:w="2100" w:type="dxa"/>
            <w:tcBorders>
              <w:top w:val="nil"/>
              <w:left w:val="nil"/>
              <w:bottom w:val="single" w:color="auto" w:sz="8" w:space="0"/>
              <w:right w:val="single" w:color="auto" w:sz="4" w:space="0"/>
            </w:tcBorders>
            <w:shd w:val="clear" w:color="000000" w:fill="FFFFFF"/>
            <w:vAlign w:val="bottom"/>
            <w:hideMark/>
          </w:tcPr>
          <w:p w:rsidR="000B7CC3" w:rsidP="000B7CC3" w:rsidRDefault="000B7CC3" w14:paraId="247E451C" w14:textId="0DCD6D6B">
            <w:pPr>
              <w:rPr>
                <w:rFonts w:ascii="Aptos Narrow" w:hAnsi="Aptos Narrow"/>
                <w:color w:val="000000"/>
              </w:rPr>
            </w:pPr>
            <w:r>
              <w:rPr>
                <w:rFonts w:ascii="Aptos Narrow" w:hAnsi="Aptos Narrow"/>
                <w:color w:val="000000"/>
              </w:rPr>
              <w:t>p_s - p_l</w:t>
            </w:r>
          </w:p>
        </w:tc>
        <w:tc>
          <w:tcPr>
            <w:tcW w:w="2068" w:type="dxa"/>
            <w:tcBorders>
              <w:top w:val="nil"/>
              <w:left w:val="nil"/>
              <w:bottom w:val="single" w:color="auto" w:sz="8" w:space="0"/>
              <w:right w:val="single" w:color="auto" w:sz="8" w:space="0"/>
            </w:tcBorders>
            <w:shd w:val="clear" w:color="000000" w:fill="FFFFFF"/>
            <w:vAlign w:val="bottom"/>
            <w:hideMark/>
          </w:tcPr>
          <w:p w:rsidRPr="000B7CC3" w:rsidR="000B7CC3" w:rsidP="000B7CC3" w:rsidRDefault="000B7CC3" w14:paraId="1B2E0244" w14:textId="77777777">
            <w:pPr>
              <w:rPr>
                <w:rFonts w:ascii="Aptos Narrow" w:hAnsi="Aptos Narrow"/>
                <w:color w:val="000000"/>
                <w:lang w:val="en-US"/>
              </w:rPr>
            </w:pPr>
            <w:r w:rsidRPr="000B7CC3">
              <w:rPr>
                <w:rFonts w:ascii="Aptos Narrow" w:hAnsi="Aptos Narrow"/>
                <w:color w:val="000000"/>
                <w:lang w:val="en-US"/>
              </w:rPr>
              <w:t>c_s + p_s + K_1 - K_0 - c_l - c_p</w:t>
            </w:r>
          </w:p>
        </w:tc>
      </w:tr>
    </w:tbl>
    <w:p w:rsidR="000B7CC3" w:rsidRDefault="00A02583" w14:paraId="05A74F5F" w14:textId="7765B840">
      <w:pPr>
        <w:spacing w:after="160" w:line="279" w:lineRule="auto"/>
        <w:rPr>
          <w:b/>
          <w:bCs/>
        </w:rPr>
      </w:pPr>
      <w:r>
        <w:rPr>
          <w:noProof/>
        </w:rPr>
        <w:drawing>
          <wp:anchor distT="0" distB="0" distL="114300" distR="114300" simplePos="0" relativeHeight="251662336" behindDoc="0" locked="0" layoutInCell="1" allowOverlap="1" wp14:anchorId="4997FBE6" wp14:editId="69000E83">
            <wp:simplePos x="0" y="0"/>
            <wp:positionH relativeFrom="margin">
              <wp:posOffset>1117196</wp:posOffset>
            </wp:positionH>
            <wp:positionV relativeFrom="margin">
              <wp:posOffset>2258291</wp:posOffset>
            </wp:positionV>
            <wp:extent cx="3367842" cy="1985185"/>
            <wp:effectExtent l="0" t="0" r="0" b="0"/>
            <wp:wrapSquare wrapText="bothSides"/>
            <wp:docPr id="33" name="Imagen 32">
              <a:extLst xmlns:a="http://schemas.openxmlformats.org/drawingml/2006/main">
                <a:ext uri="{FF2B5EF4-FFF2-40B4-BE49-F238E27FC236}">
                  <a16:creationId xmlns:a16="http://schemas.microsoft.com/office/drawing/2014/main" id="{E0B34DBC-8C8A-8FE7-3548-52B7475EB1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2">
                      <a:extLst>
                        <a:ext uri="{FF2B5EF4-FFF2-40B4-BE49-F238E27FC236}">
                          <a16:creationId xmlns:a16="http://schemas.microsoft.com/office/drawing/2014/main" id="{E0B34DBC-8C8A-8FE7-3548-52B7475EB158}"/>
                        </a:ext>
                      </a:extLst>
                    </pic:cNvPr>
                    <pic:cNvPicPr>
                      <a:picLocks noChangeAspect="1"/>
                    </pic:cNvPicPr>
                  </pic:nvPicPr>
                  <pic:blipFill rotWithShape="1">
                    <a:blip r:embed="rId10">
                      <a:extLst>
                        <a:ext uri="{28A0092B-C50C-407E-A947-70E740481C1C}">
                          <a14:useLocalDpi xmlns:a14="http://schemas.microsoft.com/office/drawing/2010/main" val="0"/>
                        </a:ext>
                      </a:extLst>
                    </a:blip>
                    <a:srcRect l="27775" t="26799" r="30335" b="33331"/>
                    <a:stretch/>
                  </pic:blipFill>
                  <pic:spPr>
                    <a:xfrm>
                      <a:off x="0" y="0"/>
                      <a:ext cx="3367842" cy="1985185"/>
                    </a:xfrm>
                    <a:prstGeom prst="rect">
                      <a:avLst/>
                    </a:prstGeom>
                  </pic:spPr>
                </pic:pic>
              </a:graphicData>
            </a:graphic>
            <wp14:sizeRelH relativeFrom="margin">
              <wp14:pctWidth>0</wp14:pctWidth>
            </wp14:sizeRelH>
            <wp14:sizeRelV relativeFrom="margin">
              <wp14:pctHeight>0</wp14:pctHeight>
            </wp14:sizeRelV>
          </wp:anchor>
        </w:drawing>
      </w:r>
      <w:r w:rsidR="000B7CC3">
        <w:rPr>
          <w:b/>
          <w:bCs/>
        </w:rPr>
        <w:t>Nota:</w:t>
      </w:r>
      <w:r w:rsidRPr="00BC1B30" w:rsidR="00BC1B30">
        <w:t xml:space="preserve"> </w:t>
      </w:r>
      <w:r w:rsidR="00BC1B30">
        <w:rPr>
          <w:b/>
          <w:bCs/>
        </w:rPr>
        <w:t>E</w:t>
      </w:r>
      <w:r w:rsidRPr="00BC1B30" w:rsidR="00BC1B30">
        <w:rPr>
          <w:b/>
          <w:bCs/>
        </w:rPr>
        <w:t>s una combinación de un Bull y Bear spread. El Bull spread es construido con opciones call y precios de ejercicios K0 y K1, y el Bear spread es construido con opciones put con los mismos precios de ejercicio y los mismos vencimientos que el Bull spread.</w:t>
      </w:r>
    </w:p>
    <w:p w:rsidR="000B7CC3" w:rsidRDefault="000B7CC3" w14:paraId="290E328F" w14:textId="486F2881">
      <w:pPr>
        <w:spacing w:after="160" w:line="279" w:lineRule="auto"/>
        <w:rPr>
          <w:b/>
          <w:bCs/>
        </w:rPr>
      </w:pPr>
    </w:p>
    <w:p w:rsidR="000B7CC3" w:rsidRDefault="000B7CC3" w14:paraId="58CB4C45" w14:textId="50947DFB">
      <w:pPr>
        <w:spacing w:after="160" w:line="279" w:lineRule="auto"/>
        <w:rPr>
          <w:b/>
          <w:bCs/>
        </w:rPr>
      </w:pPr>
    </w:p>
    <w:p w:rsidRPr="00BC1B30" w:rsidR="00EF4BB0" w:rsidRDefault="00EF4BB0" w14:paraId="751AEFAB" w14:textId="2F826285">
      <w:pPr>
        <w:spacing w:after="160" w:line="279" w:lineRule="auto"/>
        <w:rPr>
          <w:b/>
          <w:bCs/>
        </w:rPr>
      </w:pPr>
    </w:p>
    <w:p w:rsidRPr="00BC1B30" w:rsidR="00EF4BB0" w:rsidRDefault="00EF4BB0" w14:paraId="1E29D2AD" w14:textId="77777777">
      <w:pPr>
        <w:rPr>
          <w:b/>
          <w:bCs/>
        </w:rPr>
      </w:pPr>
    </w:p>
    <w:p w:rsidRPr="00BC1B30" w:rsidR="00EF4BB0" w:rsidRDefault="00EF4BB0" w14:paraId="5B2B94C3" w14:textId="77777777">
      <w:pPr>
        <w:rPr>
          <w:b/>
          <w:bCs/>
        </w:rPr>
      </w:pPr>
    </w:p>
    <w:p w:rsidRPr="00BC1B30" w:rsidR="00EF4BB0" w:rsidRDefault="00EF4BB0" w14:paraId="67822CC4" w14:textId="77777777">
      <w:pPr>
        <w:rPr>
          <w:b/>
          <w:bCs/>
        </w:rPr>
      </w:pPr>
    </w:p>
    <w:p w:rsidR="00A02583" w:rsidRDefault="00A02583" w14:paraId="0C523745" w14:textId="77777777">
      <w:pPr>
        <w:rPr>
          <w:b/>
          <w:bCs/>
        </w:rPr>
      </w:pPr>
    </w:p>
    <w:p w:rsidR="00A02583" w:rsidRDefault="00A02583" w14:paraId="468352E6" w14:textId="77777777">
      <w:pPr>
        <w:rPr>
          <w:b/>
          <w:bCs/>
        </w:rPr>
      </w:pPr>
    </w:p>
    <w:p w:rsidR="00A02583" w:rsidRDefault="00A02583" w14:paraId="02844603" w14:textId="77777777">
      <w:pPr>
        <w:rPr>
          <w:b/>
          <w:bCs/>
        </w:rPr>
      </w:pPr>
    </w:p>
    <w:tbl>
      <w:tblPr>
        <w:tblpPr w:leftFromText="141" w:rightFromText="141" w:vertAnchor="text" w:horzAnchor="margin" w:tblpXSpec="center" w:tblpY="195"/>
        <w:tblW w:w="10920" w:type="dxa"/>
        <w:tblCellMar>
          <w:left w:w="0" w:type="dxa"/>
          <w:right w:w="0" w:type="dxa"/>
        </w:tblCellMar>
        <w:tblLook w:val="04A0" w:firstRow="1" w:lastRow="0" w:firstColumn="1" w:lastColumn="0" w:noHBand="0" w:noVBand="1"/>
      </w:tblPr>
      <w:tblGrid>
        <w:gridCol w:w="2774"/>
        <w:gridCol w:w="98"/>
        <w:gridCol w:w="1571"/>
        <w:gridCol w:w="1532"/>
        <w:gridCol w:w="1573"/>
        <w:gridCol w:w="1672"/>
        <w:gridCol w:w="1700"/>
      </w:tblGrid>
      <w:tr w:rsidR="00AC5DAA" w:rsidTr="00AC5DAA" w14:paraId="626C1CD8" w14:textId="77777777">
        <w:trPr>
          <w:trHeight w:val="395"/>
        </w:trPr>
        <w:tc>
          <w:tcPr>
            <w:tcW w:w="9220" w:type="dxa"/>
            <w:gridSpan w:val="6"/>
            <w:tcBorders>
              <w:top w:val="nil"/>
              <w:left w:val="nil"/>
              <w:bottom w:val="single" w:color="156082" w:sz="12" w:space="0"/>
              <w:right w:val="nil"/>
            </w:tcBorders>
            <w:noWrap/>
            <w:tcMar>
              <w:top w:w="15" w:type="dxa"/>
              <w:left w:w="15" w:type="dxa"/>
              <w:bottom w:w="0" w:type="dxa"/>
              <w:right w:w="15" w:type="dxa"/>
            </w:tcMar>
            <w:vAlign w:val="bottom"/>
            <w:hideMark/>
          </w:tcPr>
          <w:p w:rsidR="00AC5DAA" w:rsidP="00AC5DAA" w:rsidRDefault="00AC5DAA" w14:paraId="1AEEBE81" w14:textId="77777777">
            <w:pPr>
              <w:jc w:val="center"/>
              <w:rPr>
                <w:rFonts w:ascii="Aptos Narrow" w:hAnsi="Aptos Narrow"/>
                <w:b/>
                <w:bCs/>
                <w:color w:val="0E2841"/>
                <w:sz w:val="30"/>
                <w:szCs w:val="30"/>
              </w:rPr>
            </w:pPr>
            <w:r>
              <w:rPr>
                <w:rFonts w:ascii="Aptos Narrow" w:hAnsi="Aptos Narrow"/>
                <w:b/>
                <w:bCs/>
                <w:color w:val="0E2841"/>
                <w:sz w:val="30"/>
                <w:szCs w:val="30"/>
              </w:rPr>
              <w:t>Butterfly Spread</w:t>
            </w:r>
          </w:p>
        </w:tc>
        <w:tc>
          <w:tcPr>
            <w:tcW w:w="1700" w:type="dxa"/>
            <w:tcBorders>
              <w:top w:val="nil"/>
              <w:left w:val="nil"/>
              <w:bottom w:val="nil"/>
              <w:right w:val="nil"/>
            </w:tcBorders>
            <w:noWrap/>
            <w:tcMar>
              <w:top w:w="15" w:type="dxa"/>
              <w:left w:w="15" w:type="dxa"/>
              <w:bottom w:w="0" w:type="dxa"/>
              <w:right w:w="15" w:type="dxa"/>
            </w:tcMar>
            <w:vAlign w:val="bottom"/>
            <w:hideMark/>
          </w:tcPr>
          <w:p w:rsidR="00AC5DAA" w:rsidP="00AC5DAA" w:rsidRDefault="00AC5DAA" w14:paraId="540F1A2D" w14:textId="77777777">
            <w:pPr>
              <w:jc w:val="center"/>
              <w:rPr>
                <w:rFonts w:ascii="Aptos Narrow" w:hAnsi="Aptos Narrow"/>
                <w:b/>
                <w:bCs/>
                <w:color w:val="0E2841"/>
                <w:sz w:val="30"/>
                <w:szCs w:val="30"/>
              </w:rPr>
            </w:pPr>
          </w:p>
        </w:tc>
      </w:tr>
      <w:tr w:rsidR="00AC5DAA" w:rsidTr="00AC5DAA" w14:paraId="09A13046" w14:textId="77777777">
        <w:trPr>
          <w:trHeight w:val="320"/>
        </w:trPr>
        <w:tc>
          <w:tcPr>
            <w:tcW w:w="0" w:type="auto"/>
            <w:tcBorders>
              <w:top w:val="single" w:color="auto" w:sz="8" w:space="0"/>
              <w:left w:val="single" w:color="auto" w:sz="8" w:space="0"/>
              <w:bottom w:val="nil"/>
              <w:right w:val="double" w:color="3F3F3F" w:sz="6" w:space="0"/>
            </w:tcBorders>
            <w:shd w:val="clear" w:color="000000" w:fill="A5A5A5"/>
            <w:noWrap/>
            <w:tcMar>
              <w:top w:w="15" w:type="dxa"/>
              <w:left w:w="15" w:type="dxa"/>
              <w:bottom w:w="0" w:type="dxa"/>
              <w:right w:w="15" w:type="dxa"/>
            </w:tcMar>
            <w:vAlign w:val="bottom"/>
            <w:hideMark/>
          </w:tcPr>
          <w:p w:rsidR="00AC5DAA" w:rsidP="00AC5DAA" w:rsidRDefault="00AC5DAA" w14:paraId="689B64E8" w14:textId="77777777">
            <w:pPr>
              <w:rPr>
                <w:rFonts w:ascii="Aptos Narrow" w:hAnsi="Aptos Narrow"/>
                <w:b/>
                <w:bCs/>
                <w:color w:val="FFFFFF"/>
              </w:rPr>
            </w:pPr>
            <w:r>
              <w:rPr>
                <w:rFonts w:ascii="Aptos Narrow" w:hAnsi="Aptos Narrow"/>
                <w:b/>
                <w:bCs/>
                <w:color w:val="FFFFFF"/>
              </w:rPr>
              <w:t>Expectativa de estrategia</w:t>
            </w:r>
          </w:p>
        </w:tc>
        <w:tc>
          <w:tcPr>
            <w:tcW w:w="0" w:type="auto"/>
            <w:tcBorders>
              <w:top w:val="single" w:color="auto" w:sz="8" w:space="0"/>
              <w:left w:val="nil"/>
              <w:bottom w:val="nil"/>
              <w:right w:val="double" w:color="3F3F3F" w:sz="6" w:space="0"/>
            </w:tcBorders>
            <w:shd w:val="clear" w:color="000000" w:fill="A5A5A5"/>
            <w:noWrap/>
            <w:tcMar>
              <w:top w:w="15" w:type="dxa"/>
              <w:left w:w="15" w:type="dxa"/>
              <w:bottom w:w="0" w:type="dxa"/>
              <w:right w:w="15" w:type="dxa"/>
            </w:tcMar>
            <w:vAlign w:val="bottom"/>
            <w:hideMark/>
          </w:tcPr>
          <w:p w:rsidR="00AC5DAA" w:rsidP="00AC5DAA" w:rsidRDefault="00AC5DAA" w14:paraId="2C7AFB57" w14:textId="77777777">
            <w:pPr>
              <w:rPr>
                <w:rFonts w:ascii="Aptos Narrow" w:hAnsi="Aptos Narrow"/>
                <w:b/>
                <w:bCs/>
                <w:color w:val="FFFFFF"/>
              </w:rPr>
            </w:pPr>
            <w:r>
              <w:rPr>
                <w:rFonts w:ascii="Aptos Narrow" w:hAnsi="Aptos Narrow"/>
                <w:b/>
                <w:bCs/>
                <w:color w:val="FFFFFF"/>
              </w:rPr>
              <w:t> </w:t>
            </w:r>
          </w:p>
        </w:tc>
        <w:tc>
          <w:tcPr>
            <w:tcW w:w="0" w:type="auto"/>
            <w:tcBorders>
              <w:top w:val="single" w:color="auto" w:sz="8" w:space="0"/>
              <w:left w:val="nil"/>
              <w:bottom w:val="nil"/>
              <w:right w:val="double" w:color="3F3F3F" w:sz="6" w:space="0"/>
            </w:tcBorders>
            <w:shd w:val="clear" w:color="000000" w:fill="A5A5A5"/>
            <w:noWrap/>
            <w:tcMar>
              <w:top w:w="15" w:type="dxa"/>
              <w:left w:w="15" w:type="dxa"/>
              <w:bottom w:w="0" w:type="dxa"/>
              <w:right w:w="15" w:type="dxa"/>
            </w:tcMar>
            <w:vAlign w:val="bottom"/>
            <w:hideMark/>
          </w:tcPr>
          <w:p w:rsidR="00AC5DAA" w:rsidP="00AC5DAA" w:rsidRDefault="00AC5DAA" w14:paraId="0508F108" w14:textId="77777777">
            <w:pPr>
              <w:rPr>
                <w:rFonts w:ascii="Aptos Narrow" w:hAnsi="Aptos Narrow"/>
                <w:b/>
                <w:bCs/>
                <w:color w:val="FFFFFF"/>
              </w:rPr>
            </w:pPr>
            <w:r>
              <w:rPr>
                <w:rFonts w:ascii="Aptos Narrow" w:hAnsi="Aptos Narrow"/>
                <w:b/>
                <w:bCs/>
                <w:color w:val="FFFFFF"/>
              </w:rPr>
              <w:t>Rango de S_t</w:t>
            </w:r>
          </w:p>
        </w:tc>
        <w:tc>
          <w:tcPr>
            <w:tcW w:w="0" w:type="auto"/>
            <w:tcBorders>
              <w:top w:val="single" w:color="auto" w:sz="8" w:space="0"/>
              <w:left w:val="nil"/>
              <w:bottom w:val="nil"/>
              <w:right w:val="double" w:color="3F3F3F" w:sz="6" w:space="0"/>
            </w:tcBorders>
            <w:shd w:val="clear" w:color="000000" w:fill="A5A5A5"/>
            <w:noWrap/>
            <w:tcMar>
              <w:top w:w="15" w:type="dxa"/>
              <w:left w:w="15" w:type="dxa"/>
              <w:bottom w:w="0" w:type="dxa"/>
              <w:right w:w="15" w:type="dxa"/>
            </w:tcMar>
            <w:vAlign w:val="bottom"/>
            <w:hideMark/>
          </w:tcPr>
          <w:p w:rsidR="00AC5DAA" w:rsidP="00AC5DAA" w:rsidRDefault="00AC5DAA" w14:paraId="43136AC4" w14:textId="77777777">
            <w:pPr>
              <w:rPr>
                <w:rFonts w:ascii="Aptos Narrow" w:hAnsi="Aptos Narrow"/>
                <w:b/>
                <w:bCs/>
                <w:color w:val="FFFFFF"/>
              </w:rPr>
            </w:pPr>
            <w:r>
              <w:rPr>
                <w:rFonts w:ascii="Aptos Narrow" w:hAnsi="Aptos Narrow"/>
                <w:b/>
                <w:bCs/>
                <w:color w:val="FFFFFF"/>
              </w:rPr>
              <w:t xml:space="preserve">call_l en K_0 </w:t>
            </w:r>
          </w:p>
        </w:tc>
        <w:tc>
          <w:tcPr>
            <w:tcW w:w="0" w:type="auto"/>
            <w:tcBorders>
              <w:top w:val="single" w:color="auto" w:sz="8" w:space="0"/>
              <w:left w:val="nil"/>
              <w:bottom w:val="nil"/>
              <w:right w:val="double" w:color="3F3F3F" w:sz="6" w:space="0"/>
            </w:tcBorders>
            <w:shd w:val="clear" w:color="000000" w:fill="A5A5A5"/>
            <w:noWrap/>
            <w:tcMar>
              <w:top w:w="15" w:type="dxa"/>
              <w:left w:w="15" w:type="dxa"/>
              <w:bottom w:w="0" w:type="dxa"/>
              <w:right w:w="15" w:type="dxa"/>
            </w:tcMar>
            <w:vAlign w:val="bottom"/>
            <w:hideMark/>
          </w:tcPr>
          <w:p w:rsidR="00AC5DAA" w:rsidP="00AC5DAA" w:rsidRDefault="00AC5DAA" w14:paraId="5AF3B725" w14:textId="77777777">
            <w:pPr>
              <w:rPr>
                <w:rFonts w:ascii="Aptos Narrow" w:hAnsi="Aptos Narrow"/>
                <w:b/>
                <w:bCs/>
                <w:color w:val="FFFFFF"/>
              </w:rPr>
            </w:pPr>
            <w:r>
              <w:rPr>
                <w:rFonts w:ascii="Aptos Narrow" w:hAnsi="Aptos Narrow"/>
                <w:b/>
                <w:bCs/>
                <w:color w:val="FFFFFF"/>
              </w:rPr>
              <w:t>call_l en K_2</w:t>
            </w:r>
          </w:p>
        </w:tc>
        <w:tc>
          <w:tcPr>
            <w:tcW w:w="0" w:type="auto"/>
            <w:tcBorders>
              <w:top w:val="single" w:color="auto" w:sz="8" w:space="0"/>
              <w:left w:val="nil"/>
              <w:bottom w:val="nil"/>
              <w:right w:val="nil"/>
            </w:tcBorders>
            <w:shd w:val="clear" w:color="000000" w:fill="A5A5A5"/>
            <w:noWrap/>
            <w:tcMar>
              <w:top w:w="15" w:type="dxa"/>
              <w:left w:w="15" w:type="dxa"/>
              <w:bottom w:w="0" w:type="dxa"/>
              <w:right w:w="15" w:type="dxa"/>
            </w:tcMar>
            <w:vAlign w:val="bottom"/>
            <w:hideMark/>
          </w:tcPr>
          <w:p w:rsidR="00AC5DAA" w:rsidP="00AC5DAA" w:rsidRDefault="00AC5DAA" w14:paraId="52C5ED64" w14:textId="77777777">
            <w:pPr>
              <w:rPr>
                <w:rFonts w:ascii="Aptos Narrow" w:hAnsi="Aptos Narrow"/>
                <w:b/>
                <w:bCs/>
                <w:color w:val="FFFFFF"/>
              </w:rPr>
            </w:pPr>
            <w:r>
              <w:rPr>
                <w:rFonts w:ascii="Aptos Narrow" w:hAnsi="Aptos Narrow"/>
                <w:b/>
                <w:bCs/>
                <w:color w:val="FFFFFF"/>
              </w:rPr>
              <w:t>Call_s en K_1</w:t>
            </w:r>
          </w:p>
        </w:tc>
        <w:tc>
          <w:tcPr>
            <w:tcW w:w="0" w:type="auto"/>
            <w:tcBorders>
              <w:top w:val="single" w:color="auto" w:sz="8" w:space="0"/>
              <w:left w:val="double" w:color="3F3F3F" w:sz="6" w:space="0"/>
              <w:bottom w:val="nil"/>
              <w:right w:val="single" w:color="auto" w:sz="8" w:space="0"/>
            </w:tcBorders>
            <w:shd w:val="clear" w:color="000000" w:fill="A5A5A5"/>
            <w:noWrap/>
            <w:tcMar>
              <w:top w:w="15" w:type="dxa"/>
              <w:left w:w="15" w:type="dxa"/>
              <w:bottom w:w="0" w:type="dxa"/>
              <w:right w:w="15" w:type="dxa"/>
            </w:tcMar>
            <w:vAlign w:val="bottom"/>
            <w:hideMark/>
          </w:tcPr>
          <w:p w:rsidR="00AC5DAA" w:rsidP="00AC5DAA" w:rsidRDefault="00AC5DAA" w14:paraId="0E310533" w14:textId="77777777">
            <w:pPr>
              <w:rPr>
                <w:rFonts w:ascii="Aptos Narrow" w:hAnsi="Aptos Narrow"/>
                <w:b/>
                <w:bCs/>
                <w:color w:val="FFFFFF"/>
              </w:rPr>
            </w:pPr>
            <w:r>
              <w:rPr>
                <w:rFonts w:ascii="Aptos Narrow" w:hAnsi="Aptos Narrow"/>
                <w:b/>
                <w:bCs/>
                <w:color w:val="FFFFFF"/>
              </w:rPr>
              <w:t>pago total</w:t>
            </w:r>
          </w:p>
        </w:tc>
      </w:tr>
      <w:tr w:rsidR="00AC5DAA" w:rsidTr="00AC5DAA" w14:paraId="7A405F07" w14:textId="77777777">
        <w:trPr>
          <w:trHeight w:val="584"/>
        </w:trPr>
        <w:tc>
          <w:tcPr>
            <w:tcW w:w="2838" w:type="dxa"/>
            <w:gridSpan w:val="2"/>
            <w:vMerge w:val="restart"/>
            <w:tcBorders>
              <w:top w:val="single" w:color="auto" w:sz="4" w:space="0"/>
              <w:left w:val="single" w:color="auto" w:sz="8" w:space="0"/>
              <w:bottom w:val="single" w:color="000000" w:sz="8" w:space="0"/>
              <w:right w:val="single" w:color="auto" w:sz="4" w:space="0"/>
            </w:tcBorders>
            <w:shd w:val="clear" w:color="000000" w:fill="FFFFFF"/>
            <w:tcMar>
              <w:top w:w="15" w:type="dxa"/>
              <w:left w:w="15" w:type="dxa"/>
              <w:bottom w:w="0" w:type="dxa"/>
              <w:right w:w="15" w:type="dxa"/>
            </w:tcMar>
            <w:vAlign w:val="bottom"/>
            <w:hideMark/>
          </w:tcPr>
          <w:p w:rsidR="00AC5DAA" w:rsidP="00AC5DAA" w:rsidRDefault="00AC5DAA" w14:paraId="07C5B07F" w14:textId="77777777">
            <w:pPr>
              <w:rPr>
                <w:rFonts w:ascii="Aptos Narrow" w:hAnsi="Aptos Narrow"/>
                <w:color w:val="000000"/>
              </w:rPr>
            </w:pPr>
            <w:r>
              <w:rPr>
                <w:rFonts w:ascii="Aptos Narrow" w:hAnsi="Aptos Narrow"/>
                <w:color w:val="000000"/>
              </w:rPr>
              <w:t>Es una estrategia que se construye con opciones call y opciones put que está orientada a una baja volatilidad en el precio del subyacente.</w:t>
            </w:r>
          </w:p>
        </w:tc>
        <w:tc>
          <w:tcPr>
            <w:tcW w:w="1559" w:type="dxa"/>
            <w:tcBorders>
              <w:top w:val="single" w:color="auto" w:sz="4" w:space="0"/>
              <w:left w:val="nil"/>
              <w:bottom w:val="single" w:color="auto" w:sz="4" w:space="0"/>
              <w:right w:val="single" w:color="auto" w:sz="4" w:space="0"/>
            </w:tcBorders>
            <w:shd w:val="clear" w:color="000000" w:fill="FFFFFF"/>
            <w:tcMar>
              <w:top w:w="15" w:type="dxa"/>
              <w:left w:w="15" w:type="dxa"/>
              <w:bottom w:w="0" w:type="dxa"/>
              <w:right w:w="15" w:type="dxa"/>
            </w:tcMar>
            <w:vAlign w:val="bottom"/>
            <w:hideMark/>
          </w:tcPr>
          <w:p w:rsidR="00AC5DAA" w:rsidP="00AC5DAA" w:rsidRDefault="00AC5DAA" w14:paraId="46109B0E" w14:textId="77777777">
            <w:pPr>
              <w:jc w:val="center"/>
              <w:rPr>
                <w:rFonts w:ascii="Aptos Narrow" w:hAnsi="Aptos Narrow"/>
                <w:color w:val="000000"/>
              </w:rPr>
            </w:pPr>
            <w:r>
              <w:rPr>
                <w:rFonts w:ascii="Aptos Narrow" w:hAnsi="Aptos Narrow"/>
                <w:color w:val="000000"/>
              </w:rPr>
              <w:t>S_t &lt; K_0</w:t>
            </w:r>
          </w:p>
        </w:tc>
        <w:tc>
          <w:tcPr>
            <w:tcW w:w="1524" w:type="dxa"/>
            <w:tcBorders>
              <w:top w:val="single" w:color="auto" w:sz="4" w:space="0"/>
              <w:left w:val="nil"/>
              <w:bottom w:val="single" w:color="auto" w:sz="4" w:space="0"/>
              <w:right w:val="single" w:color="auto" w:sz="4" w:space="0"/>
            </w:tcBorders>
            <w:shd w:val="clear" w:color="000000" w:fill="FFFFFF"/>
            <w:tcMar>
              <w:top w:w="15" w:type="dxa"/>
              <w:left w:w="15" w:type="dxa"/>
              <w:bottom w:w="0" w:type="dxa"/>
              <w:right w:w="15" w:type="dxa"/>
            </w:tcMar>
            <w:vAlign w:val="bottom"/>
            <w:hideMark/>
          </w:tcPr>
          <w:p w:rsidR="00AC5DAA" w:rsidP="00AC5DAA" w:rsidRDefault="00AC5DAA" w14:paraId="0619344B" w14:textId="77777777">
            <w:pPr>
              <w:rPr>
                <w:rFonts w:ascii="Aptos Narrow" w:hAnsi="Aptos Narrow"/>
                <w:color w:val="000000"/>
              </w:rPr>
            </w:pPr>
            <w:r>
              <w:rPr>
                <w:rFonts w:ascii="Aptos Narrow" w:hAnsi="Aptos Narrow"/>
                <w:color w:val="000000"/>
              </w:rPr>
              <w:t>(-c_0)</w:t>
            </w:r>
          </w:p>
        </w:tc>
        <w:tc>
          <w:tcPr>
            <w:tcW w:w="1598" w:type="dxa"/>
            <w:tcBorders>
              <w:top w:val="single" w:color="auto" w:sz="4" w:space="0"/>
              <w:left w:val="nil"/>
              <w:bottom w:val="single" w:color="auto" w:sz="4" w:space="0"/>
              <w:right w:val="single" w:color="auto" w:sz="4" w:space="0"/>
            </w:tcBorders>
            <w:shd w:val="clear" w:color="000000" w:fill="FFFFFF"/>
            <w:tcMar>
              <w:top w:w="15" w:type="dxa"/>
              <w:left w:w="15" w:type="dxa"/>
              <w:bottom w:w="0" w:type="dxa"/>
              <w:right w:w="15" w:type="dxa"/>
            </w:tcMar>
            <w:vAlign w:val="bottom"/>
            <w:hideMark/>
          </w:tcPr>
          <w:p w:rsidR="00AC5DAA" w:rsidP="00AC5DAA" w:rsidRDefault="00AC5DAA" w14:paraId="0FF7CA4F" w14:textId="77777777">
            <w:pPr>
              <w:rPr>
                <w:rFonts w:ascii="Aptos Narrow" w:hAnsi="Aptos Narrow"/>
                <w:color w:val="000000"/>
              </w:rPr>
            </w:pPr>
            <w:r>
              <w:rPr>
                <w:rFonts w:ascii="Aptos Narrow" w:hAnsi="Aptos Narrow"/>
                <w:color w:val="000000"/>
              </w:rPr>
              <w:t>(-C_2)</w:t>
            </w:r>
          </w:p>
        </w:tc>
        <w:tc>
          <w:tcPr>
            <w:tcW w:w="1701" w:type="dxa"/>
            <w:tcBorders>
              <w:top w:val="single" w:color="auto" w:sz="4" w:space="0"/>
              <w:left w:val="nil"/>
              <w:bottom w:val="single" w:color="auto" w:sz="4" w:space="0"/>
              <w:right w:val="single" w:color="auto" w:sz="4" w:space="0"/>
            </w:tcBorders>
            <w:shd w:val="clear" w:color="000000" w:fill="FFFFFF"/>
            <w:tcMar>
              <w:top w:w="15" w:type="dxa"/>
              <w:left w:w="15" w:type="dxa"/>
              <w:bottom w:w="0" w:type="dxa"/>
              <w:right w:w="15" w:type="dxa"/>
            </w:tcMar>
            <w:vAlign w:val="bottom"/>
            <w:hideMark/>
          </w:tcPr>
          <w:p w:rsidR="00AC5DAA" w:rsidP="00AC5DAA" w:rsidRDefault="00AC5DAA" w14:paraId="301900DB" w14:textId="77777777">
            <w:pPr>
              <w:rPr>
                <w:rFonts w:ascii="Aptos Narrow" w:hAnsi="Aptos Narrow"/>
                <w:color w:val="000000"/>
              </w:rPr>
            </w:pPr>
            <w:r>
              <w:rPr>
                <w:rFonts w:ascii="Aptos Narrow" w:hAnsi="Aptos Narrow"/>
                <w:color w:val="000000"/>
              </w:rPr>
              <w:t>2c_1</w:t>
            </w:r>
          </w:p>
        </w:tc>
        <w:tc>
          <w:tcPr>
            <w:tcW w:w="1700" w:type="dxa"/>
            <w:tcBorders>
              <w:top w:val="single" w:color="auto" w:sz="4" w:space="0"/>
              <w:left w:val="nil"/>
              <w:bottom w:val="single" w:color="auto" w:sz="4" w:space="0"/>
              <w:right w:val="single" w:color="auto" w:sz="4" w:space="0"/>
            </w:tcBorders>
            <w:shd w:val="clear" w:color="000000" w:fill="FFFFFF"/>
            <w:tcMar>
              <w:top w:w="15" w:type="dxa"/>
              <w:left w:w="15" w:type="dxa"/>
              <w:bottom w:w="0" w:type="dxa"/>
              <w:right w:w="15" w:type="dxa"/>
            </w:tcMar>
            <w:vAlign w:val="bottom"/>
            <w:hideMark/>
          </w:tcPr>
          <w:p w:rsidR="00AC5DAA" w:rsidP="00AC5DAA" w:rsidRDefault="00AC5DAA" w14:paraId="4A42A853" w14:textId="77777777">
            <w:pPr>
              <w:rPr>
                <w:rFonts w:ascii="Aptos Narrow" w:hAnsi="Aptos Narrow"/>
                <w:color w:val="000000"/>
              </w:rPr>
            </w:pPr>
            <w:r>
              <w:rPr>
                <w:rFonts w:ascii="Aptos Narrow" w:hAnsi="Aptos Narrow"/>
                <w:color w:val="000000"/>
              </w:rPr>
              <w:t>2c1 - c_2 - c_0</w:t>
            </w:r>
          </w:p>
        </w:tc>
      </w:tr>
      <w:tr w:rsidR="00AC5DAA" w:rsidTr="00AC5DAA" w14:paraId="6C2BD1DC" w14:textId="77777777">
        <w:trPr>
          <w:trHeight w:val="716"/>
        </w:trPr>
        <w:tc>
          <w:tcPr>
            <w:tcW w:w="0" w:type="auto"/>
            <w:gridSpan w:val="2"/>
            <w:vMerge/>
            <w:tcBorders>
              <w:top w:val="single" w:color="auto" w:sz="4" w:space="0"/>
              <w:left w:val="single" w:color="auto" w:sz="8" w:space="0"/>
              <w:bottom w:val="single" w:color="000000" w:sz="8" w:space="0"/>
              <w:right w:val="single" w:color="auto" w:sz="4" w:space="0"/>
            </w:tcBorders>
            <w:vAlign w:val="center"/>
            <w:hideMark/>
          </w:tcPr>
          <w:p w:rsidR="00AC5DAA" w:rsidP="00AC5DAA" w:rsidRDefault="00AC5DAA" w14:paraId="128A7872" w14:textId="77777777">
            <w:pPr>
              <w:rPr>
                <w:rFonts w:ascii="Aptos Narrow" w:hAnsi="Aptos Narrow"/>
                <w:color w:val="000000"/>
              </w:rPr>
            </w:pPr>
          </w:p>
        </w:tc>
        <w:tc>
          <w:tcPr>
            <w:tcW w:w="1559" w:type="dxa"/>
            <w:tcBorders>
              <w:top w:val="nil"/>
              <w:left w:val="nil"/>
              <w:bottom w:val="single" w:color="auto" w:sz="4" w:space="0"/>
              <w:right w:val="single" w:color="auto" w:sz="4" w:space="0"/>
            </w:tcBorders>
            <w:shd w:val="clear" w:color="000000" w:fill="FFFFFF"/>
            <w:tcMar>
              <w:top w:w="15" w:type="dxa"/>
              <w:left w:w="15" w:type="dxa"/>
              <w:bottom w:w="0" w:type="dxa"/>
              <w:right w:w="15" w:type="dxa"/>
            </w:tcMar>
            <w:vAlign w:val="bottom"/>
            <w:hideMark/>
          </w:tcPr>
          <w:p w:rsidR="00AC5DAA" w:rsidP="00AC5DAA" w:rsidRDefault="00AC5DAA" w14:paraId="653B6C47" w14:textId="77777777">
            <w:pPr>
              <w:jc w:val="center"/>
              <w:rPr>
                <w:rFonts w:ascii="Aptos Narrow" w:hAnsi="Aptos Narrow"/>
                <w:color w:val="000000"/>
              </w:rPr>
            </w:pPr>
            <w:r>
              <w:rPr>
                <w:rFonts w:ascii="Aptos Narrow" w:hAnsi="Aptos Narrow"/>
                <w:color w:val="000000"/>
              </w:rPr>
              <w:t>K_0 &lt; S_t &lt; K_1</w:t>
            </w:r>
          </w:p>
        </w:tc>
        <w:tc>
          <w:tcPr>
            <w:tcW w:w="1524" w:type="dxa"/>
            <w:tcBorders>
              <w:top w:val="nil"/>
              <w:left w:val="nil"/>
              <w:bottom w:val="single" w:color="auto" w:sz="4" w:space="0"/>
              <w:right w:val="single" w:color="auto" w:sz="4" w:space="0"/>
            </w:tcBorders>
            <w:shd w:val="clear" w:color="000000" w:fill="FFFFFF"/>
            <w:tcMar>
              <w:top w:w="15" w:type="dxa"/>
              <w:left w:w="15" w:type="dxa"/>
              <w:bottom w:w="0" w:type="dxa"/>
              <w:right w:w="15" w:type="dxa"/>
            </w:tcMar>
            <w:vAlign w:val="bottom"/>
            <w:hideMark/>
          </w:tcPr>
          <w:p w:rsidR="00AC5DAA" w:rsidP="00AC5DAA" w:rsidRDefault="00AC5DAA" w14:paraId="33B5C8D8" w14:textId="77777777">
            <w:pPr>
              <w:rPr>
                <w:rFonts w:ascii="Aptos Narrow" w:hAnsi="Aptos Narrow"/>
                <w:color w:val="000000"/>
              </w:rPr>
            </w:pPr>
            <w:r>
              <w:rPr>
                <w:rFonts w:ascii="Aptos Narrow" w:hAnsi="Aptos Narrow"/>
                <w:color w:val="000000"/>
              </w:rPr>
              <w:t>S</w:t>
            </w:r>
            <w:r>
              <w:rPr>
                <w:rFonts w:ascii="Verdana" w:hAnsi="Verdana"/>
                <w:color w:val="000000"/>
                <w:vertAlign w:val="subscript"/>
              </w:rPr>
              <w:t>T</w:t>
            </w:r>
            <w:r>
              <w:rPr>
                <w:rFonts w:ascii="Verdana" w:hAnsi="Verdana"/>
                <w:color w:val="000000"/>
              </w:rPr>
              <w:t xml:space="preserve"> – K</w:t>
            </w:r>
            <w:r>
              <w:rPr>
                <w:rFonts w:ascii="Verdana" w:hAnsi="Verdana"/>
                <w:color w:val="000000"/>
                <w:vertAlign w:val="subscript"/>
              </w:rPr>
              <w:t xml:space="preserve">0 </w:t>
            </w:r>
            <w:r>
              <w:rPr>
                <w:rFonts w:ascii="Verdana" w:hAnsi="Verdana"/>
                <w:color w:val="000000"/>
              </w:rPr>
              <w:t>– c</w:t>
            </w:r>
            <w:r>
              <w:rPr>
                <w:rFonts w:ascii="Verdana" w:hAnsi="Verdana"/>
                <w:color w:val="000000"/>
                <w:vertAlign w:val="subscript"/>
              </w:rPr>
              <w:t>0</w:t>
            </w:r>
          </w:p>
        </w:tc>
        <w:tc>
          <w:tcPr>
            <w:tcW w:w="1598" w:type="dxa"/>
            <w:tcBorders>
              <w:top w:val="nil"/>
              <w:left w:val="nil"/>
              <w:bottom w:val="single" w:color="auto" w:sz="4" w:space="0"/>
              <w:right w:val="single" w:color="auto" w:sz="4" w:space="0"/>
            </w:tcBorders>
            <w:shd w:val="clear" w:color="000000" w:fill="FFFFFF"/>
            <w:tcMar>
              <w:top w:w="15" w:type="dxa"/>
              <w:left w:w="15" w:type="dxa"/>
              <w:bottom w:w="0" w:type="dxa"/>
              <w:right w:w="15" w:type="dxa"/>
            </w:tcMar>
            <w:vAlign w:val="bottom"/>
            <w:hideMark/>
          </w:tcPr>
          <w:p w:rsidR="00AC5DAA" w:rsidP="00AC5DAA" w:rsidRDefault="00AC5DAA" w14:paraId="5FE6D345" w14:textId="77777777">
            <w:pPr>
              <w:rPr>
                <w:rFonts w:ascii="Aptos Narrow" w:hAnsi="Aptos Narrow"/>
                <w:color w:val="000000"/>
              </w:rPr>
            </w:pPr>
            <w:r>
              <w:rPr>
                <w:rFonts w:ascii="Aptos Narrow" w:hAnsi="Aptos Narrow"/>
                <w:color w:val="000000"/>
              </w:rPr>
              <w:t>(-C_2)</w:t>
            </w:r>
          </w:p>
        </w:tc>
        <w:tc>
          <w:tcPr>
            <w:tcW w:w="1701" w:type="dxa"/>
            <w:tcBorders>
              <w:top w:val="nil"/>
              <w:left w:val="nil"/>
              <w:bottom w:val="single" w:color="auto" w:sz="4" w:space="0"/>
              <w:right w:val="single" w:color="auto" w:sz="4" w:space="0"/>
            </w:tcBorders>
            <w:shd w:val="clear" w:color="000000" w:fill="FFFFFF"/>
            <w:tcMar>
              <w:top w:w="15" w:type="dxa"/>
              <w:left w:w="15" w:type="dxa"/>
              <w:bottom w:w="0" w:type="dxa"/>
              <w:right w:w="15" w:type="dxa"/>
            </w:tcMar>
            <w:vAlign w:val="bottom"/>
            <w:hideMark/>
          </w:tcPr>
          <w:p w:rsidR="00AC5DAA" w:rsidP="00AC5DAA" w:rsidRDefault="00AC5DAA" w14:paraId="3543DEE0" w14:textId="77777777">
            <w:pPr>
              <w:rPr>
                <w:rFonts w:ascii="Aptos Narrow" w:hAnsi="Aptos Narrow"/>
                <w:color w:val="000000"/>
              </w:rPr>
            </w:pPr>
            <w:r>
              <w:rPr>
                <w:rFonts w:ascii="Aptos Narrow" w:hAnsi="Aptos Narrow"/>
                <w:color w:val="000000"/>
              </w:rPr>
              <w:t>2c_1</w:t>
            </w:r>
          </w:p>
        </w:tc>
        <w:tc>
          <w:tcPr>
            <w:tcW w:w="1700" w:type="dxa"/>
            <w:tcBorders>
              <w:top w:val="nil"/>
              <w:left w:val="nil"/>
              <w:bottom w:val="single" w:color="auto" w:sz="4" w:space="0"/>
              <w:right w:val="single" w:color="auto" w:sz="4" w:space="0"/>
            </w:tcBorders>
            <w:shd w:val="clear" w:color="000000" w:fill="FFFFFF"/>
            <w:tcMar>
              <w:top w:w="15" w:type="dxa"/>
              <w:left w:w="15" w:type="dxa"/>
              <w:bottom w:w="0" w:type="dxa"/>
              <w:right w:w="15" w:type="dxa"/>
            </w:tcMar>
            <w:vAlign w:val="bottom"/>
            <w:hideMark/>
          </w:tcPr>
          <w:p w:rsidR="00AC5DAA" w:rsidP="00AC5DAA" w:rsidRDefault="00AC5DAA" w14:paraId="07CA04EE" w14:textId="77777777">
            <w:pPr>
              <w:rPr>
                <w:rFonts w:ascii="Aptos Narrow" w:hAnsi="Aptos Narrow"/>
                <w:color w:val="000000"/>
              </w:rPr>
            </w:pPr>
            <w:r>
              <w:rPr>
                <w:rFonts w:ascii="Aptos Narrow" w:hAnsi="Aptos Narrow"/>
                <w:color w:val="000000"/>
              </w:rPr>
              <w:t>S</w:t>
            </w:r>
            <w:r>
              <w:rPr>
                <w:rFonts w:ascii="Verdana" w:hAnsi="Verdana"/>
                <w:color w:val="000000"/>
                <w:vertAlign w:val="subscript"/>
              </w:rPr>
              <w:t>T</w:t>
            </w:r>
            <w:r>
              <w:rPr>
                <w:rFonts w:ascii="Verdana" w:hAnsi="Verdana"/>
                <w:color w:val="000000"/>
              </w:rPr>
              <w:t xml:space="preserve"> – K</w:t>
            </w:r>
            <w:r>
              <w:rPr>
                <w:rFonts w:ascii="Verdana" w:hAnsi="Verdana"/>
                <w:color w:val="000000"/>
                <w:vertAlign w:val="subscript"/>
              </w:rPr>
              <w:t xml:space="preserve">0 </w:t>
            </w:r>
            <w:r>
              <w:rPr>
                <w:rFonts w:ascii="Verdana" w:hAnsi="Verdana"/>
                <w:color w:val="000000"/>
              </w:rPr>
              <w:t>+ 2c</w:t>
            </w:r>
            <w:r>
              <w:rPr>
                <w:rFonts w:ascii="Verdana" w:hAnsi="Verdana"/>
                <w:color w:val="000000"/>
                <w:vertAlign w:val="subscript"/>
              </w:rPr>
              <w:t>1</w:t>
            </w:r>
            <w:r>
              <w:rPr>
                <w:rFonts w:ascii="Verdana" w:hAnsi="Verdana"/>
                <w:color w:val="000000"/>
              </w:rPr>
              <w:t>-c</w:t>
            </w:r>
            <w:r>
              <w:rPr>
                <w:rFonts w:ascii="Verdana" w:hAnsi="Verdana"/>
                <w:color w:val="000000"/>
                <w:vertAlign w:val="subscript"/>
              </w:rPr>
              <w:t>0</w:t>
            </w:r>
            <w:r>
              <w:rPr>
                <w:rFonts w:ascii="Verdana" w:hAnsi="Verdana"/>
                <w:color w:val="000000"/>
              </w:rPr>
              <w:t>-c</w:t>
            </w:r>
            <w:r>
              <w:rPr>
                <w:rFonts w:ascii="Verdana" w:hAnsi="Verdana"/>
                <w:color w:val="000000"/>
                <w:vertAlign w:val="subscript"/>
              </w:rPr>
              <w:t>2</w:t>
            </w:r>
          </w:p>
        </w:tc>
      </w:tr>
      <w:tr w:rsidR="00AC5DAA" w:rsidTr="00AC5DAA" w14:paraId="63190882" w14:textId="77777777">
        <w:trPr>
          <w:trHeight w:val="735"/>
        </w:trPr>
        <w:tc>
          <w:tcPr>
            <w:tcW w:w="0" w:type="auto"/>
            <w:gridSpan w:val="2"/>
            <w:vMerge/>
            <w:tcBorders>
              <w:top w:val="single" w:color="auto" w:sz="4" w:space="0"/>
              <w:left w:val="single" w:color="auto" w:sz="8" w:space="0"/>
              <w:bottom w:val="single" w:color="000000" w:sz="8" w:space="0"/>
              <w:right w:val="single" w:color="auto" w:sz="4" w:space="0"/>
            </w:tcBorders>
            <w:vAlign w:val="center"/>
            <w:hideMark/>
          </w:tcPr>
          <w:p w:rsidR="00AC5DAA" w:rsidP="00AC5DAA" w:rsidRDefault="00AC5DAA" w14:paraId="681ED5FD" w14:textId="77777777">
            <w:pPr>
              <w:rPr>
                <w:rFonts w:ascii="Aptos Narrow" w:hAnsi="Aptos Narrow"/>
                <w:color w:val="000000"/>
              </w:rPr>
            </w:pPr>
          </w:p>
        </w:tc>
        <w:tc>
          <w:tcPr>
            <w:tcW w:w="1559" w:type="dxa"/>
            <w:tcBorders>
              <w:top w:val="nil"/>
              <w:left w:val="nil"/>
              <w:bottom w:val="single" w:color="auto" w:sz="8" w:space="0"/>
              <w:right w:val="single" w:color="auto" w:sz="4" w:space="0"/>
            </w:tcBorders>
            <w:shd w:val="clear" w:color="000000" w:fill="FFFFFF"/>
            <w:tcMar>
              <w:top w:w="15" w:type="dxa"/>
              <w:left w:w="15" w:type="dxa"/>
              <w:bottom w:w="0" w:type="dxa"/>
              <w:right w:w="15" w:type="dxa"/>
            </w:tcMar>
            <w:vAlign w:val="bottom"/>
            <w:hideMark/>
          </w:tcPr>
          <w:p w:rsidR="00AC5DAA" w:rsidP="00AC5DAA" w:rsidRDefault="00AC5DAA" w14:paraId="02042880" w14:textId="77777777">
            <w:pPr>
              <w:jc w:val="center"/>
              <w:rPr>
                <w:rFonts w:ascii="Aptos Narrow" w:hAnsi="Aptos Narrow"/>
                <w:color w:val="000000"/>
              </w:rPr>
            </w:pPr>
            <w:r>
              <w:rPr>
                <w:rFonts w:ascii="Aptos Narrow" w:hAnsi="Aptos Narrow"/>
                <w:color w:val="000000"/>
              </w:rPr>
              <w:t>K_1 &lt; S_t</w:t>
            </w:r>
          </w:p>
        </w:tc>
        <w:tc>
          <w:tcPr>
            <w:tcW w:w="1524" w:type="dxa"/>
            <w:tcBorders>
              <w:top w:val="nil"/>
              <w:left w:val="nil"/>
              <w:bottom w:val="single" w:color="auto" w:sz="4" w:space="0"/>
              <w:right w:val="single" w:color="auto" w:sz="4" w:space="0"/>
            </w:tcBorders>
            <w:shd w:val="clear" w:color="000000" w:fill="FFFFFF"/>
            <w:tcMar>
              <w:top w:w="15" w:type="dxa"/>
              <w:left w:w="15" w:type="dxa"/>
              <w:bottom w:w="0" w:type="dxa"/>
              <w:right w:w="15" w:type="dxa"/>
            </w:tcMar>
            <w:vAlign w:val="bottom"/>
            <w:hideMark/>
          </w:tcPr>
          <w:p w:rsidR="00AC5DAA" w:rsidP="00AC5DAA" w:rsidRDefault="00AC5DAA" w14:paraId="749264F4" w14:textId="77777777">
            <w:pPr>
              <w:rPr>
                <w:rFonts w:ascii="Aptos Narrow" w:hAnsi="Aptos Narrow"/>
                <w:color w:val="000000"/>
              </w:rPr>
            </w:pPr>
            <w:r>
              <w:rPr>
                <w:rFonts w:ascii="Aptos Narrow" w:hAnsi="Aptos Narrow"/>
                <w:color w:val="000000"/>
              </w:rPr>
              <w:t>S</w:t>
            </w:r>
            <w:r>
              <w:rPr>
                <w:rFonts w:ascii="Verdana" w:hAnsi="Verdana"/>
                <w:color w:val="000000"/>
                <w:vertAlign w:val="subscript"/>
              </w:rPr>
              <w:t>T</w:t>
            </w:r>
            <w:r>
              <w:rPr>
                <w:rFonts w:ascii="Verdana" w:hAnsi="Verdana"/>
                <w:color w:val="000000"/>
              </w:rPr>
              <w:t xml:space="preserve"> – K</w:t>
            </w:r>
            <w:r>
              <w:rPr>
                <w:rFonts w:ascii="Verdana" w:hAnsi="Verdana"/>
                <w:color w:val="000000"/>
                <w:vertAlign w:val="subscript"/>
              </w:rPr>
              <w:t xml:space="preserve">0 </w:t>
            </w:r>
            <w:r>
              <w:rPr>
                <w:rFonts w:ascii="Verdana" w:hAnsi="Verdana"/>
                <w:color w:val="000000"/>
              </w:rPr>
              <w:t>– c</w:t>
            </w:r>
            <w:r>
              <w:rPr>
                <w:rFonts w:ascii="Verdana" w:hAnsi="Verdana"/>
                <w:color w:val="000000"/>
                <w:vertAlign w:val="subscript"/>
              </w:rPr>
              <w:t>0</w:t>
            </w:r>
          </w:p>
        </w:tc>
        <w:tc>
          <w:tcPr>
            <w:tcW w:w="1598" w:type="dxa"/>
            <w:tcBorders>
              <w:top w:val="nil"/>
              <w:left w:val="nil"/>
              <w:bottom w:val="single" w:color="auto" w:sz="4" w:space="0"/>
              <w:right w:val="single" w:color="auto" w:sz="4" w:space="0"/>
            </w:tcBorders>
            <w:shd w:val="clear" w:color="000000" w:fill="FFFFFF"/>
            <w:tcMar>
              <w:top w:w="15" w:type="dxa"/>
              <w:left w:w="15" w:type="dxa"/>
              <w:bottom w:w="0" w:type="dxa"/>
              <w:right w:w="15" w:type="dxa"/>
            </w:tcMar>
            <w:vAlign w:val="bottom"/>
            <w:hideMark/>
          </w:tcPr>
          <w:p w:rsidR="00AC5DAA" w:rsidP="00AC5DAA" w:rsidRDefault="00AC5DAA" w14:paraId="2F37D629" w14:textId="77777777">
            <w:pPr>
              <w:rPr>
                <w:rFonts w:ascii="Aptos Narrow" w:hAnsi="Aptos Narrow"/>
                <w:color w:val="000000"/>
              </w:rPr>
            </w:pPr>
            <w:r>
              <w:rPr>
                <w:rFonts w:ascii="Aptos Narrow" w:hAnsi="Aptos Narrow"/>
                <w:color w:val="000000"/>
              </w:rPr>
              <w:t>(-C_2)</w:t>
            </w:r>
          </w:p>
        </w:tc>
        <w:tc>
          <w:tcPr>
            <w:tcW w:w="1701" w:type="dxa"/>
            <w:tcBorders>
              <w:top w:val="nil"/>
              <w:left w:val="nil"/>
              <w:bottom w:val="single" w:color="auto" w:sz="4" w:space="0"/>
              <w:right w:val="single" w:color="auto" w:sz="4" w:space="0"/>
            </w:tcBorders>
            <w:shd w:val="clear" w:color="000000" w:fill="FFFFFF"/>
            <w:tcMar>
              <w:top w:w="15" w:type="dxa"/>
              <w:left w:w="15" w:type="dxa"/>
              <w:bottom w:w="0" w:type="dxa"/>
              <w:right w:w="15" w:type="dxa"/>
            </w:tcMar>
            <w:vAlign w:val="bottom"/>
            <w:hideMark/>
          </w:tcPr>
          <w:p w:rsidR="00AC5DAA" w:rsidP="00AC5DAA" w:rsidRDefault="00AC5DAA" w14:paraId="0C1FB47F" w14:textId="77777777">
            <w:pPr>
              <w:rPr>
                <w:rFonts w:ascii="Aptos Narrow" w:hAnsi="Aptos Narrow"/>
                <w:color w:val="000000"/>
              </w:rPr>
            </w:pPr>
            <w:r>
              <w:rPr>
                <w:rFonts w:ascii="Aptos Narrow" w:hAnsi="Aptos Narrow"/>
                <w:color w:val="000000"/>
              </w:rPr>
              <w:t>2(K</w:t>
            </w:r>
            <w:r>
              <w:rPr>
                <w:rFonts w:ascii="Verdana" w:hAnsi="Verdana"/>
                <w:color w:val="000000"/>
                <w:vertAlign w:val="subscript"/>
              </w:rPr>
              <w:t>1</w:t>
            </w:r>
            <w:r>
              <w:rPr>
                <w:rFonts w:ascii="Verdana" w:hAnsi="Verdana"/>
                <w:color w:val="000000"/>
              </w:rPr>
              <w:t>-S</w:t>
            </w:r>
            <w:r>
              <w:rPr>
                <w:rFonts w:ascii="Verdana" w:hAnsi="Verdana"/>
                <w:color w:val="000000"/>
                <w:vertAlign w:val="subscript"/>
              </w:rPr>
              <w:t>T</w:t>
            </w:r>
            <w:r>
              <w:rPr>
                <w:rFonts w:ascii="Verdana" w:hAnsi="Verdana"/>
                <w:color w:val="000000"/>
              </w:rPr>
              <w:t>)+2c_1</w:t>
            </w:r>
          </w:p>
        </w:tc>
        <w:tc>
          <w:tcPr>
            <w:tcW w:w="1700" w:type="dxa"/>
            <w:tcBorders>
              <w:top w:val="nil"/>
              <w:left w:val="nil"/>
              <w:bottom w:val="single" w:color="auto" w:sz="4" w:space="0"/>
              <w:right w:val="single" w:color="auto" w:sz="4" w:space="0"/>
            </w:tcBorders>
            <w:shd w:val="clear" w:color="000000" w:fill="FFFFFF"/>
            <w:tcMar>
              <w:top w:w="15" w:type="dxa"/>
              <w:left w:w="15" w:type="dxa"/>
              <w:bottom w:w="0" w:type="dxa"/>
              <w:right w:w="15" w:type="dxa"/>
            </w:tcMar>
            <w:vAlign w:val="bottom"/>
            <w:hideMark/>
          </w:tcPr>
          <w:p w:rsidR="00AC5DAA" w:rsidP="00AC5DAA" w:rsidRDefault="00AC5DAA" w14:paraId="375C1832" w14:textId="77777777">
            <w:pPr>
              <w:rPr>
                <w:rFonts w:ascii="Aptos Narrow" w:hAnsi="Aptos Narrow"/>
                <w:color w:val="000000"/>
              </w:rPr>
            </w:pPr>
            <w:r>
              <w:rPr>
                <w:rFonts w:ascii="Aptos Narrow" w:hAnsi="Aptos Narrow"/>
                <w:color w:val="000000"/>
              </w:rPr>
              <w:t>2K</w:t>
            </w:r>
            <w:r>
              <w:rPr>
                <w:rFonts w:ascii="Verdana" w:hAnsi="Verdana"/>
                <w:color w:val="000000"/>
                <w:vertAlign w:val="subscript"/>
              </w:rPr>
              <w:t>1</w:t>
            </w:r>
            <w:r>
              <w:rPr>
                <w:rFonts w:ascii="Verdana" w:hAnsi="Verdana"/>
                <w:color w:val="000000"/>
              </w:rPr>
              <w:t>-S</w:t>
            </w:r>
            <w:r>
              <w:rPr>
                <w:rFonts w:ascii="Verdana" w:hAnsi="Verdana"/>
                <w:color w:val="000000"/>
                <w:vertAlign w:val="subscript"/>
              </w:rPr>
              <w:t xml:space="preserve">T </w:t>
            </w:r>
            <w:r>
              <w:rPr>
                <w:rFonts w:ascii="Verdana" w:hAnsi="Verdana"/>
                <w:color w:val="000000"/>
              </w:rPr>
              <w:t>-K</w:t>
            </w:r>
            <w:r>
              <w:rPr>
                <w:rFonts w:ascii="Verdana" w:hAnsi="Verdana"/>
                <w:color w:val="000000"/>
                <w:vertAlign w:val="subscript"/>
              </w:rPr>
              <w:t>0</w:t>
            </w:r>
            <w:r>
              <w:rPr>
                <w:rFonts w:ascii="Verdana" w:hAnsi="Verdana"/>
                <w:color w:val="000000"/>
              </w:rPr>
              <w:t>+2c</w:t>
            </w:r>
            <w:r>
              <w:rPr>
                <w:rFonts w:ascii="Verdana" w:hAnsi="Verdana"/>
                <w:color w:val="000000"/>
                <w:vertAlign w:val="subscript"/>
              </w:rPr>
              <w:t>1</w:t>
            </w:r>
            <w:r>
              <w:rPr>
                <w:rFonts w:ascii="Verdana" w:hAnsi="Verdana"/>
                <w:color w:val="000000"/>
              </w:rPr>
              <w:t>-c</w:t>
            </w:r>
            <w:r>
              <w:rPr>
                <w:rFonts w:ascii="Verdana" w:hAnsi="Verdana"/>
                <w:color w:val="000000"/>
                <w:vertAlign w:val="subscript"/>
              </w:rPr>
              <w:t>0</w:t>
            </w:r>
            <w:r>
              <w:rPr>
                <w:rFonts w:ascii="Verdana" w:hAnsi="Verdana"/>
                <w:color w:val="000000"/>
              </w:rPr>
              <w:t>-c</w:t>
            </w:r>
            <w:r>
              <w:rPr>
                <w:rFonts w:ascii="Verdana" w:hAnsi="Verdana"/>
                <w:color w:val="000000"/>
                <w:vertAlign w:val="subscript"/>
              </w:rPr>
              <w:t>2</w:t>
            </w:r>
          </w:p>
        </w:tc>
      </w:tr>
    </w:tbl>
    <w:p w:rsidR="00A02583" w:rsidRDefault="00AC5DAA" w14:paraId="3BCECA9B" w14:textId="6097BB27">
      <w:pPr>
        <w:rPr>
          <w:b/>
          <w:bCs/>
        </w:rPr>
      </w:pPr>
      <w:r>
        <w:rPr>
          <w:b/>
          <w:bCs/>
        </w:rPr>
        <w:t xml:space="preserve">Nota: </w:t>
      </w:r>
      <w:r w:rsidRPr="00AC5DAA">
        <w:rPr>
          <w:b/>
          <w:bCs/>
        </w:rPr>
        <w:t>Involucra posiciones en opciones con 3 diferentes precios de ejercicio, y pueden construirse con dos posiciones largas de calls Europeos, uno con un relativo bajo precio de ejercicio K1 y otro con un relativo alto precio de  ejercicio K3, y corto en dos opciones call Europeas con un precio de ejercicio K2, el cual es un promedio de los dos anteriores y cercano al precio spot del activo.</w:t>
      </w:r>
    </w:p>
    <w:p w:rsidR="00AC5DAA" w:rsidRDefault="00AC5DAA" w14:paraId="152CEE05" w14:textId="2A99199C">
      <w:pPr>
        <w:rPr>
          <w:b/>
          <w:bCs/>
        </w:rPr>
      </w:pPr>
    </w:p>
    <w:p w:rsidR="00D61A1F" w:rsidRDefault="00D61A1F" w14:paraId="3B16DA8B" w14:textId="5664BAC2">
      <w:pPr>
        <w:rPr>
          <w:b/>
          <w:bCs/>
        </w:rPr>
      </w:pPr>
      <w:r>
        <w:rPr>
          <w:noProof/>
        </w:rPr>
        <w:drawing>
          <wp:anchor distT="0" distB="0" distL="114300" distR="114300" simplePos="0" relativeHeight="251663360" behindDoc="0" locked="0" layoutInCell="1" allowOverlap="1" wp14:anchorId="1566E998" wp14:editId="04ECC797">
            <wp:simplePos x="0" y="0"/>
            <wp:positionH relativeFrom="margin">
              <wp:posOffset>1496060</wp:posOffset>
            </wp:positionH>
            <wp:positionV relativeFrom="margin">
              <wp:posOffset>7524750</wp:posOffset>
            </wp:positionV>
            <wp:extent cx="2501265" cy="1645920"/>
            <wp:effectExtent l="0" t="0" r="635" b="5080"/>
            <wp:wrapSquare wrapText="bothSides"/>
            <wp:docPr id="26" name="Imagen 25">
              <a:extLst xmlns:a="http://schemas.openxmlformats.org/drawingml/2006/main">
                <a:ext uri="{FF2B5EF4-FFF2-40B4-BE49-F238E27FC236}">
                  <a16:creationId xmlns:a16="http://schemas.microsoft.com/office/drawing/2014/main" id="{8539F83B-3890-75EA-F870-D7E583F46D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5">
                      <a:extLst>
                        <a:ext uri="{FF2B5EF4-FFF2-40B4-BE49-F238E27FC236}">
                          <a16:creationId xmlns:a16="http://schemas.microsoft.com/office/drawing/2014/main" id="{8539F83B-3890-75EA-F870-D7E583F46DF5}"/>
                        </a:ext>
                      </a:extLs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01265" cy="1645920"/>
                    </a:xfrm>
                    <a:prstGeom prst="rect">
                      <a:avLst/>
                    </a:prstGeom>
                    <a:noFill/>
                  </pic:spPr>
                </pic:pic>
              </a:graphicData>
            </a:graphic>
            <wp14:sizeRelH relativeFrom="margin">
              <wp14:pctWidth>0</wp14:pctWidth>
            </wp14:sizeRelH>
            <wp14:sizeRelV relativeFrom="margin">
              <wp14:pctHeight>0</wp14:pctHeight>
            </wp14:sizeRelV>
          </wp:anchor>
        </w:drawing>
      </w:r>
    </w:p>
    <w:p w:rsidR="00D61A1F" w:rsidRDefault="00D61A1F" w14:paraId="61660565" w14:textId="4BBC2487">
      <w:pPr>
        <w:rPr>
          <w:b/>
          <w:bCs/>
        </w:rPr>
      </w:pPr>
    </w:p>
    <w:p w:rsidR="00D61A1F" w:rsidRDefault="00D61A1F" w14:paraId="2214255B" w14:textId="53043069">
      <w:pPr>
        <w:rPr>
          <w:b/>
          <w:bCs/>
        </w:rPr>
      </w:pPr>
    </w:p>
    <w:p w:rsidR="00D61A1F" w:rsidRDefault="00D61A1F" w14:paraId="1AE8C9CE" w14:textId="77777777">
      <w:pPr>
        <w:rPr>
          <w:b/>
          <w:bCs/>
        </w:rPr>
      </w:pPr>
    </w:p>
    <w:p w:rsidR="00D61A1F" w:rsidRDefault="00D61A1F" w14:paraId="64F4B30B" w14:textId="77777777">
      <w:pPr>
        <w:rPr>
          <w:b/>
          <w:bCs/>
        </w:rPr>
      </w:pPr>
    </w:p>
    <w:p w:rsidR="00D61A1F" w:rsidRDefault="00D61A1F" w14:paraId="13BFE14F" w14:textId="77777777">
      <w:pPr>
        <w:rPr>
          <w:b/>
          <w:bCs/>
        </w:rPr>
      </w:pPr>
    </w:p>
    <w:p w:rsidR="00D61A1F" w:rsidRDefault="00D61A1F" w14:paraId="21669936" w14:textId="77777777">
      <w:pPr>
        <w:rPr>
          <w:b/>
          <w:bCs/>
        </w:rPr>
      </w:pPr>
    </w:p>
    <w:p w:rsidR="00D61A1F" w:rsidRDefault="00D61A1F" w14:paraId="2A0C2A52" w14:textId="594CF959">
      <w:pPr>
        <w:rPr>
          <w:b/>
          <w:bCs/>
        </w:rPr>
      </w:pPr>
    </w:p>
    <w:tbl>
      <w:tblPr>
        <w:tblpPr w:leftFromText="141" w:rightFromText="141" w:vertAnchor="text" w:horzAnchor="margin" w:tblpXSpec="center" w:tblpY="-629"/>
        <w:tblW w:w="11268" w:type="dxa"/>
        <w:tblCellMar>
          <w:top w:w="15" w:type="dxa"/>
          <w:left w:w="70" w:type="dxa"/>
          <w:right w:w="70" w:type="dxa"/>
        </w:tblCellMar>
        <w:tblLook w:val="04A0" w:firstRow="1" w:lastRow="0" w:firstColumn="1" w:lastColumn="0" w:noHBand="0" w:noVBand="1"/>
      </w:tblPr>
      <w:tblGrid>
        <w:gridCol w:w="3475"/>
        <w:gridCol w:w="184"/>
        <w:gridCol w:w="1791"/>
        <w:gridCol w:w="1540"/>
        <w:gridCol w:w="1874"/>
        <w:gridCol w:w="2258"/>
        <w:gridCol w:w="146"/>
      </w:tblGrid>
      <w:tr w:rsidR="00D61A1F" w:rsidTr="00D61A1F" w14:paraId="3B63F94D" w14:textId="77777777">
        <w:trPr>
          <w:gridAfter w:val="1"/>
          <w:wAfter w:w="146" w:type="dxa"/>
          <w:trHeight w:val="420"/>
        </w:trPr>
        <w:tc>
          <w:tcPr>
            <w:tcW w:w="11122" w:type="dxa"/>
            <w:gridSpan w:val="6"/>
            <w:tcBorders>
              <w:top w:val="nil"/>
              <w:left w:val="nil"/>
              <w:bottom w:val="single" w:color="156082" w:sz="12" w:space="0"/>
              <w:right w:val="nil"/>
            </w:tcBorders>
            <w:noWrap/>
            <w:vAlign w:val="bottom"/>
            <w:hideMark/>
          </w:tcPr>
          <w:p w:rsidR="00D61A1F" w:rsidP="00D61A1F" w:rsidRDefault="00D61A1F" w14:paraId="650CE96D" w14:textId="77777777">
            <w:pPr>
              <w:jc w:val="center"/>
              <w:rPr>
                <w:rFonts w:ascii="Aptos Narrow" w:hAnsi="Aptos Narrow"/>
                <w:b/>
                <w:bCs/>
                <w:color w:val="0E2841"/>
                <w:sz w:val="30"/>
                <w:szCs w:val="30"/>
              </w:rPr>
            </w:pPr>
            <w:r>
              <w:rPr>
                <w:rFonts w:ascii="Aptos Narrow" w:hAnsi="Aptos Narrow"/>
                <w:b/>
                <w:bCs/>
                <w:color w:val="0E2841"/>
                <w:sz w:val="30"/>
                <w:szCs w:val="30"/>
              </w:rPr>
              <w:lastRenderedPageBreak/>
              <w:t>Calendar Spread</w:t>
            </w:r>
          </w:p>
        </w:tc>
      </w:tr>
      <w:tr w:rsidR="00D61A1F" w:rsidTr="00D61A1F" w14:paraId="71CF80C2" w14:textId="77777777">
        <w:trPr>
          <w:gridAfter w:val="1"/>
          <w:wAfter w:w="146" w:type="dxa"/>
          <w:trHeight w:val="340"/>
        </w:trPr>
        <w:tc>
          <w:tcPr>
            <w:tcW w:w="3475" w:type="dxa"/>
            <w:tcBorders>
              <w:top w:val="single" w:color="auto" w:sz="8" w:space="0"/>
              <w:left w:val="single" w:color="auto" w:sz="8" w:space="0"/>
              <w:bottom w:val="nil"/>
              <w:right w:val="double" w:color="3F3F3F" w:sz="6" w:space="0"/>
            </w:tcBorders>
            <w:shd w:val="clear" w:color="000000" w:fill="A5A5A5"/>
            <w:noWrap/>
            <w:vAlign w:val="bottom"/>
            <w:hideMark/>
          </w:tcPr>
          <w:p w:rsidR="00D61A1F" w:rsidP="00D61A1F" w:rsidRDefault="00D61A1F" w14:paraId="055FDEBC" w14:textId="77777777">
            <w:pPr>
              <w:rPr>
                <w:rFonts w:ascii="Aptos Narrow" w:hAnsi="Aptos Narrow"/>
                <w:b/>
                <w:bCs/>
                <w:color w:val="FFFFFF"/>
              </w:rPr>
            </w:pPr>
            <w:r>
              <w:rPr>
                <w:rFonts w:ascii="Aptos Narrow" w:hAnsi="Aptos Narrow"/>
                <w:b/>
                <w:bCs/>
                <w:color w:val="FFFFFF"/>
              </w:rPr>
              <w:t>Expectativa de estrategia</w:t>
            </w:r>
          </w:p>
        </w:tc>
        <w:tc>
          <w:tcPr>
            <w:tcW w:w="184" w:type="dxa"/>
            <w:tcBorders>
              <w:top w:val="single" w:color="auto" w:sz="8" w:space="0"/>
              <w:left w:val="nil"/>
              <w:bottom w:val="nil"/>
              <w:right w:val="double" w:color="3F3F3F" w:sz="6" w:space="0"/>
            </w:tcBorders>
            <w:shd w:val="clear" w:color="000000" w:fill="A5A5A5"/>
            <w:noWrap/>
            <w:vAlign w:val="bottom"/>
            <w:hideMark/>
          </w:tcPr>
          <w:p w:rsidR="00D61A1F" w:rsidP="00D61A1F" w:rsidRDefault="00D61A1F" w14:paraId="49F08B04" w14:textId="77777777">
            <w:pPr>
              <w:rPr>
                <w:rFonts w:ascii="Aptos Narrow" w:hAnsi="Aptos Narrow"/>
                <w:b/>
                <w:bCs/>
                <w:color w:val="FFFFFF"/>
              </w:rPr>
            </w:pPr>
            <w:r>
              <w:rPr>
                <w:rFonts w:ascii="Aptos Narrow" w:hAnsi="Aptos Narrow"/>
                <w:b/>
                <w:bCs/>
                <w:color w:val="FFFFFF"/>
              </w:rPr>
              <w:t> </w:t>
            </w:r>
          </w:p>
        </w:tc>
        <w:tc>
          <w:tcPr>
            <w:tcW w:w="1791" w:type="dxa"/>
            <w:tcBorders>
              <w:top w:val="single" w:color="auto" w:sz="8" w:space="0"/>
              <w:left w:val="nil"/>
              <w:bottom w:val="nil"/>
              <w:right w:val="double" w:color="3F3F3F" w:sz="6" w:space="0"/>
            </w:tcBorders>
            <w:shd w:val="clear" w:color="000000" w:fill="A5A5A5"/>
            <w:noWrap/>
            <w:vAlign w:val="bottom"/>
            <w:hideMark/>
          </w:tcPr>
          <w:p w:rsidR="00D61A1F" w:rsidP="00D61A1F" w:rsidRDefault="00D61A1F" w14:paraId="2C12058D" w14:textId="77777777">
            <w:pPr>
              <w:rPr>
                <w:rFonts w:ascii="Aptos Narrow" w:hAnsi="Aptos Narrow"/>
                <w:b/>
                <w:bCs/>
                <w:color w:val="FFFFFF"/>
              </w:rPr>
            </w:pPr>
            <w:r>
              <w:rPr>
                <w:rFonts w:ascii="Aptos Narrow" w:hAnsi="Aptos Narrow"/>
                <w:b/>
                <w:bCs/>
                <w:color w:val="FFFFFF"/>
              </w:rPr>
              <w:t>Rango de S_t</w:t>
            </w:r>
          </w:p>
        </w:tc>
        <w:tc>
          <w:tcPr>
            <w:tcW w:w="1540" w:type="dxa"/>
            <w:tcBorders>
              <w:top w:val="single" w:color="auto" w:sz="8" w:space="0"/>
              <w:left w:val="nil"/>
              <w:bottom w:val="nil"/>
              <w:right w:val="double" w:color="3F3F3F" w:sz="6" w:space="0"/>
            </w:tcBorders>
            <w:shd w:val="clear" w:color="000000" w:fill="A5A5A5"/>
            <w:noWrap/>
            <w:vAlign w:val="bottom"/>
            <w:hideMark/>
          </w:tcPr>
          <w:p w:rsidR="00D61A1F" w:rsidP="00D61A1F" w:rsidRDefault="00D61A1F" w14:paraId="4A6BB7AE" w14:textId="77777777">
            <w:pPr>
              <w:rPr>
                <w:rFonts w:ascii="Aptos Narrow" w:hAnsi="Aptos Narrow"/>
                <w:b/>
                <w:bCs/>
                <w:color w:val="FFFFFF"/>
              </w:rPr>
            </w:pPr>
            <w:r>
              <w:rPr>
                <w:rFonts w:ascii="Aptos Narrow" w:hAnsi="Aptos Narrow"/>
                <w:b/>
                <w:bCs/>
                <w:color w:val="FFFFFF"/>
              </w:rPr>
              <w:t>call_l</w:t>
            </w:r>
          </w:p>
        </w:tc>
        <w:tc>
          <w:tcPr>
            <w:tcW w:w="1874" w:type="dxa"/>
            <w:tcBorders>
              <w:top w:val="single" w:color="auto" w:sz="8" w:space="0"/>
              <w:left w:val="nil"/>
              <w:bottom w:val="nil"/>
              <w:right w:val="double" w:color="3F3F3F" w:sz="6" w:space="0"/>
            </w:tcBorders>
            <w:shd w:val="clear" w:color="000000" w:fill="A5A5A5"/>
            <w:noWrap/>
            <w:vAlign w:val="bottom"/>
            <w:hideMark/>
          </w:tcPr>
          <w:p w:rsidR="00D61A1F" w:rsidP="00D61A1F" w:rsidRDefault="00D61A1F" w14:paraId="217276AA" w14:textId="77777777">
            <w:pPr>
              <w:rPr>
                <w:rFonts w:ascii="Aptos Narrow" w:hAnsi="Aptos Narrow"/>
                <w:b/>
                <w:bCs/>
                <w:color w:val="FFFFFF"/>
              </w:rPr>
            </w:pPr>
            <w:r>
              <w:rPr>
                <w:rFonts w:ascii="Aptos Narrow" w:hAnsi="Aptos Narrow"/>
                <w:b/>
                <w:bCs/>
                <w:color w:val="FFFFFF"/>
              </w:rPr>
              <w:t>call_s</w:t>
            </w:r>
          </w:p>
        </w:tc>
        <w:tc>
          <w:tcPr>
            <w:tcW w:w="2258" w:type="dxa"/>
            <w:tcBorders>
              <w:top w:val="single" w:color="auto" w:sz="8" w:space="0"/>
              <w:left w:val="nil"/>
              <w:bottom w:val="nil"/>
              <w:right w:val="single" w:color="auto" w:sz="8" w:space="0"/>
            </w:tcBorders>
            <w:shd w:val="clear" w:color="000000" w:fill="A5A5A5"/>
            <w:noWrap/>
            <w:vAlign w:val="bottom"/>
            <w:hideMark/>
          </w:tcPr>
          <w:p w:rsidR="00D61A1F" w:rsidP="00D61A1F" w:rsidRDefault="00D61A1F" w14:paraId="3F3F132D" w14:textId="77777777">
            <w:pPr>
              <w:rPr>
                <w:rFonts w:ascii="Aptos Narrow" w:hAnsi="Aptos Narrow"/>
                <w:b/>
                <w:bCs/>
                <w:color w:val="FFFFFF"/>
              </w:rPr>
            </w:pPr>
            <w:r>
              <w:rPr>
                <w:rFonts w:ascii="Aptos Narrow" w:hAnsi="Aptos Narrow"/>
                <w:b/>
                <w:bCs/>
                <w:color w:val="FFFFFF"/>
              </w:rPr>
              <w:t>pago total</w:t>
            </w:r>
          </w:p>
        </w:tc>
      </w:tr>
      <w:tr w:rsidR="00D61A1F" w:rsidTr="00D61A1F" w14:paraId="53B20E8B" w14:textId="77777777">
        <w:trPr>
          <w:gridAfter w:val="1"/>
          <w:wAfter w:w="146" w:type="dxa"/>
          <w:trHeight w:val="740"/>
        </w:trPr>
        <w:tc>
          <w:tcPr>
            <w:tcW w:w="3659" w:type="dxa"/>
            <w:gridSpan w:val="2"/>
            <w:vMerge w:val="restart"/>
            <w:tcBorders>
              <w:top w:val="single" w:color="auto" w:sz="4" w:space="0"/>
              <w:left w:val="single" w:color="auto" w:sz="8" w:space="0"/>
              <w:bottom w:val="single" w:color="000000" w:sz="8" w:space="0"/>
              <w:right w:val="single" w:color="auto" w:sz="4" w:space="0"/>
            </w:tcBorders>
            <w:shd w:val="clear" w:color="000000" w:fill="FFFFFF"/>
            <w:vAlign w:val="bottom"/>
            <w:hideMark/>
          </w:tcPr>
          <w:p w:rsidR="00D61A1F" w:rsidP="00D61A1F" w:rsidRDefault="00D61A1F" w14:paraId="408B8365" w14:textId="77777777">
            <w:pPr>
              <w:rPr>
                <w:rFonts w:ascii="Aptos Narrow" w:hAnsi="Aptos Narrow"/>
                <w:color w:val="000000"/>
                <w:sz w:val="20"/>
                <w:szCs w:val="20"/>
              </w:rPr>
            </w:pPr>
            <w:r>
              <w:rPr>
                <w:rFonts w:ascii="Aptos Narrow" w:hAnsi="Aptos Narrow"/>
                <w:color w:val="000000"/>
                <w:sz w:val="20"/>
                <w:szCs w:val="20"/>
              </w:rPr>
              <w:t>Es una estrategia construida con opciones call. Se busca que el precio del. Subyacente se encuentre cerca del strike price en el corto plazo.</w:t>
            </w:r>
          </w:p>
        </w:tc>
        <w:tc>
          <w:tcPr>
            <w:tcW w:w="1791" w:type="dxa"/>
            <w:tcBorders>
              <w:top w:val="single" w:color="auto" w:sz="4" w:space="0"/>
              <w:left w:val="nil"/>
              <w:bottom w:val="single" w:color="auto" w:sz="4" w:space="0"/>
              <w:right w:val="single" w:color="auto" w:sz="4" w:space="0"/>
            </w:tcBorders>
            <w:shd w:val="clear" w:color="000000" w:fill="FFFFFF"/>
            <w:noWrap/>
            <w:vAlign w:val="bottom"/>
            <w:hideMark/>
          </w:tcPr>
          <w:p w:rsidR="00D61A1F" w:rsidP="00D61A1F" w:rsidRDefault="00D61A1F" w14:paraId="433C8957" w14:textId="77777777">
            <w:pPr>
              <w:jc w:val="center"/>
              <w:rPr>
                <w:rFonts w:ascii="Aptos Narrow" w:hAnsi="Aptos Narrow"/>
                <w:color w:val="000000"/>
              </w:rPr>
            </w:pPr>
            <w:r>
              <w:rPr>
                <w:rFonts w:ascii="Aptos Narrow" w:hAnsi="Aptos Narrow"/>
                <w:color w:val="000000"/>
              </w:rPr>
              <w:t>S_t &lt; K</w:t>
            </w:r>
          </w:p>
        </w:tc>
        <w:tc>
          <w:tcPr>
            <w:tcW w:w="1540" w:type="dxa"/>
            <w:tcBorders>
              <w:top w:val="single" w:color="auto" w:sz="4" w:space="0"/>
              <w:left w:val="nil"/>
              <w:bottom w:val="single" w:color="auto" w:sz="4" w:space="0"/>
              <w:right w:val="single" w:color="auto" w:sz="4" w:space="0"/>
            </w:tcBorders>
            <w:shd w:val="clear" w:color="000000" w:fill="FFFFFF"/>
            <w:vAlign w:val="bottom"/>
            <w:hideMark/>
          </w:tcPr>
          <w:p w:rsidR="00D61A1F" w:rsidP="00D61A1F" w:rsidRDefault="00D61A1F" w14:paraId="046DABAC" w14:textId="77777777">
            <w:pPr>
              <w:rPr>
                <w:rFonts w:ascii="Aptos Narrow" w:hAnsi="Aptos Narrow"/>
                <w:color w:val="000000"/>
              </w:rPr>
            </w:pPr>
            <w:r>
              <w:rPr>
                <w:rFonts w:ascii="Aptos Narrow" w:hAnsi="Aptos Narrow"/>
                <w:color w:val="000000"/>
              </w:rPr>
              <w:t>(-c_l)</w:t>
            </w:r>
          </w:p>
        </w:tc>
        <w:tc>
          <w:tcPr>
            <w:tcW w:w="1874" w:type="dxa"/>
            <w:tcBorders>
              <w:top w:val="single" w:color="auto" w:sz="4" w:space="0"/>
              <w:left w:val="nil"/>
              <w:bottom w:val="single" w:color="auto" w:sz="4" w:space="0"/>
              <w:right w:val="single" w:color="auto" w:sz="4" w:space="0"/>
            </w:tcBorders>
            <w:shd w:val="clear" w:color="000000" w:fill="FFFFFF"/>
            <w:vAlign w:val="bottom"/>
            <w:hideMark/>
          </w:tcPr>
          <w:p w:rsidR="00D61A1F" w:rsidP="00D61A1F" w:rsidRDefault="00D61A1F" w14:paraId="7E5F8985" w14:textId="77777777">
            <w:pPr>
              <w:rPr>
                <w:rFonts w:ascii="Aptos Narrow" w:hAnsi="Aptos Narrow"/>
                <w:color w:val="000000"/>
              </w:rPr>
            </w:pPr>
            <w:r>
              <w:rPr>
                <w:rFonts w:ascii="Aptos Narrow" w:hAnsi="Aptos Narrow"/>
                <w:color w:val="000000"/>
              </w:rPr>
              <w:t>c_s</w:t>
            </w:r>
          </w:p>
        </w:tc>
        <w:tc>
          <w:tcPr>
            <w:tcW w:w="2258" w:type="dxa"/>
            <w:tcBorders>
              <w:top w:val="single" w:color="auto" w:sz="4" w:space="0"/>
              <w:left w:val="nil"/>
              <w:bottom w:val="single" w:color="auto" w:sz="4" w:space="0"/>
              <w:right w:val="single" w:color="auto" w:sz="8" w:space="0"/>
            </w:tcBorders>
            <w:shd w:val="clear" w:color="000000" w:fill="FFFFFF"/>
            <w:vAlign w:val="bottom"/>
            <w:hideMark/>
          </w:tcPr>
          <w:p w:rsidR="00D61A1F" w:rsidP="00D61A1F" w:rsidRDefault="00D61A1F" w14:paraId="322BC1AE" w14:textId="77777777">
            <w:pPr>
              <w:rPr>
                <w:rFonts w:ascii="Aptos Narrow" w:hAnsi="Aptos Narrow"/>
                <w:color w:val="000000"/>
              </w:rPr>
            </w:pPr>
            <w:r>
              <w:rPr>
                <w:rFonts w:ascii="Aptos Narrow" w:hAnsi="Aptos Narrow"/>
                <w:color w:val="000000"/>
              </w:rPr>
              <w:t xml:space="preserve">c_s - c_l </w:t>
            </w:r>
          </w:p>
        </w:tc>
      </w:tr>
      <w:tr w:rsidR="00D61A1F" w:rsidTr="00D61A1F" w14:paraId="714AECFC" w14:textId="77777777">
        <w:trPr>
          <w:gridAfter w:val="1"/>
          <w:wAfter w:w="146" w:type="dxa"/>
          <w:trHeight w:val="481"/>
        </w:trPr>
        <w:tc>
          <w:tcPr>
            <w:tcW w:w="3659" w:type="dxa"/>
            <w:gridSpan w:val="2"/>
            <w:vMerge/>
            <w:tcBorders>
              <w:top w:val="single" w:color="auto" w:sz="4" w:space="0"/>
              <w:left w:val="single" w:color="auto" w:sz="8" w:space="0"/>
              <w:bottom w:val="single" w:color="000000" w:sz="8" w:space="0"/>
              <w:right w:val="single" w:color="auto" w:sz="4" w:space="0"/>
            </w:tcBorders>
            <w:vAlign w:val="center"/>
            <w:hideMark/>
          </w:tcPr>
          <w:p w:rsidR="00D61A1F" w:rsidP="00D61A1F" w:rsidRDefault="00D61A1F" w14:paraId="70E4DEA2" w14:textId="77777777">
            <w:pPr>
              <w:rPr>
                <w:rFonts w:ascii="Aptos Narrow" w:hAnsi="Aptos Narrow"/>
                <w:color w:val="000000"/>
                <w:sz w:val="20"/>
                <w:szCs w:val="20"/>
              </w:rPr>
            </w:pPr>
          </w:p>
        </w:tc>
        <w:tc>
          <w:tcPr>
            <w:tcW w:w="1791" w:type="dxa"/>
            <w:vMerge w:val="restart"/>
            <w:tcBorders>
              <w:top w:val="nil"/>
              <w:left w:val="single" w:color="auto" w:sz="4" w:space="0"/>
              <w:bottom w:val="single" w:color="000000" w:sz="8" w:space="0"/>
              <w:right w:val="single" w:color="auto" w:sz="4" w:space="0"/>
            </w:tcBorders>
            <w:shd w:val="clear" w:color="000000" w:fill="FFFFFF"/>
            <w:noWrap/>
            <w:vAlign w:val="bottom"/>
            <w:hideMark/>
          </w:tcPr>
          <w:p w:rsidR="00D61A1F" w:rsidP="00D61A1F" w:rsidRDefault="00D61A1F" w14:paraId="173DDB86" w14:textId="77777777">
            <w:pPr>
              <w:jc w:val="center"/>
              <w:rPr>
                <w:rFonts w:ascii="Aptos Narrow" w:hAnsi="Aptos Narrow"/>
                <w:color w:val="000000"/>
              </w:rPr>
            </w:pPr>
            <w:r>
              <w:rPr>
                <w:rFonts w:ascii="Aptos Narrow" w:hAnsi="Aptos Narrow"/>
                <w:color w:val="000000"/>
              </w:rPr>
              <w:t>K &lt; S_t</w:t>
            </w:r>
          </w:p>
        </w:tc>
        <w:tc>
          <w:tcPr>
            <w:tcW w:w="1540" w:type="dxa"/>
            <w:vMerge w:val="restart"/>
            <w:tcBorders>
              <w:top w:val="nil"/>
              <w:left w:val="single" w:color="auto" w:sz="4" w:space="0"/>
              <w:bottom w:val="single" w:color="000000" w:sz="8" w:space="0"/>
              <w:right w:val="single" w:color="auto" w:sz="4" w:space="0"/>
            </w:tcBorders>
            <w:shd w:val="clear" w:color="000000" w:fill="FFFFFF"/>
            <w:vAlign w:val="bottom"/>
            <w:hideMark/>
          </w:tcPr>
          <w:p w:rsidR="00D61A1F" w:rsidP="00D61A1F" w:rsidRDefault="00D61A1F" w14:paraId="3B1B6218" w14:textId="77777777">
            <w:pPr>
              <w:jc w:val="center"/>
              <w:rPr>
                <w:rFonts w:ascii="Aptos Narrow" w:hAnsi="Aptos Narrow"/>
                <w:color w:val="000000"/>
              </w:rPr>
            </w:pPr>
            <w:r>
              <w:rPr>
                <w:rFonts w:ascii="Aptos Narrow" w:hAnsi="Aptos Narrow"/>
                <w:color w:val="000000"/>
              </w:rPr>
              <w:t xml:space="preserve">S_t - k - c_l </w:t>
            </w:r>
          </w:p>
        </w:tc>
        <w:tc>
          <w:tcPr>
            <w:tcW w:w="1874" w:type="dxa"/>
            <w:vMerge w:val="restart"/>
            <w:tcBorders>
              <w:top w:val="nil"/>
              <w:left w:val="single" w:color="auto" w:sz="4" w:space="0"/>
              <w:bottom w:val="single" w:color="000000" w:sz="8" w:space="0"/>
              <w:right w:val="single" w:color="auto" w:sz="4" w:space="0"/>
            </w:tcBorders>
            <w:shd w:val="clear" w:color="000000" w:fill="FFFFFF"/>
            <w:vAlign w:val="bottom"/>
            <w:hideMark/>
          </w:tcPr>
          <w:p w:rsidR="00D61A1F" w:rsidP="00D61A1F" w:rsidRDefault="00D61A1F" w14:paraId="248F1853" w14:textId="77777777">
            <w:pPr>
              <w:jc w:val="center"/>
              <w:rPr>
                <w:rFonts w:ascii="Aptos Narrow" w:hAnsi="Aptos Narrow"/>
                <w:color w:val="000000"/>
              </w:rPr>
            </w:pPr>
            <w:r>
              <w:rPr>
                <w:rFonts w:ascii="Aptos Narrow" w:hAnsi="Aptos Narrow"/>
                <w:color w:val="000000"/>
              </w:rPr>
              <w:t>c_s - {S_t - k}</w:t>
            </w:r>
          </w:p>
        </w:tc>
        <w:tc>
          <w:tcPr>
            <w:tcW w:w="2258" w:type="dxa"/>
            <w:vMerge w:val="restart"/>
            <w:tcBorders>
              <w:top w:val="nil"/>
              <w:left w:val="single" w:color="auto" w:sz="4" w:space="0"/>
              <w:bottom w:val="single" w:color="000000" w:sz="8" w:space="0"/>
              <w:right w:val="single" w:color="auto" w:sz="8" w:space="0"/>
            </w:tcBorders>
            <w:shd w:val="clear" w:color="000000" w:fill="FFFFFF"/>
            <w:vAlign w:val="bottom"/>
            <w:hideMark/>
          </w:tcPr>
          <w:p w:rsidR="00D61A1F" w:rsidP="00D61A1F" w:rsidRDefault="00D61A1F" w14:paraId="20A4E752" w14:textId="77777777">
            <w:pPr>
              <w:jc w:val="center"/>
              <w:rPr>
                <w:rFonts w:ascii="Aptos Narrow" w:hAnsi="Aptos Narrow"/>
                <w:color w:val="000000"/>
              </w:rPr>
            </w:pPr>
            <w:r>
              <w:rPr>
                <w:rFonts w:ascii="Aptos Narrow" w:hAnsi="Aptos Narrow"/>
                <w:color w:val="000000"/>
              </w:rPr>
              <w:t xml:space="preserve">c_s - c_t </w:t>
            </w:r>
          </w:p>
        </w:tc>
      </w:tr>
      <w:tr w:rsidR="00D61A1F" w:rsidTr="00D61A1F" w14:paraId="0D768059" w14:textId="77777777">
        <w:trPr>
          <w:trHeight w:val="600"/>
        </w:trPr>
        <w:tc>
          <w:tcPr>
            <w:tcW w:w="3659" w:type="dxa"/>
            <w:gridSpan w:val="2"/>
            <w:vMerge/>
            <w:tcBorders>
              <w:top w:val="single" w:color="auto" w:sz="4" w:space="0"/>
              <w:left w:val="single" w:color="auto" w:sz="8" w:space="0"/>
              <w:bottom w:val="single" w:color="000000" w:sz="8" w:space="0"/>
              <w:right w:val="single" w:color="auto" w:sz="4" w:space="0"/>
            </w:tcBorders>
            <w:vAlign w:val="center"/>
            <w:hideMark/>
          </w:tcPr>
          <w:p w:rsidR="00D61A1F" w:rsidP="00D61A1F" w:rsidRDefault="00D61A1F" w14:paraId="6272623A" w14:textId="77777777">
            <w:pPr>
              <w:rPr>
                <w:rFonts w:ascii="Aptos Narrow" w:hAnsi="Aptos Narrow"/>
                <w:color w:val="000000"/>
                <w:sz w:val="20"/>
                <w:szCs w:val="20"/>
              </w:rPr>
            </w:pPr>
          </w:p>
        </w:tc>
        <w:tc>
          <w:tcPr>
            <w:tcW w:w="1791" w:type="dxa"/>
            <w:vMerge/>
            <w:tcBorders>
              <w:top w:val="nil"/>
              <w:left w:val="single" w:color="auto" w:sz="4" w:space="0"/>
              <w:bottom w:val="single" w:color="000000" w:sz="8" w:space="0"/>
              <w:right w:val="single" w:color="auto" w:sz="4" w:space="0"/>
            </w:tcBorders>
            <w:vAlign w:val="center"/>
            <w:hideMark/>
          </w:tcPr>
          <w:p w:rsidR="00D61A1F" w:rsidP="00D61A1F" w:rsidRDefault="00D61A1F" w14:paraId="592F2D73" w14:textId="77777777">
            <w:pPr>
              <w:rPr>
                <w:rFonts w:ascii="Aptos Narrow" w:hAnsi="Aptos Narrow"/>
                <w:color w:val="000000"/>
              </w:rPr>
            </w:pPr>
          </w:p>
        </w:tc>
        <w:tc>
          <w:tcPr>
            <w:tcW w:w="1540" w:type="dxa"/>
            <w:vMerge/>
            <w:tcBorders>
              <w:top w:val="nil"/>
              <w:left w:val="single" w:color="auto" w:sz="4" w:space="0"/>
              <w:bottom w:val="single" w:color="000000" w:sz="8" w:space="0"/>
              <w:right w:val="single" w:color="auto" w:sz="4" w:space="0"/>
            </w:tcBorders>
            <w:vAlign w:val="center"/>
            <w:hideMark/>
          </w:tcPr>
          <w:p w:rsidR="00D61A1F" w:rsidP="00D61A1F" w:rsidRDefault="00D61A1F" w14:paraId="01EF8194" w14:textId="77777777">
            <w:pPr>
              <w:rPr>
                <w:rFonts w:ascii="Aptos Narrow" w:hAnsi="Aptos Narrow"/>
                <w:color w:val="000000"/>
              </w:rPr>
            </w:pPr>
          </w:p>
        </w:tc>
        <w:tc>
          <w:tcPr>
            <w:tcW w:w="1874" w:type="dxa"/>
            <w:vMerge/>
            <w:tcBorders>
              <w:top w:val="nil"/>
              <w:left w:val="single" w:color="auto" w:sz="4" w:space="0"/>
              <w:bottom w:val="single" w:color="000000" w:sz="8" w:space="0"/>
              <w:right w:val="single" w:color="auto" w:sz="4" w:space="0"/>
            </w:tcBorders>
            <w:vAlign w:val="center"/>
            <w:hideMark/>
          </w:tcPr>
          <w:p w:rsidR="00D61A1F" w:rsidP="00D61A1F" w:rsidRDefault="00D61A1F" w14:paraId="5C4AB459" w14:textId="77777777">
            <w:pPr>
              <w:rPr>
                <w:rFonts w:ascii="Aptos Narrow" w:hAnsi="Aptos Narrow"/>
                <w:color w:val="000000"/>
              </w:rPr>
            </w:pPr>
          </w:p>
        </w:tc>
        <w:tc>
          <w:tcPr>
            <w:tcW w:w="2258" w:type="dxa"/>
            <w:vMerge/>
            <w:tcBorders>
              <w:top w:val="nil"/>
              <w:left w:val="single" w:color="auto" w:sz="4" w:space="0"/>
              <w:bottom w:val="single" w:color="000000" w:sz="8" w:space="0"/>
              <w:right w:val="single" w:color="auto" w:sz="8" w:space="0"/>
            </w:tcBorders>
            <w:vAlign w:val="center"/>
            <w:hideMark/>
          </w:tcPr>
          <w:p w:rsidR="00D61A1F" w:rsidP="00D61A1F" w:rsidRDefault="00D61A1F" w14:paraId="38F5B345" w14:textId="77777777">
            <w:pPr>
              <w:rPr>
                <w:rFonts w:ascii="Aptos Narrow" w:hAnsi="Aptos Narrow"/>
                <w:color w:val="000000"/>
              </w:rPr>
            </w:pPr>
          </w:p>
        </w:tc>
        <w:tc>
          <w:tcPr>
            <w:tcW w:w="146" w:type="dxa"/>
            <w:tcBorders>
              <w:top w:val="nil"/>
              <w:left w:val="nil"/>
              <w:bottom w:val="nil"/>
              <w:right w:val="nil"/>
            </w:tcBorders>
            <w:noWrap/>
            <w:vAlign w:val="bottom"/>
            <w:hideMark/>
          </w:tcPr>
          <w:p w:rsidR="00D61A1F" w:rsidP="00D61A1F" w:rsidRDefault="00D61A1F" w14:paraId="44EB2EFD" w14:textId="77777777">
            <w:pPr>
              <w:jc w:val="center"/>
              <w:rPr>
                <w:rFonts w:ascii="Aptos Narrow" w:hAnsi="Aptos Narrow"/>
                <w:color w:val="000000"/>
              </w:rPr>
            </w:pPr>
          </w:p>
        </w:tc>
      </w:tr>
    </w:tbl>
    <w:p w:rsidRPr="00D61A1F" w:rsidR="00D61A1F" w:rsidP="00D61A1F" w:rsidRDefault="00D61A1F" w14:paraId="5B75F2FF" w14:textId="77777777">
      <w:pPr>
        <w:rPr>
          <w:b/>
          <w:bCs/>
        </w:rPr>
      </w:pPr>
      <w:r>
        <w:rPr>
          <w:b/>
          <w:bCs/>
        </w:rPr>
        <w:t xml:space="preserve">Nota: </w:t>
      </w:r>
      <w:r w:rsidRPr="00D61A1F">
        <w:rPr>
          <w:b/>
          <w:bCs/>
        </w:rPr>
        <w:t>Construcción de un calendar spread:</w:t>
      </w:r>
    </w:p>
    <w:p w:rsidRPr="00D61A1F" w:rsidR="00D61A1F" w:rsidP="00D61A1F" w:rsidRDefault="00D61A1F" w14:paraId="56F809E9" w14:textId="77777777">
      <w:pPr>
        <w:rPr>
          <w:b/>
          <w:bCs/>
        </w:rPr>
      </w:pPr>
      <w:r w:rsidRPr="00D61A1F">
        <w:rPr>
          <w:b/>
          <w:bCs/>
        </w:rPr>
        <w:t>Corto en una opción call Europea con K y T1;</w:t>
      </w:r>
    </w:p>
    <w:p w:rsidR="00D61A1F" w:rsidP="00D61A1F" w:rsidRDefault="00D61A1F" w14:paraId="7F4D4E18" w14:textId="04A1115B">
      <w:pPr>
        <w:rPr>
          <w:b/>
          <w:bCs/>
        </w:rPr>
      </w:pPr>
      <w:r w:rsidRPr="00D61A1F">
        <w:rPr>
          <w:b/>
          <w:bCs/>
        </w:rPr>
        <w:t>Largo en una opción call Europea con esa misma K y T2 (T2&gt;T1). Recuerde que a mayor plazo, más costosa es el precio de la opción.</w:t>
      </w:r>
    </w:p>
    <w:p w:rsidR="00D61A1F" w:rsidP="00D61A1F" w:rsidRDefault="00D61A1F" w14:paraId="303085A6" w14:textId="77777777">
      <w:pPr>
        <w:rPr>
          <w:b/>
          <w:bCs/>
        </w:rPr>
      </w:pPr>
    </w:p>
    <w:p w:rsidR="00D61A1F" w:rsidP="00D61A1F" w:rsidRDefault="00D61A1F" w14:paraId="73CF0612" w14:textId="7647EA8E">
      <w:pPr>
        <w:rPr>
          <w:b/>
          <w:bCs/>
        </w:rPr>
      </w:pPr>
      <w:r>
        <w:rPr>
          <w:noProof/>
        </w:rPr>
        <w:drawing>
          <wp:inline distT="0" distB="0" distL="0" distR="0" wp14:anchorId="3FFE3C27" wp14:editId="175673AB">
            <wp:extent cx="2510366" cy="1660057"/>
            <wp:effectExtent l="0" t="0" r="4445" b="3810"/>
            <wp:docPr id="27" name="dimg_6cXmaa37EKStqtsP3fXYsQw_10" descr="Calendar Spread Options Strategy ...">
              <a:extLst xmlns:a="http://schemas.openxmlformats.org/drawingml/2006/main">
                <a:ext uri="{FF2B5EF4-FFF2-40B4-BE49-F238E27FC236}">
                  <a16:creationId xmlns:a16="http://schemas.microsoft.com/office/drawing/2014/main" id="{073A74D0-0BE7-5D20-89D5-611CD5B8BE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dimg_6cXmaa37EKStqtsP3fXYsQw_10" descr="Calendar Spread Options Strategy ...">
                      <a:extLst>
                        <a:ext uri="{FF2B5EF4-FFF2-40B4-BE49-F238E27FC236}">
                          <a16:creationId xmlns:a16="http://schemas.microsoft.com/office/drawing/2014/main" id="{073A74D0-0BE7-5D20-89D5-611CD5B8BE77}"/>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10366" cy="1660057"/>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rsidR="00D61A1F" w:rsidRDefault="00D61A1F" w14:paraId="1D0FFC81" w14:textId="77777777">
      <w:pPr>
        <w:rPr>
          <w:b/>
          <w:bCs/>
        </w:rPr>
      </w:pPr>
    </w:p>
    <w:p w:rsidR="00D61A1F" w:rsidRDefault="00D61A1F" w14:paraId="5B31EC02" w14:textId="6AD35241">
      <w:pPr>
        <w:rPr>
          <w:b/>
          <w:bCs/>
        </w:rPr>
      </w:pPr>
    </w:p>
    <w:p w:rsidR="00D61A1F" w:rsidRDefault="00D61A1F" w14:paraId="6BE1C782" w14:textId="49CCF1CA">
      <w:pPr>
        <w:rPr>
          <w:b/>
          <w:bCs/>
        </w:rPr>
      </w:pPr>
    </w:p>
    <w:tbl>
      <w:tblPr>
        <w:tblpPr w:leftFromText="141" w:rightFromText="141" w:vertAnchor="text" w:horzAnchor="margin" w:tblpXSpec="center" w:tblpY="-149"/>
        <w:tblW w:w="11267" w:type="dxa"/>
        <w:tblCellMar>
          <w:top w:w="15" w:type="dxa"/>
          <w:left w:w="70" w:type="dxa"/>
          <w:right w:w="70" w:type="dxa"/>
        </w:tblCellMar>
        <w:tblLook w:val="04A0" w:firstRow="1" w:lastRow="0" w:firstColumn="1" w:lastColumn="0" w:noHBand="0" w:noVBand="1"/>
      </w:tblPr>
      <w:tblGrid>
        <w:gridCol w:w="3494"/>
        <w:gridCol w:w="184"/>
        <w:gridCol w:w="1800"/>
        <w:gridCol w:w="1548"/>
        <w:gridCol w:w="1825"/>
        <w:gridCol w:w="2270"/>
        <w:gridCol w:w="146"/>
      </w:tblGrid>
      <w:tr w:rsidR="00930C3D" w:rsidTr="00930C3D" w14:paraId="2592D611" w14:textId="77777777">
        <w:trPr>
          <w:gridAfter w:val="1"/>
          <w:wAfter w:w="146" w:type="dxa"/>
          <w:trHeight w:val="420"/>
        </w:trPr>
        <w:tc>
          <w:tcPr>
            <w:tcW w:w="11121" w:type="dxa"/>
            <w:gridSpan w:val="6"/>
            <w:tcBorders>
              <w:top w:val="nil"/>
              <w:left w:val="nil"/>
              <w:bottom w:val="single" w:color="156082" w:sz="12" w:space="0"/>
              <w:right w:val="nil"/>
            </w:tcBorders>
            <w:noWrap/>
            <w:vAlign w:val="bottom"/>
            <w:hideMark/>
          </w:tcPr>
          <w:p w:rsidR="00930C3D" w:rsidP="00930C3D" w:rsidRDefault="00930C3D" w14:paraId="19F34B0C" w14:textId="77777777">
            <w:pPr>
              <w:jc w:val="center"/>
              <w:rPr>
                <w:rFonts w:ascii="Aptos Narrow" w:hAnsi="Aptos Narrow"/>
                <w:b/>
                <w:bCs/>
                <w:color w:val="0E2841"/>
                <w:sz w:val="30"/>
                <w:szCs w:val="30"/>
              </w:rPr>
            </w:pPr>
            <w:r>
              <w:rPr>
                <w:rFonts w:ascii="Aptos Narrow" w:hAnsi="Aptos Narrow"/>
                <w:b/>
                <w:bCs/>
                <w:color w:val="0E2841"/>
                <w:sz w:val="30"/>
                <w:szCs w:val="30"/>
              </w:rPr>
              <w:t>Long Straddle</w:t>
            </w:r>
          </w:p>
        </w:tc>
      </w:tr>
      <w:tr w:rsidR="00930C3D" w:rsidTr="00930C3D" w14:paraId="4DD9451F" w14:textId="77777777">
        <w:trPr>
          <w:gridAfter w:val="1"/>
          <w:wAfter w:w="146" w:type="dxa"/>
          <w:trHeight w:val="340"/>
        </w:trPr>
        <w:tc>
          <w:tcPr>
            <w:tcW w:w="3494" w:type="dxa"/>
            <w:tcBorders>
              <w:top w:val="single" w:color="auto" w:sz="8" w:space="0"/>
              <w:left w:val="single" w:color="auto" w:sz="8" w:space="0"/>
              <w:bottom w:val="nil"/>
              <w:right w:val="double" w:color="3F3F3F" w:sz="6" w:space="0"/>
            </w:tcBorders>
            <w:shd w:val="clear" w:color="000000" w:fill="A5A5A5"/>
            <w:noWrap/>
            <w:vAlign w:val="bottom"/>
            <w:hideMark/>
          </w:tcPr>
          <w:p w:rsidR="00930C3D" w:rsidP="00930C3D" w:rsidRDefault="00930C3D" w14:paraId="0D2B0154" w14:textId="77777777">
            <w:pPr>
              <w:rPr>
                <w:rFonts w:ascii="Aptos Narrow" w:hAnsi="Aptos Narrow"/>
                <w:b/>
                <w:bCs/>
                <w:color w:val="FFFFFF"/>
              </w:rPr>
            </w:pPr>
            <w:r>
              <w:rPr>
                <w:rFonts w:ascii="Aptos Narrow" w:hAnsi="Aptos Narrow"/>
                <w:b/>
                <w:bCs/>
                <w:color w:val="FFFFFF"/>
              </w:rPr>
              <w:t>Expectativa de estrategia</w:t>
            </w:r>
          </w:p>
        </w:tc>
        <w:tc>
          <w:tcPr>
            <w:tcW w:w="184" w:type="dxa"/>
            <w:tcBorders>
              <w:top w:val="single" w:color="auto" w:sz="8" w:space="0"/>
              <w:left w:val="nil"/>
              <w:bottom w:val="nil"/>
              <w:right w:val="double" w:color="3F3F3F" w:sz="6" w:space="0"/>
            </w:tcBorders>
            <w:shd w:val="clear" w:color="000000" w:fill="A5A5A5"/>
            <w:noWrap/>
            <w:vAlign w:val="bottom"/>
            <w:hideMark/>
          </w:tcPr>
          <w:p w:rsidR="00930C3D" w:rsidP="00930C3D" w:rsidRDefault="00930C3D" w14:paraId="45DE9B01" w14:textId="77777777">
            <w:pPr>
              <w:rPr>
                <w:rFonts w:ascii="Aptos Narrow" w:hAnsi="Aptos Narrow"/>
                <w:b/>
                <w:bCs/>
                <w:color w:val="FFFFFF"/>
              </w:rPr>
            </w:pPr>
            <w:r>
              <w:rPr>
                <w:rFonts w:ascii="Aptos Narrow" w:hAnsi="Aptos Narrow"/>
                <w:b/>
                <w:bCs/>
                <w:color w:val="FFFFFF"/>
              </w:rPr>
              <w:t> </w:t>
            </w:r>
          </w:p>
        </w:tc>
        <w:tc>
          <w:tcPr>
            <w:tcW w:w="1800" w:type="dxa"/>
            <w:tcBorders>
              <w:top w:val="single" w:color="auto" w:sz="8" w:space="0"/>
              <w:left w:val="nil"/>
              <w:bottom w:val="nil"/>
              <w:right w:val="double" w:color="3F3F3F" w:sz="6" w:space="0"/>
            </w:tcBorders>
            <w:shd w:val="clear" w:color="000000" w:fill="A5A5A5"/>
            <w:noWrap/>
            <w:vAlign w:val="bottom"/>
            <w:hideMark/>
          </w:tcPr>
          <w:p w:rsidR="00930C3D" w:rsidP="00930C3D" w:rsidRDefault="00930C3D" w14:paraId="07ED44A4" w14:textId="77777777">
            <w:pPr>
              <w:rPr>
                <w:rFonts w:ascii="Aptos Narrow" w:hAnsi="Aptos Narrow"/>
                <w:b/>
                <w:bCs/>
                <w:color w:val="FFFFFF"/>
              </w:rPr>
            </w:pPr>
            <w:r>
              <w:rPr>
                <w:rFonts w:ascii="Aptos Narrow" w:hAnsi="Aptos Narrow"/>
                <w:b/>
                <w:bCs/>
                <w:color w:val="FFFFFF"/>
              </w:rPr>
              <w:t>Rango de S_t</w:t>
            </w:r>
          </w:p>
        </w:tc>
        <w:tc>
          <w:tcPr>
            <w:tcW w:w="1548" w:type="dxa"/>
            <w:tcBorders>
              <w:top w:val="single" w:color="auto" w:sz="8" w:space="0"/>
              <w:left w:val="nil"/>
              <w:bottom w:val="nil"/>
              <w:right w:val="double" w:color="3F3F3F" w:sz="6" w:space="0"/>
            </w:tcBorders>
            <w:shd w:val="clear" w:color="000000" w:fill="A5A5A5"/>
            <w:noWrap/>
            <w:vAlign w:val="bottom"/>
            <w:hideMark/>
          </w:tcPr>
          <w:p w:rsidR="00930C3D" w:rsidP="00930C3D" w:rsidRDefault="00930C3D" w14:paraId="346F01CC" w14:textId="77777777">
            <w:pPr>
              <w:rPr>
                <w:rFonts w:ascii="Aptos Narrow" w:hAnsi="Aptos Narrow"/>
                <w:b/>
                <w:bCs/>
                <w:color w:val="FFFFFF"/>
              </w:rPr>
            </w:pPr>
            <w:r>
              <w:rPr>
                <w:rFonts w:ascii="Aptos Narrow" w:hAnsi="Aptos Narrow"/>
                <w:b/>
                <w:bCs/>
                <w:color w:val="FFFFFF"/>
              </w:rPr>
              <w:t>call_l</w:t>
            </w:r>
          </w:p>
        </w:tc>
        <w:tc>
          <w:tcPr>
            <w:tcW w:w="1825" w:type="dxa"/>
            <w:tcBorders>
              <w:top w:val="single" w:color="auto" w:sz="8" w:space="0"/>
              <w:left w:val="nil"/>
              <w:bottom w:val="nil"/>
              <w:right w:val="double" w:color="3F3F3F" w:sz="6" w:space="0"/>
            </w:tcBorders>
            <w:shd w:val="clear" w:color="000000" w:fill="A5A5A5"/>
            <w:noWrap/>
            <w:vAlign w:val="bottom"/>
            <w:hideMark/>
          </w:tcPr>
          <w:p w:rsidR="00930C3D" w:rsidP="00930C3D" w:rsidRDefault="00930C3D" w14:paraId="21A4CE1F" w14:textId="77777777">
            <w:pPr>
              <w:rPr>
                <w:rFonts w:ascii="Aptos Narrow" w:hAnsi="Aptos Narrow"/>
                <w:b/>
                <w:bCs/>
                <w:color w:val="FFFFFF"/>
              </w:rPr>
            </w:pPr>
            <w:r>
              <w:rPr>
                <w:rFonts w:ascii="Aptos Narrow" w:hAnsi="Aptos Narrow"/>
                <w:b/>
                <w:bCs/>
                <w:color w:val="FFFFFF"/>
              </w:rPr>
              <w:t>put_l</w:t>
            </w:r>
          </w:p>
        </w:tc>
        <w:tc>
          <w:tcPr>
            <w:tcW w:w="2270" w:type="dxa"/>
            <w:tcBorders>
              <w:top w:val="single" w:color="auto" w:sz="8" w:space="0"/>
              <w:left w:val="nil"/>
              <w:bottom w:val="nil"/>
              <w:right w:val="single" w:color="auto" w:sz="8" w:space="0"/>
            </w:tcBorders>
            <w:shd w:val="clear" w:color="000000" w:fill="A5A5A5"/>
            <w:noWrap/>
            <w:vAlign w:val="bottom"/>
            <w:hideMark/>
          </w:tcPr>
          <w:p w:rsidR="00930C3D" w:rsidP="00930C3D" w:rsidRDefault="00930C3D" w14:paraId="4A843B06" w14:textId="77777777">
            <w:pPr>
              <w:rPr>
                <w:rFonts w:ascii="Aptos Narrow" w:hAnsi="Aptos Narrow"/>
                <w:b/>
                <w:bCs/>
                <w:color w:val="FFFFFF"/>
              </w:rPr>
            </w:pPr>
            <w:r>
              <w:rPr>
                <w:rFonts w:ascii="Aptos Narrow" w:hAnsi="Aptos Narrow"/>
                <w:b/>
                <w:bCs/>
                <w:color w:val="FFFFFF"/>
              </w:rPr>
              <w:t>pago total</w:t>
            </w:r>
          </w:p>
        </w:tc>
      </w:tr>
      <w:tr w:rsidR="00930C3D" w:rsidTr="00930C3D" w14:paraId="7ABF1D4C" w14:textId="77777777">
        <w:trPr>
          <w:gridAfter w:val="1"/>
          <w:wAfter w:w="146" w:type="dxa"/>
          <w:trHeight w:val="640"/>
        </w:trPr>
        <w:tc>
          <w:tcPr>
            <w:tcW w:w="3678" w:type="dxa"/>
            <w:gridSpan w:val="2"/>
            <w:vMerge w:val="restart"/>
            <w:tcBorders>
              <w:top w:val="single" w:color="auto" w:sz="4" w:space="0"/>
              <w:left w:val="single" w:color="auto" w:sz="8" w:space="0"/>
              <w:bottom w:val="single" w:color="000000" w:sz="8" w:space="0"/>
              <w:right w:val="single" w:color="auto" w:sz="4" w:space="0"/>
            </w:tcBorders>
            <w:shd w:val="clear" w:color="000000" w:fill="FFFFFF"/>
            <w:vAlign w:val="bottom"/>
            <w:hideMark/>
          </w:tcPr>
          <w:p w:rsidR="00930C3D" w:rsidP="00930C3D" w:rsidRDefault="00930C3D" w14:paraId="233D9E57" w14:textId="77777777">
            <w:pPr>
              <w:rPr>
                <w:rFonts w:ascii="Aptos Narrow" w:hAnsi="Aptos Narrow"/>
                <w:color w:val="000000"/>
                <w:sz w:val="20"/>
                <w:szCs w:val="20"/>
              </w:rPr>
            </w:pPr>
            <w:r>
              <w:rPr>
                <w:rFonts w:ascii="Aptos Narrow" w:hAnsi="Aptos Narrow"/>
                <w:color w:val="000000"/>
                <w:sz w:val="20"/>
                <w:szCs w:val="20"/>
              </w:rPr>
              <w:t>Es una estrategia orientada a la volatilidad del precio del subyacente, y se construye comprando un call y put Europeo con el mismo precio de ejercicio y vencimiento</w:t>
            </w:r>
          </w:p>
        </w:tc>
        <w:tc>
          <w:tcPr>
            <w:tcW w:w="1800" w:type="dxa"/>
            <w:tcBorders>
              <w:top w:val="single" w:color="auto" w:sz="4" w:space="0"/>
              <w:left w:val="nil"/>
              <w:bottom w:val="single" w:color="auto" w:sz="4" w:space="0"/>
              <w:right w:val="single" w:color="auto" w:sz="4" w:space="0"/>
            </w:tcBorders>
            <w:shd w:val="clear" w:color="000000" w:fill="FFFFFF"/>
            <w:noWrap/>
            <w:vAlign w:val="bottom"/>
            <w:hideMark/>
          </w:tcPr>
          <w:p w:rsidR="00930C3D" w:rsidP="00930C3D" w:rsidRDefault="00930C3D" w14:paraId="0DF02E8C" w14:textId="77777777">
            <w:pPr>
              <w:rPr>
                <w:rFonts w:ascii="Aptos Narrow" w:hAnsi="Aptos Narrow"/>
                <w:color w:val="000000"/>
              </w:rPr>
            </w:pPr>
            <w:r>
              <w:rPr>
                <w:rFonts w:ascii="Aptos Narrow" w:hAnsi="Aptos Narrow"/>
                <w:color w:val="000000"/>
              </w:rPr>
              <w:t>S_t &lt; K</w:t>
            </w:r>
          </w:p>
        </w:tc>
        <w:tc>
          <w:tcPr>
            <w:tcW w:w="1548" w:type="dxa"/>
            <w:tcBorders>
              <w:top w:val="single" w:color="auto" w:sz="4" w:space="0"/>
              <w:left w:val="nil"/>
              <w:bottom w:val="single" w:color="auto" w:sz="4" w:space="0"/>
              <w:right w:val="single" w:color="auto" w:sz="4" w:space="0"/>
            </w:tcBorders>
            <w:shd w:val="clear" w:color="000000" w:fill="FFFFFF"/>
            <w:vAlign w:val="bottom"/>
            <w:hideMark/>
          </w:tcPr>
          <w:p w:rsidR="00930C3D" w:rsidP="00930C3D" w:rsidRDefault="00930C3D" w14:paraId="52367A83" w14:textId="77777777">
            <w:pPr>
              <w:rPr>
                <w:rFonts w:ascii="Aptos Narrow" w:hAnsi="Aptos Narrow"/>
                <w:color w:val="000000"/>
              </w:rPr>
            </w:pPr>
            <w:r>
              <w:rPr>
                <w:rFonts w:ascii="Aptos Narrow" w:hAnsi="Aptos Narrow"/>
                <w:color w:val="000000"/>
              </w:rPr>
              <w:t>(-c_l)</w:t>
            </w:r>
          </w:p>
        </w:tc>
        <w:tc>
          <w:tcPr>
            <w:tcW w:w="1825" w:type="dxa"/>
            <w:tcBorders>
              <w:top w:val="single" w:color="auto" w:sz="4" w:space="0"/>
              <w:left w:val="nil"/>
              <w:bottom w:val="single" w:color="auto" w:sz="4" w:space="0"/>
              <w:right w:val="single" w:color="auto" w:sz="4" w:space="0"/>
            </w:tcBorders>
            <w:shd w:val="clear" w:color="000000" w:fill="FFFFFF"/>
            <w:vAlign w:val="bottom"/>
            <w:hideMark/>
          </w:tcPr>
          <w:p w:rsidR="00930C3D" w:rsidP="00930C3D" w:rsidRDefault="00930C3D" w14:paraId="0F06E2A3" w14:textId="77777777">
            <w:pPr>
              <w:rPr>
                <w:rFonts w:ascii="Aptos Narrow" w:hAnsi="Aptos Narrow"/>
                <w:color w:val="000000"/>
              </w:rPr>
            </w:pPr>
            <w:r>
              <w:rPr>
                <w:rFonts w:ascii="Aptos Narrow" w:hAnsi="Aptos Narrow"/>
                <w:color w:val="000000"/>
              </w:rPr>
              <w:t>(K - S_t) - p_l</w:t>
            </w:r>
          </w:p>
        </w:tc>
        <w:tc>
          <w:tcPr>
            <w:tcW w:w="2270" w:type="dxa"/>
            <w:tcBorders>
              <w:top w:val="single" w:color="auto" w:sz="4" w:space="0"/>
              <w:left w:val="nil"/>
              <w:bottom w:val="single" w:color="auto" w:sz="4" w:space="0"/>
              <w:right w:val="single" w:color="auto" w:sz="8" w:space="0"/>
            </w:tcBorders>
            <w:shd w:val="clear" w:color="000000" w:fill="FFFFFF"/>
            <w:vAlign w:val="bottom"/>
            <w:hideMark/>
          </w:tcPr>
          <w:p w:rsidR="00930C3D" w:rsidP="00930C3D" w:rsidRDefault="00930C3D" w14:paraId="16314209" w14:textId="77777777">
            <w:pPr>
              <w:rPr>
                <w:rFonts w:ascii="Aptos Narrow" w:hAnsi="Aptos Narrow"/>
                <w:color w:val="000000"/>
              </w:rPr>
            </w:pPr>
            <w:r>
              <w:rPr>
                <w:rFonts w:ascii="Aptos Narrow" w:hAnsi="Aptos Narrow"/>
                <w:color w:val="000000"/>
              </w:rPr>
              <w:t>K - S_t - c_l - p_l</w:t>
            </w:r>
          </w:p>
        </w:tc>
      </w:tr>
      <w:tr w:rsidR="00930C3D" w:rsidTr="00930C3D" w14:paraId="5137A6C2" w14:textId="77777777">
        <w:trPr>
          <w:gridAfter w:val="1"/>
          <w:wAfter w:w="146" w:type="dxa"/>
          <w:trHeight w:val="481"/>
        </w:trPr>
        <w:tc>
          <w:tcPr>
            <w:tcW w:w="3678" w:type="dxa"/>
            <w:gridSpan w:val="2"/>
            <w:vMerge/>
            <w:tcBorders>
              <w:top w:val="single" w:color="auto" w:sz="4" w:space="0"/>
              <w:left w:val="single" w:color="auto" w:sz="8" w:space="0"/>
              <w:bottom w:val="single" w:color="000000" w:sz="8" w:space="0"/>
              <w:right w:val="single" w:color="auto" w:sz="4" w:space="0"/>
            </w:tcBorders>
            <w:vAlign w:val="center"/>
            <w:hideMark/>
          </w:tcPr>
          <w:p w:rsidR="00930C3D" w:rsidP="00930C3D" w:rsidRDefault="00930C3D" w14:paraId="10D3D822" w14:textId="77777777">
            <w:pPr>
              <w:rPr>
                <w:rFonts w:ascii="Aptos Narrow" w:hAnsi="Aptos Narrow"/>
                <w:color w:val="000000"/>
                <w:sz w:val="20"/>
                <w:szCs w:val="20"/>
              </w:rPr>
            </w:pPr>
          </w:p>
        </w:tc>
        <w:tc>
          <w:tcPr>
            <w:tcW w:w="1800" w:type="dxa"/>
            <w:vMerge w:val="restart"/>
            <w:tcBorders>
              <w:top w:val="nil"/>
              <w:left w:val="single" w:color="auto" w:sz="4" w:space="0"/>
              <w:bottom w:val="single" w:color="000000" w:sz="8" w:space="0"/>
              <w:right w:val="single" w:color="auto" w:sz="4" w:space="0"/>
            </w:tcBorders>
            <w:shd w:val="clear" w:color="000000" w:fill="FFFFFF"/>
            <w:noWrap/>
            <w:vAlign w:val="bottom"/>
            <w:hideMark/>
          </w:tcPr>
          <w:p w:rsidR="00930C3D" w:rsidP="00930C3D" w:rsidRDefault="00930C3D" w14:paraId="2A175D01" w14:textId="77777777">
            <w:pPr>
              <w:jc w:val="center"/>
              <w:rPr>
                <w:rFonts w:ascii="Aptos Narrow" w:hAnsi="Aptos Narrow"/>
                <w:color w:val="000000"/>
              </w:rPr>
            </w:pPr>
            <w:r>
              <w:rPr>
                <w:rFonts w:ascii="Aptos Narrow" w:hAnsi="Aptos Narrow"/>
                <w:color w:val="000000"/>
              </w:rPr>
              <w:t xml:space="preserve"> S_t &gt; K</w:t>
            </w:r>
          </w:p>
        </w:tc>
        <w:tc>
          <w:tcPr>
            <w:tcW w:w="1548" w:type="dxa"/>
            <w:vMerge w:val="restart"/>
            <w:tcBorders>
              <w:top w:val="nil"/>
              <w:left w:val="single" w:color="auto" w:sz="4" w:space="0"/>
              <w:bottom w:val="single" w:color="000000" w:sz="8" w:space="0"/>
              <w:right w:val="single" w:color="auto" w:sz="4" w:space="0"/>
            </w:tcBorders>
            <w:shd w:val="clear" w:color="000000" w:fill="FFFFFF"/>
            <w:vAlign w:val="bottom"/>
            <w:hideMark/>
          </w:tcPr>
          <w:p w:rsidR="00930C3D" w:rsidP="00930C3D" w:rsidRDefault="00930C3D" w14:paraId="5D57C23C" w14:textId="77777777">
            <w:pPr>
              <w:jc w:val="center"/>
              <w:rPr>
                <w:rFonts w:ascii="Aptos Narrow" w:hAnsi="Aptos Narrow"/>
                <w:color w:val="000000"/>
              </w:rPr>
            </w:pPr>
            <w:r>
              <w:rPr>
                <w:rFonts w:ascii="Aptos Narrow" w:hAnsi="Aptos Narrow"/>
                <w:color w:val="000000"/>
              </w:rPr>
              <w:t>S_t - k - c_l</w:t>
            </w:r>
          </w:p>
        </w:tc>
        <w:tc>
          <w:tcPr>
            <w:tcW w:w="1825" w:type="dxa"/>
            <w:vMerge w:val="restart"/>
            <w:tcBorders>
              <w:top w:val="nil"/>
              <w:left w:val="single" w:color="auto" w:sz="4" w:space="0"/>
              <w:bottom w:val="single" w:color="000000" w:sz="8" w:space="0"/>
              <w:right w:val="single" w:color="auto" w:sz="4" w:space="0"/>
            </w:tcBorders>
            <w:shd w:val="clear" w:color="000000" w:fill="FFFFFF"/>
            <w:vAlign w:val="bottom"/>
            <w:hideMark/>
          </w:tcPr>
          <w:p w:rsidR="00930C3D" w:rsidP="00930C3D" w:rsidRDefault="00930C3D" w14:paraId="0AC34D98" w14:textId="77777777">
            <w:pPr>
              <w:jc w:val="center"/>
              <w:rPr>
                <w:rFonts w:ascii="Aptos Narrow" w:hAnsi="Aptos Narrow"/>
                <w:color w:val="000000"/>
              </w:rPr>
            </w:pPr>
            <w:r>
              <w:rPr>
                <w:rFonts w:ascii="Aptos Narrow" w:hAnsi="Aptos Narrow"/>
                <w:color w:val="000000"/>
              </w:rPr>
              <w:t>(-p_l)</w:t>
            </w:r>
          </w:p>
        </w:tc>
        <w:tc>
          <w:tcPr>
            <w:tcW w:w="2270" w:type="dxa"/>
            <w:vMerge w:val="restart"/>
            <w:tcBorders>
              <w:top w:val="nil"/>
              <w:left w:val="single" w:color="auto" w:sz="4" w:space="0"/>
              <w:bottom w:val="single" w:color="000000" w:sz="8" w:space="0"/>
              <w:right w:val="single" w:color="auto" w:sz="8" w:space="0"/>
            </w:tcBorders>
            <w:shd w:val="clear" w:color="000000" w:fill="FFFFFF"/>
            <w:vAlign w:val="bottom"/>
            <w:hideMark/>
          </w:tcPr>
          <w:p w:rsidR="00930C3D" w:rsidP="00930C3D" w:rsidRDefault="00930C3D" w14:paraId="018472E0" w14:textId="77777777">
            <w:pPr>
              <w:jc w:val="center"/>
              <w:rPr>
                <w:rFonts w:ascii="Aptos Narrow" w:hAnsi="Aptos Narrow"/>
                <w:color w:val="000000"/>
              </w:rPr>
            </w:pPr>
            <w:r>
              <w:rPr>
                <w:rFonts w:ascii="Aptos Narrow" w:hAnsi="Aptos Narrow"/>
                <w:color w:val="000000"/>
              </w:rPr>
              <w:t>S_t - K - c_l - p_l</w:t>
            </w:r>
          </w:p>
        </w:tc>
      </w:tr>
      <w:tr w:rsidR="00930C3D" w:rsidTr="00930C3D" w14:paraId="23F7D448" w14:textId="77777777">
        <w:trPr>
          <w:trHeight w:val="460"/>
        </w:trPr>
        <w:tc>
          <w:tcPr>
            <w:tcW w:w="3678" w:type="dxa"/>
            <w:gridSpan w:val="2"/>
            <w:vMerge/>
            <w:tcBorders>
              <w:top w:val="single" w:color="auto" w:sz="4" w:space="0"/>
              <w:left w:val="single" w:color="auto" w:sz="8" w:space="0"/>
              <w:bottom w:val="single" w:color="000000" w:sz="8" w:space="0"/>
              <w:right w:val="single" w:color="auto" w:sz="4" w:space="0"/>
            </w:tcBorders>
            <w:vAlign w:val="center"/>
            <w:hideMark/>
          </w:tcPr>
          <w:p w:rsidR="00930C3D" w:rsidP="00930C3D" w:rsidRDefault="00930C3D" w14:paraId="5F0540D5" w14:textId="77777777">
            <w:pPr>
              <w:rPr>
                <w:rFonts w:ascii="Aptos Narrow" w:hAnsi="Aptos Narrow"/>
                <w:color w:val="000000"/>
                <w:sz w:val="20"/>
                <w:szCs w:val="20"/>
              </w:rPr>
            </w:pPr>
          </w:p>
        </w:tc>
        <w:tc>
          <w:tcPr>
            <w:tcW w:w="1800" w:type="dxa"/>
            <w:vMerge/>
            <w:tcBorders>
              <w:top w:val="nil"/>
              <w:left w:val="single" w:color="auto" w:sz="4" w:space="0"/>
              <w:bottom w:val="single" w:color="000000" w:sz="8" w:space="0"/>
              <w:right w:val="single" w:color="auto" w:sz="4" w:space="0"/>
            </w:tcBorders>
            <w:vAlign w:val="center"/>
            <w:hideMark/>
          </w:tcPr>
          <w:p w:rsidR="00930C3D" w:rsidP="00930C3D" w:rsidRDefault="00930C3D" w14:paraId="6795274F" w14:textId="77777777">
            <w:pPr>
              <w:rPr>
                <w:rFonts w:ascii="Aptos Narrow" w:hAnsi="Aptos Narrow"/>
                <w:color w:val="000000"/>
              </w:rPr>
            </w:pPr>
          </w:p>
        </w:tc>
        <w:tc>
          <w:tcPr>
            <w:tcW w:w="1548" w:type="dxa"/>
            <w:vMerge/>
            <w:tcBorders>
              <w:top w:val="nil"/>
              <w:left w:val="single" w:color="auto" w:sz="4" w:space="0"/>
              <w:bottom w:val="single" w:color="000000" w:sz="8" w:space="0"/>
              <w:right w:val="single" w:color="auto" w:sz="4" w:space="0"/>
            </w:tcBorders>
            <w:vAlign w:val="center"/>
            <w:hideMark/>
          </w:tcPr>
          <w:p w:rsidR="00930C3D" w:rsidP="00930C3D" w:rsidRDefault="00930C3D" w14:paraId="6011EC2C" w14:textId="77777777">
            <w:pPr>
              <w:rPr>
                <w:rFonts w:ascii="Aptos Narrow" w:hAnsi="Aptos Narrow"/>
                <w:color w:val="000000"/>
              </w:rPr>
            </w:pPr>
          </w:p>
        </w:tc>
        <w:tc>
          <w:tcPr>
            <w:tcW w:w="1825" w:type="dxa"/>
            <w:vMerge/>
            <w:tcBorders>
              <w:top w:val="nil"/>
              <w:left w:val="single" w:color="auto" w:sz="4" w:space="0"/>
              <w:bottom w:val="single" w:color="000000" w:sz="8" w:space="0"/>
              <w:right w:val="single" w:color="auto" w:sz="4" w:space="0"/>
            </w:tcBorders>
            <w:vAlign w:val="center"/>
            <w:hideMark/>
          </w:tcPr>
          <w:p w:rsidR="00930C3D" w:rsidP="00930C3D" w:rsidRDefault="00930C3D" w14:paraId="2A9E3219" w14:textId="77777777">
            <w:pPr>
              <w:rPr>
                <w:rFonts w:ascii="Aptos Narrow" w:hAnsi="Aptos Narrow"/>
                <w:color w:val="000000"/>
              </w:rPr>
            </w:pPr>
          </w:p>
        </w:tc>
        <w:tc>
          <w:tcPr>
            <w:tcW w:w="2270" w:type="dxa"/>
            <w:vMerge/>
            <w:tcBorders>
              <w:top w:val="nil"/>
              <w:left w:val="single" w:color="auto" w:sz="4" w:space="0"/>
              <w:bottom w:val="single" w:color="000000" w:sz="8" w:space="0"/>
              <w:right w:val="single" w:color="auto" w:sz="8" w:space="0"/>
            </w:tcBorders>
            <w:vAlign w:val="center"/>
            <w:hideMark/>
          </w:tcPr>
          <w:p w:rsidR="00930C3D" w:rsidP="00930C3D" w:rsidRDefault="00930C3D" w14:paraId="11F4A1F5" w14:textId="77777777">
            <w:pPr>
              <w:rPr>
                <w:rFonts w:ascii="Aptos Narrow" w:hAnsi="Aptos Narrow"/>
                <w:color w:val="000000"/>
              </w:rPr>
            </w:pPr>
          </w:p>
        </w:tc>
        <w:tc>
          <w:tcPr>
            <w:tcW w:w="146" w:type="dxa"/>
            <w:tcBorders>
              <w:top w:val="nil"/>
              <w:left w:val="nil"/>
              <w:bottom w:val="nil"/>
              <w:right w:val="nil"/>
            </w:tcBorders>
            <w:noWrap/>
            <w:vAlign w:val="bottom"/>
            <w:hideMark/>
          </w:tcPr>
          <w:p w:rsidR="00930C3D" w:rsidP="00930C3D" w:rsidRDefault="00930C3D" w14:paraId="70F5E24F" w14:textId="77777777">
            <w:pPr>
              <w:jc w:val="center"/>
              <w:rPr>
                <w:rFonts w:ascii="Aptos Narrow" w:hAnsi="Aptos Narrow"/>
                <w:color w:val="000000"/>
              </w:rPr>
            </w:pPr>
          </w:p>
        </w:tc>
      </w:tr>
    </w:tbl>
    <w:p w:rsidR="00AC5DAA" w:rsidRDefault="00AC5DAA" w14:paraId="4D0F4826" w14:textId="1E6B744E">
      <w:pPr>
        <w:rPr>
          <w:b/>
          <w:bCs/>
        </w:rPr>
      </w:pPr>
    </w:p>
    <w:tbl>
      <w:tblPr>
        <w:tblpPr w:leftFromText="141" w:rightFromText="141" w:vertAnchor="text" w:horzAnchor="margin" w:tblpXSpec="center" w:tblpY="-44"/>
        <w:tblW w:w="11076" w:type="dxa"/>
        <w:tblCellMar>
          <w:top w:w="15" w:type="dxa"/>
          <w:left w:w="15" w:type="dxa"/>
          <w:right w:w="15" w:type="dxa"/>
        </w:tblCellMar>
        <w:tblLook w:val="04A0" w:firstRow="1" w:lastRow="0" w:firstColumn="1" w:lastColumn="0" w:noHBand="0" w:noVBand="1"/>
      </w:tblPr>
      <w:tblGrid>
        <w:gridCol w:w="3550"/>
        <w:gridCol w:w="125"/>
        <w:gridCol w:w="1830"/>
        <w:gridCol w:w="1541"/>
        <w:gridCol w:w="1708"/>
        <w:gridCol w:w="2306"/>
        <w:gridCol w:w="16"/>
      </w:tblGrid>
      <w:tr w:rsidR="00930C3D" w:rsidTr="00930C3D" w14:paraId="7E203326" w14:textId="77777777">
        <w:trPr>
          <w:gridAfter w:val="1"/>
          <w:trHeight w:val="420"/>
        </w:trPr>
        <w:tc>
          <w:tcPr>
            <w:tcW w:w="11060" w:type="dxa"/>
            <w:gridSpan w:val="6"/>
            <w:tcBorders>
              <w:top w:val="nil"/>
              <w:left w:val="nil"/>
              <w:bottom w:val="single" w:color="156082" w:sz="12" w:space="0"/>
              <w:right w:val="nil"/>
            </w:tcBorders>
            <w:noWrap/>
            <w:vAlign w:val="bottom"/>
            <w:hideMark/>
          </w:tcPr>
          <w:p w:rsidR="00930C3D" w:rsidP="00930C3D" w:rsidRDefault="00930C3D" w14:paraId="5CCB4B9A" w14:textId="77777777">
            <w:pPr>
              <w:jc w:val="center"/>
              <w:rPr>
                <w:rFonts w:ascii="Aptos Narrow" w:hAnsi="Aptos Narrow"/>
                <w:b/>
                <w:bCs/>
                <w:color w:val="0E2841"/>
                <w:sz w:val="30"/>
                <w:szCs w:val="30"/>
              </w:rPr>
            </w:pPr>
            <w:r>
              <w:rPr>
                <w:rFonts w:ascii="Aptos Narrow" w:hAnsi="Aptos Narrow"/>
                <w:b/>
                <w:bCs/>
                <w:color w:val="0E2841"/>
                <w:sz w:val="30"/>
                <w:szCs w:val="30"/>
              </w:rPr>
              <w:t>Short Straddle</w:t>
            </w:r>
          </w:p>
        </w:tc>
      </w:tr>
      <w:tr w:rsidR="00930C3D" w:rsidTr="00930C3D" w14:paraId="6A80A544" w14:textId="77777777">
        <w:trPr>
          <w:gridAfter w:val="1"/>
          <w:trHeight w:val="300"/>
        </w:trPr>
        <w:tc>
          <w:tcPr>
            <w:tcW w:w="0" w:type="auto"/>
            <w:tcBorders>
              <w:top w:val="single" w:color="auto" w:sz="8" w:space="0"/>
              <w:left w:val="single" w:color="auto" w:sz="8" w:space="0"/>
              <w:bottom w:val="nil"/>
              <w:right w:val="double" w:color="3F3F3F" w:sz="6" w:space="0"/>
            </w:tcBorders>
            <w:shd w:val="clear" w:color="000000" w:fill="A5A5A5"/>
            <w:noWrap/>
            <w:vAlign w:val="bottom"/>
            <w:hideMark/>
          </w:tcPr>
          <w:p w:rsidR="00930C3D" w:rsidP="00930C3D" w:rsidRDefault="00930C3D" w14:paraId="345741B3" w14:textId="77777777">
            <w:pPr>
              <w:rPr>
                <w:rFonts w:ascii="Aptos Narrow" w:hAnsi="Aptos Narrow"/>
                <w:b/>
                <w:bCs/>
                <w:color w:val="FFFFFF"/>
              </w:rPr>
            </w:pPr>
            <w:r>
              <w:rPr>
                <w:rFonts w:ascii="Aptos Narrow" w:hAnsi="Aptos Narrow"/>
                <w:b/>
                <w:bCs/>
                <w:color w:val="FFFFFF"/>
              </w:rPr>
              <w:t>Expectativa de estrategia</w:t>
            </w:r>
          </w:p>
        </w:tc>
        <w:tc>
          <w:tcPr>
            <w:tcW w:w="0" w:type="auto"/>
            <w:tcBorders>
              <w:top w:val="single" w:color="auto" w:sz="8" w:space="0"/>
              <w:left w:val="nil"/>
              <w:bottom w:val="nil"/>
              <w:right w:val="double" w:color="3F3F3F" w:sz="6" w:space="0"/>
            </w:tcBorders>
            <w:shd w:val="clear" w:color="000000" w:fill="A5A5A5"/>
            <w:noWrap/>
            <w:vAlign w:val="bottom"/>
            <w:hideMark/>
          </w:tcPr>
          <w:p w:rsidR="00930C3D" w:rsidP="00930C3D" w:rsidRDefault="00930C3D" w14:paraId="1280447A" w14:textId="77777777">
            <w:pPr>
              <w:rPr>
                <w:rFonts w:ascii="Aptos Narrow" w:hAnsi="Aptos Narrow"/>
                <w:b/>
                <w:bCs/>
                <w:color w:val="FFFFFF"/>
              </w:rPr>
            </w:pPr>
            <w:r>
              <w:rPr>
                <w:rFonts w:ascii="Aptos Narrow" w:hAnsi="Aptos Narrow"/>
                <w:b/>
                <w:bCs/>
                <w:color w:val="FFFFFF"/>
              </w:rPr>
              <w:t> </w:t>
            </w:r>
          </w:p>
        </w:tc>
        <w:tc>
          <w:tcPr>
            <w:tcW w:w="0" w:type="auto"/>
            <w:tcBorders>
              <w:top w:val="single" w:color="auto" w:sz="8" w:space="0"/>
              <w:left w:val="nil"/>
              <w:bottom w:val="nil"/>
              <w:right w:val="double" w:color="3F3F3F" w:sz="6" w:space="0"/>
            </w:tcBorders>
            <w:shd w:val="clear" w:color="000000" w:fill="A5A5A5"/>
            <w:noWrap/>
            <w:vAlign w:val="bottom"/>
            <w:hideMark/>
          </w:tcPr>
          <w:p w:rsidR="00930C3D" w:rsidP="00930C3D" w:rsidRDefault="00930C3D" w14:paraId="5DCFA4A1" w14:textId="77777777">
            <w:pPr>
              <w:rPr>
                <w:rFonts w:ascii="Aptos Narrow" w:hAnsi="Aptos Narrow"/>
                <w:b/>
                <w:bCs/>
                <w:color w:val="FFFFFF"/>
              </w:rPr>
            </w:pPr>
            <w:r>
              <w:rPr>
                <w:rFonts w:ascii="Aptos Narrow" w:hAnsi="Aptos Narrow"/>
                <w:b/>
                <w:bCs/>
                <w:color w:val="FFFFFF"/>
              </w:rPr>
              <w:t>Rango de S_t</w:t>
            </w:r>
          </w:p>
        </w:tc>
        <w:tc>
          <w:tcPr>
            <w:tcW w:w="0" w:type="auto"/>
            <w:tcBorders>
              <w:top w:val="single" w:color="auto" w:sz="8" w:space="0"/>
              <w:left w:val="nil"/>
              <w:bottom w:val="nil"/>
              <w:right w:val="double" w:color="3F3F3F" w:sz="6" w:space="0"/>
            </w:tcBorders>
            <w:shd w:val="clear" w:color="000000" w:fill="A5A5A5"/>
            <w:noWrap/>
            <w:vAlign w:val="bottom"/>
            <w:hideMark/>
          </w:tcPr>
          <w:p w:rsidR="00930C3D" w:rsidP="00930C3D" w:rsidRDefault="00930C3D" w14:paraId="01EBAA0E" w14:textId="77777777">
            <w:pPr>
              <w:rPr>
                <w:rFonts w:ascii="Aptos Narrow" w:hAnsi="Aptos Narrow"/>
                <w:b/>
                <w:bCs/>
                <w:color w:val="FFFFFF"/>
              </w:rPr>
            </w:pPr>
            <w:r>
              <w:rPr>
                <w:rFonts w:ascii="Aptos Narrow" w:hAnsi="Aptos Narrow"/>
                <w:b/>
                <w:bCs/>
                <w:color w:val="FFFFFF"/>
              </w:rPr>
              <w:t>call_s</w:t>
            </w:r>
          </w:p>
        </w:tc>
        <w:tc>
          <w:tcPr>
            <w:tcW w:w="0" w:type="auto"/>
            <w:tcBorders>
              <w:top w:val="single" w:color="auto" w:sz="8" w:space="0"/>
              <w:left w:val="nil"/>
              <w:bottom w:val="nil"/>
              <w:right w:val="double" w:color="3F3F3F" w:sz="6" w:space="0"/>
            </w:tcBorders>
            <w:shd w:val="clear" w:color="000000" w:fill="A5A5A5"/>
            <w:noWrap/>
            <w:vAlign w:val="bottom"/>
            <w:hideMark/>
          </w:tcPr>
          <w:p w:rsidR="00930C3D" w:rsidP="00930C3D" w:rsidRDefault="00930C3D" w14:paraId="48E78E56" w14:textId="77777777">
            <w:pPr>
              <w:rPr>
                <w:rFonts w:ascii="Aptos Narrow" w:hAnsi="Aptos Narrow"/>
                <w:b/>
                <w:bCs/>
                <w:color w:val="FFFFFF"/>
              </w:rPr>
            </w:pPr>
            <w:r>
              <w:rPr>
                <w:rFonts w:ascii="Aptos Narrow" w:hAnsi="Aptos Narrow"/>
                <w:b/>
                <w:bCs/>
                <w:color w:val="FFFFFF"/>
              </w:rPr>
              <w:t>put_s</w:t>
            </w:r>
          </w:p>
        </w:tc>
        <w:tc>
          <w:tcPr>
            <w:tcW w:w="0" w:type="auto"/>
            <w:tcBorders>
              <w:top w:val="single" w:color="auto" w:sz="8" w:space="0"/>
              <w:left w:val="nil"/>
              <w:bottom w:val="nil"/>
              <w:right w:val="single" w:color="auto" w:sz="8" w:space="0"/>
            </w:tcBorders>
            <w:shd w:val="clear" w:color="000000" w:fill="A5A5A5"/>
            <w:noWrap/>
            <w:vAlign w:val="bottom"/>
            <w:hideMark/>
          </w:tcPr>
          <w:p w:rsidR="00930C3D" w:rsidP="00930C3D" w:rsidRDefault="00930C3D" w14:paraId="764C5C5F" w14:textId="77777777">
            <w:pPr>
              <w:rPr>
                <w:rFonts w:ascii="Aptos Narrow" w:hAnsi="Aptos Narrow"/>
                <w:b/>
                <w:bCs/>
                <w:color w:val="FFFFFF"/>
              </w:rPr>
            </w:pPr>
            <w:r>
              <w:rPr>
                <w:rFonts w:ascii="Aptos Narrow" w:hAnsi="Aptos Narrow"/>
                <w:b/>
                <w:bCs/>
                <w:color w:val="FFFFFF"/>
              </w:rPr>
              <w:t>pago total</w:t>
            </w:r>
          </w:p>
        </w:tc>
      </w:tr>
      <w:tr w:rsidR="00930C3D" w:rsidTr="00930C3D" w14:paraId="4136EDEB" w14:textId="77777777">
        <w:trPr>
          <w:gridAfter w:val="1"/>
          <w:trHeight w:val="740"/>
        </w:trPr>
        <w:tc>
          <w:tcPr>
            <w:tcW w:w="3596" w:type="dxa"/>
            <w:gridSpan w:val="2"/>
            <w:vMerge w:val="restart"/>
            <w:tcBorders>
              <w:top w:val="single" w:color="auto" w:sz="4" w:space="0"/>
              <w:left w:val="single" w:color="auto" w:sz="8" w:space="0"/>
              <w:bottom w:val="single" w:color="000000" w:sz="8" w:space="0"/>
              <w:right w:val="single" w:color="auto" w:sz="4" w:space="0"/>
            </w:tcBorders>
            <w:shd w:val="clear" w:color="000000" w:fill="FFFFFF"/>
            <w:vAlign w:val="bottom"/>
            <w:hideMark/>
          </w:tcPr>
          <w:p w:rsidR="00930C3D" w:rsidP="00930C3D" w:rsidRDefault="00930C3D" w14:paraId="64510C2D" w14:textId="77777777">
            <w:pPr>
              <w:rPr>
                <w:rFonts w:ascii="Aptos Narrow" w:hAnsi="Aptos Narrow"/>
                <w:color w:val="000000"/>
                <w:sz w:val="18"/>
                <w:szCs w:val="18"/>
              </w:rPr>
            </w:pPr>
            <w:r>
              <w:rPr>
                <w:rFonts w:ascii="Aptos Narrow" w:hAnsi="Aptos Narrow"/>
                <w:color w:val="000000"/>
                <w:sz w:val="18"/>
                <w:szCs w:val="18"/>
              </w:rPr>
              <w:t>En un mercado con volatilidad que se espera tienda a estabilizarse o la volatilidad sea decreciente. Se construye vendiendo un call y put Europeo con el mismo precio de ejercicio y vencimiento</w:t>
            </w:r>
          </w:p>
        </w:tc>
        <w:tc>
          <w:tcPr>
            <w:tcW w:w="0" w:type="auto"/>
            <w:tcBorders>
              <w:top w:val="single" w:color="auto" w:sz="4" w:space="0"/>
              <w:left w:val="nil"/>
              <w:bottom w:val="single" w:color="auto" w:sz="4" w:space="0"/>
              <w:right w:val="single" w:color="auto" w:sz="4" w:space="0"/>
            </w:tcBorders>
            <w:shd w:val="clear" w:color="000000" w:fill="FFFFFF"/>
            <w:noWrap/>
            <w:vAlign w:val="bottom"/>
            <w:hideMark/>
          </w:tcPr>
          <w:p w:rsidR="00930C3D" w:rsidP="00930C3D" w:rsidRDefault="00930C3D" w14:paraId="144CF876" w14:textId="77777777">
            <w:pPr>
              <w:rPr>
                <w:rFonts w:ascii="Aptos Narrow" w:hAnsi="Aptos Narrow"/>
                <w:color w:val="000000"/>
              </w:rPr>
            </w:pPr>
            <w:r>
              <w:rPr>
                <w:rFonts w:ascii="Aptos Narrow" w:hAnsi="Aptos Narrow"/>
                <w:color w:val="000000"/>
              </w:rPr>
              <w:t>S_t &lt; K</w:t>
            </w:r>
          </w:p>
        </w:tc>
        <w:tc>
          <w:tcPr>
            <w:tcW w:w="1570" w:type="dxa"/>
            <w:tcBorders>
              <w:top w:val="single" w:color="auto" w:sz="4" w:space="0"/>
              <w:left w:val="nil"/>
              <w:bottom w:val="single" w:color="auto" w:sz="4" w:space="0"/>
              <w:right w:val="single" w:color="auto" w:sz="4" w:space="0"/>
            </w:tcBorders>
            <w:shd w:val="clear" w:color="000000" w:fill="FFFFFF"/>
            <w:vAlign w:val="bottom"/>
            <w:hideMark/>
          </w:tcPr>
          <w:p w:rsidR="00930C3D" w:rsidP="00930C3D" w:rsidRDefault="00930C3D" w14:paraId="67E47FBC" w14:textId="77777777">
            <w:pPr>
              <w:rPr>
                <w:rFonts w:ascii="Aptos Narrow" w:hAnsi="Aptos Narrow"/>
                <w:color w:val="000000"/>
              </w:rPr>
            </w:pPr>
            <w:r>
              <w:rPr>
                <w:rFonts w:ascii="Aptos Narrow" w:hAnsi="Aptos Narrow"/>
                <w:color w:val="000000"/>
              </w:rPr>
              <w:t>c_s</w:t>
            </w:r>
          </w:p>
        </w:tc>
        <w:tc>
          <w:tcPr>
            <w:tcW w:w="1846" w:type="dxa"/>
            <w:tcBorders>
              <w:top w:val="single" w:color="auto" w:sz="4" w:space="0"/>
              <w:left w:val="nil"/>
              <w:bottom w:val="single" w:color="auto" w:sz="4" w:space="0"/>
              <w:right w:val="single" w:color="auto" w:sz="4" w:space="0"/>
            </w:tcBorders>
            <w:shd w:val="clear" w:color="000000" w:fill="FFFFFF"/>
            <w:vAlign w:val="bottom"/>
            <w:hideMark/>
          </w:tcPr>
          <w:p w:rsidR="00930C3D" w:rsidP="00930C3D" w:rsidRDefault="00930C3D" w14:paraId="44054A54" w14:textId="77777777">
            <w:pPr>
              <w:rPr>
                <w:rFonts w:ascii="Aptos Narrow" w:hAnsi="Aptos Narrow"/>
                <w:color w:val="000000"/>
              </w:rPr>
            </w:pPr>
            <w:r>
              <w:rPr>
                <w:rFonts w:ascii="Aptos Narrow" w:hAnsi="Aptos Narrow"/>
                <w:color w:val="000000"/>
              </w:rPr>
              <w:t xml:space="preserve"> p_l - {k - S_t} </w:t>
            </w:r>
          </w:p>
        </w:tc>
        <w:tc>
          <w:tcPr>
            <w:tcW w:w="2258" w:type="dxa"/>
            <w:tcBorders>
              <w:top w:val="single" w:color="auto" w:sz="4" w:space="0"/>
              <w:left w:val="nil"/>
              <w:bottom w:val="single" w:color="auto" w:sz="4" w:space="0"/>
              <w:right w:val="single" w:color="auto" w:sz="8" w:space="0"/>
            </w:tcBorders>
            <w:shd w:val="clear" w:color="000000" w:fill="FFFFFF"/>
            <w:vAlign w:val="bottom"/>
            <w:hideMark/>
          </w:tcPr>
          <w:p w:rsidR="00930C3D" w:rsidP="00930C3D" w:rsidRDefault="00930C3D" w14:paraId="1A015C19" w14:textId="77777777">
            <w:pPr>
              <w:rPr>
                <w:rFonts w:ascii="Aptos Narrow" w:hAnsi="Aptos Narrow"/>
                <w:color w:val="000000"/>
              </w:rPr>
            </w:pPr>
            <w:r>
              <w:rPr>
                <w:rFonts w:ascii="Aptos Narrow" w:hAnsi="Aptos Narrow"/>
                <w:color w:val="000000"/>
              </w:rPr>
              <w:t>c_s + p_t - { k - S_t }</w:t>
            </w:r>
          </w:p>
        </w:tc>
      </w:tr>
      <w:tr w:rsidR="00930C3D" w:rsidTr="00930C3D" w14:paraId="49847448" w14:textId="77777777">
        <w:trPr>
          <w:gridAfter w:val="1"/>
          <w:trHeight w:val="481"/>
        </w:trPr>
        <w:tc>
          <w:tcPr>
            <w:tcW w:w="0" w:type="auto"/>
            <w:gridSpan w:val="2"/>
            <w:vMerge/>
            <w:tcBorders>
              <w:top w:val="single" w:color="auto" w:sz="4" w:space="0"/>
              <w:left w:val="single" w:color="auto" w:sz="8" w:space="0"/>
              <w:bottom w:val="single" w:color="000000" w:sz="8" w:space="0"/>
              <w:right w:val="single" w:color="auto" w:sz="4" w:space="0"/>
            </w:tcBorders>
            <w:tcMar>
              <w:top w:w="0" w:type="dxa"/>
              <w:left w:w="0" w:type="dxa"/>
              <w:bottom w:w="0" w:type="dxa"/>
              <w:right w:w="0" w:type="dxa"/>
            </w:tcMar>
            <w:vAlign w:val="center"/>
            <w:hideMark/>
          </w:tcPr>
          <w:p w:rsidR="00930C3D" w:rsidP="00930C3D" w:rsidRDefault="00930C3D" w14:paraId="73522B1B" w14:textId="77777777">
            <w:pPr>
              <w:rPr>
                <w:rFonts w:ascii="Aptos Narrow" w:hAnsi="Aptos Narrow"/>
                <w:color w:val="000000"/>
                <w:sz w:val="18"/>
                <w:szCs w:val="18"/>
              </w:rPr>
            </w:pPr>
          </w:p>
        </w:tc>
        <w:tc>
          <w:tcPr>
            <w:tcW w:w="0" w:type="auto"/>
            <w:vMerge w:val="restart"/>
            <w:tcBorders>
              <w:top w:val="nil"/>
              <w:left w:val="single" w:color="auto" w:sz="4" w:space="0"/>
              <w:bottom w:val="single" w:color="000000" w:sz="8" w:space="0"/>
              <w:right w:val="single" w:color="auto" w:sz="4" w:space="0"/>
            </w:tcBorders>
            <w:shd w:val="clear" w:color="000000" w:fill="FFFFFF"/>
            <w:noWrap/>
            <w:vAlign w:val="bottom"/>
            <w:hideMark/>
          </w:tcPr>
          <w:p w:rsidR="00930C3D" w:rsidP="00930C3D" w:rsidRDefault="00930C3D" w14:paraId="324CA9BD" w14:textId="77777777">
            <w:pPr>
              <w:jc w:val="center"/>
              <w:rPr>
                <w:rFonts w:ascii="Aptos Narrow" w:hAnsi="Aptos Narrow"/>
                <w:color w:val="000000"/>
              </w:rPr>
            </w:pPr>
            <w:r>
              <w:rPr>
                <w:rFonts w:ascii="Aptos Narrow" w:hAnsi="Aptos Narrow"/>
                <w:color w:val="000000"/>
              </w:rPr>
              <w:t xml:space="preserve"> S_t &gt; K</w:t>
            </w:r>
          </w:p>
        </w:tc>
        <w:tc>
          <w:tcPr>
            <w:tcW w:w="1570" w:type="dxa"/>
            <w:vMerge w:val="restart"/>
            <w:tcBorders>
              <w:top w:val="nil"/>
              <w:left w:val="single" w:color="auto" w:sz="4" w:space="0"/>
              <w:bottom w:val="single" w:color="000000" w:sz="8" w:space="0"/>
              <w:right w:val="single" w:color="auto" w:sz="4" w:space="0"/>
            </w:tcBorders>
            <w:shd w:val="clear" w:color="000000" w:fill="FFFFFF"/>
            <w:vAlign w:val="bottom"/>
            <w:hideMark/>
          </w:tcPr>
          <w:p w:rsidR="00930C3D" w:rsidP="00930C3D" w:rsidRDefault="00930C3D" w14:paraId="4218861C" w14:textId="77777777">
            <w:pPr>
              <w:jc w:val="center"/>
              <w:rPr>
                <w:rFonts w:ascii="Aptos Narrow" w:hAnsi="Aptos Narrow"/>
                <w:color w:val="000000"/>
              </w:rPr>
            </w:pPr>
            <w:r>
              <w:rPr>
                <w:rFonts w:ascii="Aptos Narrow" w:hAnsi="Aptos Narrow"/>
                <w:color w:val="000000"/>
              </w:rPr>
              <w:t xml:space="preserve">c_s - { S_t - k) </w:t>
            </w:r>
          </w:p>
        </w:tc>
        <w:tc>
          <w:tcPr>
            <w:tcW w:w="1846" w:type="dxa"/>
            <w:vMerge w:val="restart"/>
            <w:tcBorders>
              <w:top w:val="nil"/>
              <w:left w:val="single" w:color="auto" w:sz="4" w:space="0"/>
              <w:bottom w:val="single" w:color="000000" w:sz="8" w:space="0"/>
              <w:right w:val="single" w:color="auto" w:sz="4" w:space="0"/>
            </w:tcBorders>
            <w:shd w:val="clear" w:color="000000" w:fill="FFFFFF"/>
            <w:vAlign w:val="bottom"/>
            <w:hideMark/>
          </w:tcPr>
          <w:p w:rsidR="00930C3D" w:rsidP="00930C3D" w:rsidRDefault="00930C3D" w14:paraId="41DDC0D4" w14:textId="77777777">
            <w:pPr>
              <w:jc w:val="center"/>
              <w:rPr>
                <w:rFonts w:ascii="Aptos Narrow" w:hAnsi="Aptos Narrow"/>
                <w:color w:val="000000"/>
              </w:rPr>
            </w:pPr>
            <w:r>
              <w:rPr>
                <w:rFonts w:ascii="Aptos Narrow" w:hAnsi="Aptos Narrow"/>
                <w:color w:val="000000"/>
              </w:rPr>
              <w:t>p_t</w:t>
            </w:r>
          </w:p>
        </w:tc>
        <w:tc>
          <w:tcPr>
            <w:tcW w:w="2258" w:type="dxa"/>
            <w:vMerge w:val="restart"/>
            <w:tcBorders>
              <w:top w:val="nil"/>
              <w:left w:val="single" w:color="auto" w:sz="4" w:space="0"/>
              <w:bottom w:val="single" w:color="000000" w:sz="8" w:space="0"/>
              <w:right w:val="single" w:color="auto" w:sz="8" w:space="0"/>
            </w:tcBorders>
            <w:shd w:val="clear" w:color="000000" w:fill="FFFFFF"/>
            <w:vAlign w:val="bottom"/>
            <w:hideMark/>
          </w:tcPr>
          <w:p w:rsidR="00930C3D" w:rsidP="00930C3D" w:rsidRDefault="00930C3D" w14:paraId="733B6AFD" w14:textId="77777777">
            <w:pPr>
              <w:jc w:val="center"/>
              <w:rPr>
                <w:rFonts w:ascii="Aptos Narrow" w:hAnsi="Aptos Narrow"/>
                <w:color w:val="000000"/>
              </w:rPr>
            </w:pPr>
            <w:r>
              <w:rPr>
                <w:rFonts w:ascii="Aptos Narrow" w:hAnsi="Aptos Narrow"/>
                <w:color w:val="000000"/>
              </w:rPr>
              <w:t>c_s + p_t - { k - S_t }</w:t>
            </w:r>
          </w:p>
        </w:tc>
      </w:tr>
      <w:tr w:rsidR="00930C3D" w:rsidTr="00930C3D" w14:paraId="14D0CC5C" w14:textId="77777777">
        <w:trPr>
          <w:trHeight w:val="540"/>
        </w:trPr>
        <w:tc>
          <w:tcPr>
            <w:tcW w:w="0" w:type="auto"/>
            <w:gridSpan w:val="2"/>
            <w:vMerge/>
            <w:tcBorders>
              <w:top w:val="single" w:color="auto" w:sz="4" w:space="0"/>
              <w:left w:val="single" w:color="auto" w:sz="8" w:space="0"/>
              <w:bottom w:val="single" w:color="000000" w:sz="8" w:space="0"/>
              <w:right w:val="single" w:color="auto" w:sz="4" w:space="0"/>
            </w:tcBorders>
            <w:tcMar>
              <w:top w:w="0" w:type="dxa"/>
              <w:left w:w="0" w:type="dxa"/>
              <w:bottom w:w="0" w:type="dxa"/>
              <w:right w:w="0" w:type="dxa"/>
            </w:tcMar>
            <w:vAlign w:val="center"/>
            <w:hideMark/>
          </w:tcPr>
          <w:p w:rsidR="00930C3D" w:rsidP="00930C3D" w:rsidRDefault="00930C3D" w14:paraId="796DB81B" w14:textId="77777777">
            <w:pPr>
              <w:rPr>
                <w:rFonts w:ascii="Aptos Narrow" w:hAnsi="Aptos Narrow"/>
                <w:color w:val="000000"/>
                <w:sz w:val="18"/>
                <w:szCs w:val="18"/>
              </w:rPr>
            </w:pPr>
          </w:p>
        </w:tc>
        <w:tc>
          <w:tcPr>
            <w:tcW w:w="0" w:type="auto"/>
            <w:vMerge/>
            <w:tcBorders>
              <w:top w:val="nil"/>
              <w:left w:val="single" w:color="auto" w:sz="4" w:space="0"/>
              <w:bottom w:val="single" w:color="000000" w:sz="8" w:space="0"/>
              <w:right w:val="single" w:color="auto" w:sz="4" w:space="0"/>
            </w:tcBorders>
            <w:tcMar>
              <w:top w:w="0" w:type="dxa"/>
              <w:left w:w="0" w:type="dxa"/>
              <w:bottom w:w="0" w:type="dxa"/>
              <w:right w:w="0" w:type="dxa"/>
            </w:tcMar>
            <w:vAlign w:val="center"/>
            <w:hideMark/>
          </w:tcPr>
          <w:p w:rsidR="00930C3D" w:rsidP="00930C3D" w:rsidRDefault="00930C3D" w14:paraId="013CEEBB" w14:textId="77777777">
            <w:pPr>
              <w:rPr>
                <w:rFonts w:ascii="Aptos Narrow" w:hAnsi="Aptos Narrow"/>
                <w:color w:val="000000"/>
              </w:rPr>
            </w:pPr>
          </w:p>
        </w:tc>
        <w:tc>
          <w:tcPr>
            <w:tcW w:w="0" w:type="auto"/>
            <w:vMerge/>
            <w:tcBorders>
              <w:top w:val="nil"/>
              <w:left w:val="single" w:color="auto" w:sz="4" w:space="0"/>
              <w:bottom w:val="single" w:color="000000" w:sz="8" w:space="0"/>
              <w:right w:val="single" w:color="auto" w:sz="4" w:space="0"/>
            </w:tcBorders>
            <w:tcMar>
              <w:top w:w="0" w:type="dxa"/>
              <w:left w:w="0" w:type="dxa"/>
              <w:bottom w:w="0" w:type="dxa"/>
              <w:right w:w="0" w:type="dxa"/>
            </w:tcMar>
            <w:vAlign w:val="center"/>
            <w:hideMark/>
          </w:tcPr>
          <w:p w:rsidR="00930C3D" w:rsidP="00930C3D" w:rsidRDefault="00930C3D" w14:paraId="199F266C" w14:textId="77777777">
            <w:pPr>
              <w:rPr>
                <w:rFonts w:ascii="Aptos Narrow" w:hAnsi="Aptos Narrow"/>
                <w:color w:val="000000"/>
              </w:rPr>
            </w:pPr>
          </w:p>
        </w:tc>
        <w:tc>
          <w:tcPr>
            <w:tcW w:w="0" w:type="auto"/>
            <w:vMerge/>
            <w:tcBorders>
              <w:top w:val="nil"/>
              <w:left w:val="single" w:color="auto" w:sz="4" w:space="0"/>
              <w:bottom w:val="single" w:color="000000" w:sz="8" w:space="0"/>
              <w:right w:val="single" w:color="auto" w:sz="4" w:space="0"/>
            </w:tcBorders>
            <w:tcMar>
              <w:top w:w="0" w:type="dxa"/>
              <w:left w:w="0" w:type="dxa"/>
              <w:bottom w:w="0" w:type="dxa"/>
              <w:right w:w="0" w:type="dxa"/>
            </w:tcMar>
            <w:vAlign w:val="center"/>
            <w:hideMark/>
          </w:tcPr>
          <w:p w:rsidR="00930C3D" w:rsidP="00930C3D" w:rsidRDefault="00930C3D" w14:paraId="0991B057" w14:textId="77777777">
            <w:pPr>
              <w:rPr>
                <w:rFonts w:ascii="Aptos Narrow" w:hAnsi="Aptos Narrow"/>
                <w:color w:val="000000"/>
              </w:rPr>
            </w:pPr>
          </w:p>
        </w:tc>
        <w:tc>
          <w:tcPr>
            <w:tcW w:w="0" w:type="auto"/>
            <w:vMerge/>
            <w:tcBorders>
              <w:top w:val="nil"/>
              <w:left w:val="single" w:color="auto" w:sz="4" w:space="0"/>
              <w:bottom w:val="single" w:color="000000" w:sz="8" w:space="0"/>
              <w:right w:val="single" w:color="auto" w:sz="8" w:space="0"/>
            </w:tcBorders>
            <w:tcMar>
              <w:top w:w="0" w:type="dxa"/>
              <w:left w:w="0" w:type="dxa"/>
              <w:bottom w:w="0" w:type="dxa"/>
              <w:right w:w="0" w:type="dxa"/>
            </w:tcMar>
            <w:vAlign w:val="center"/>
            <w:hideMark/>
          </w:tcPr>
          <w:p w:rsidR="00930C3D" w:rsidP="00930C3D" w:rsidRDefault="00930C3D" w14:paraId="3526B3F0" w14:textId="77777777">
            <w:pPr>
              <w:rPr>
                <w:rFonts w:ascii="Aptos Narrow" w:hAnsi="Aptos Narrow"/>
                <w:color w:val="000000"/>
              </w:rPr>
            </w:pPr>
          </w:p>
        </w:tc>
        <w:tc>
          <w:tcPr>
            <w:tcW w:w="0" w:type="auto"/>
            <w:tcBorders>
              <w:top w:val="nil"/>
              <w:left w:val="nil"/>
              <w:bottom w:val="nil"/>
              <w:right w:val="nil"/>
            </w:tcBorders>
            <w:noWrap/>
            <w:tcMar>
              <w:top w:w="0" w:type="dxa"/>
              <w:left w:w="0" w:type="dxa"/>
              <w:bottom w:w="0" w:type="dxa"/>
              <w:right w:w="0" w:type="dxa"/>
            </w:tcMar>
            <w:vAlign w:val="bottom"/>
            <w:hideMark/>
          </w:tcPr>
          <w:p w:rsidR="00930C3D" w:rsidP="00930C3D" w:rsidRDefault="00930C3D" w14:paraId="28D1D478" w14:textId="77777777">
            <w:pPr>
              <w:jc w:val="center"/>
              <w:rPr>
                <w:rFonts w:ascii="Aptos Narrow" w:hAnsi="Aptos Narrow"/>
                <w:color w:val="000000"/>
              </w:rPr>
            </w:pPr>
          </w:p>
        </w:tc>
      </w:tr>
    </w:tbl>
    <w:p w:rsidR="00A02583" w:rsidRDefault="00A02583" w14:paraId="25294992" w14:textId="215ED092">
      <w:pPr>
        <w:rPr>
          <w:b/>
          <w:bCs/>
        </w:rPr>
      </w:pPr>
    </w:p>
    <w:p w:rsidR="00A02583" w:rsidRDefault="00A02583" w14:paraId="39A11B7C" w14:textId="497BC450">
      <w:pPr>
        <w:rPr>
          <w:b/>
          <w:bCs/>
        </w:rPr>
      </w:pPr>
    </w:p>
    <w:p w:rsidRPr="00BC1B30" w:rsidR="00930C3D" w:rsidRDefault="00AC5DAA" w14:paraId="4B70F6D3" w14:textId="77777777">
      <w:pPr>
        <w:rPr>
          <w:b/>
          <w:bCs/>
        </w:rPr>
      </w:pPr>
      <w:r w:rsidRPr="00BC1B30">
        <w:rPr>
          <w:b/>
          <w:bCs/>
        </w:rPr>
        <w:t xml:space="preserve"> </w:t>
      </w:r>
    </w:p>
    <w:p w:rsidR="00A90ADB" w:rsidRDefault="00930C3D" w14:paraId="0B3100C9" w14:textId="77777777">
      <w:pPr>
        <w:spacing w:after="160" w:line="279" w:lineRule="auto"/>
        <w:rPr>
          <w:b/>
          <w:bCs/>
        </w:rPr>
      </w:pPr>
      <w:r w:rsidRPr="00BC1B30">
        <w:rPr>
          <w:b/>
          <w:bCs/>
        </w:rPr>
        <w:t xml:space="preserve"> </w:t>
      </w:r>
      <w:r w:rsidRPr="00BC1B30" w:rsidR="00335C7E">
        <w:rPr>
          <w:b/>
          <w:bCs/>
        </w:rPr>
        <w:br w:type="page"/>
      </w:r>
      <w:r w:rsidR="00A90ADB">
        <w:rPr>
          <w:noProof/>
        </w:rPr>
        <w:lastRenderedPageBreak/>
        <w:drawing>
          <wp:anchor distT="0" distB="0" distL="114300" distR="114300" simplePos="0" relativeHeight="251664384" behindDoc="0" locked="0" layoutInCell="1" allowOverlap="1" wp14:anchorId="0D90EA3F" wp14:editId="3753E501">
            <wp:simplePos x="0" y="0"/>
            <wp:positionH relativeFrom="margin">
              <wp:posOffset>-209550</wp:posOffset>
            </wp:positionH>
            <wp:positionV relativeFrom="margin">
              <wp:posOffset>-400685</wp:posOffset>
            </wp:positionV>
            <wp:extent cx="2497666" cy="1659476"/>
            <wp:effectExtent l="0" t="0" r="4445" b="4445"/>
            <wp:wrapSquare wrapText="bothSides"/>
            <wp:docPr id="29" name="dimg_isbmafCaK6C1qtsP3YvmqQc_11" descr="Long Straddle Options Strategy ...">
              <a:extLst xmlns:a="http://schemas.openxmlformats.org/drawingml/2006/main">
                <a:ext uri="{FF2B5EF4-FFF2-40B4-BE49-F238E27FC236}">
                  <a16:creationId xmlns:a16="http://schemas.microsoft.com/office/drawing/2014/main" id="{5E08899D-F0F6-8FB1-D188-7ED236D774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img_isbmafCaK6C1qtsP3YvmqQc_11" descr="Long Straddle Options Strategy ...">
                      <a:extLst>
                        <a:ext uri="{FF2B5EF4-FFF2-40B4-BE49-F238E27FC236}">
                          <a16:creationId xmlns:a16="http://schemas.microsoft.com/office/drawing/2014/main" id="{5E08899D-F0F6-8FB1-D188-7ED236D77446}"/>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97666" cy="1659476"/>
                    </a:xfrm>
                    <a:prstGeom prst="rect">
                      <a:avLst/>
                    </a:prstGeom>
                    <a:noFill/>
                  </pic:spPr>
                </pic:pic>
              </a:graphicData>
            </a:graphic>
          </wp:anchor>
        </w:drawing>
      </w:r>
      <w:r w:rsidR="00A90ADB">
        <w:rPr>
          <w:noProof/>
        </w:rPr>
        <w:drawing>
          <wp:anchor distT="0" distB="0" distL="114300" distR="114300" simplePos="0" relativeHeight="251665408" behindDoc="0" locked="0" layoutInCell="1" allowOverlap="1" wp14:anchorId="4F2BEA42" wp14:editId="11C1F37A">
            <wp:simplePos x="0" y="0"/>
            <wp:positionH relativeFrom="margin">
              <wp:posOffset>3162300</wp:posOffset>
            </wp:positionH>
            <wp:positionV relativeFrom="margin">
              <wp:posOffset>-409575</wp:posOffset>
            </wp:positionV>
            <wp:extent cx="2455333" cy="1643344"/>
            <wp:effectExtent l="0" t="0" r="0" b="0"/>
            <wp:wrapSquare wrapText="bothSides"/>
            <wp:docPr id="28" name="dimg_RMbmaeWrGdSwqtsPlp2FqAs_15" descr="Short Straddle Options Strategy ...">
              <a:extLst xmlns:a="http://schemas.openxmlformats.org/drawingml/2006/main">
                <a:ext uri="{FF2B5EF4-FFF2-40B4-BE49-F238E27FC236}">
                  <a16:creationId xmlns:a16="http://schemas.microsoft.com/office/drawing/2014/main" id="{92507568-9C69-5E5C-9D36-4904E7B185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dimg_RMbmaeWrGdSwqtsPlp2FqAs_15" descr="Short Straddle Options Strategy ...">
                      <a:extLst>
                        <a:ext uri="{FF2B5EF4-FFF2-40B4-BE49-F238E27FC236}">
                          <a16:creationId xmlns:a16="http://schemas.microsoft.com/office/drawing/2014/main" id="{92507568-9C69-5E5C-9D36-4904E7B185B3}"/>
                        </a:ext>
                      </a:extLs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55333" cy="1643344"/>
                    </a:xfrm>
                    <a:prstGeom prst="rect">
                      <a:avLst/>
                    </a:prstGeom>
                    <a:noFill/>
                  </pic:spPr>
                </pic:pic>
              </a:graphicData>
            </a:graphic>
          </wp:anchor>
        </w:drawing>
      </w:r>
      <w:r w:rsidR="00A90ADB">
        <w:rPr>
          <w:b/>
          <w:bCs/>
        </w:rPr>
        <w:t xml:space="preserve"> </w:t>
      </w:r>
    </w:p>
    <w:p w:rsidR="00A90ADB" w:rsidRDefault="00A90ADB" w14:paraId="4E8AAEC2" w14:textId="77777777">
      <w:pPr>
        <w:spacing w:after="160" w:line="279" w:lineRule="auto"/>
        <w:rPr>
          <w:b/>
          <w:bCs/>
        </w:rPr>
      </w:pPr>
    </w:p>
    <w:p w:rsidR="00A90ADB" w:rsidRDefault="00A90ADB" w14:paraId="1010A1FC" w14:textId="77777777">
      <w:pPr>
        <w:spacing w:after="160" w:line="279" w:lineRule="auto"/>
        <w:rPr>
          <w:b/>
          <w:bCs/>
        </w:rPr>
      </w:pPr>
    </w:p>
    <w:p w:rsidR="00A90ADB" w:rsidRDefault="00A90ADB" w14:paraId="7B157193" w14:textId="77777777">
      <w:pPr>
        <w:spacing w:after="160" w:line="279" w:lineRule="auto"/>
        <w:rPr>
          <w:b/>
          <w:bCs/>
        </w:rPr>
      </w:pPr>
    </w:p>
    <w:p w:rsidR="00A90ADB" w:rsidRDefault="00A90ADB" w14:paraId="715E0DBA" w14:textId="77777777">
      <w:pPr>
        <w:spacing w:after="160" w:line="279" w:lineRule="auto"/>
        <w:rPr>
          <w:b/>
          <w:bCs/>
        </w:rPr>
      </w:pPr>
    </w:p>
    <w:tbl>
      <w:tblPr>
        <w:tblpPr w:leftFromText="141" w:rightFromText="141" w:vertAnchor="text" w:horzAnchor="margin" w:tblpXSpec="center" w:tblpY="177"/>
        <w:tblW w:w="11060" w:type="dxa"/>
        <w:tblCellMar>
          <w:left w:w="0" w:type="dxa"/>
          <w:right w:w="0" w:type="dxa"/>
        </w:tblCellMar>
        <w:tblLook w:val="04A0" w:firstRow="1" w:lastRow="0" w:firstColumn="1" w:lastColumn="0" w:noHBand="0" w:noVBand="1"/>
      </w:tblPr>
      <w:tblGrid>
        <w:gridCol w:w="3547"/>
        <w:gridCol w:w="104"/>
        <w:gridCol w:w="2029"/>
        <w:gridCol w:w="1462"/>
        <w:gridCol w:w="1628"/>
        <w:gridCol w:w="2290"/>
      </w:tblGrid>
      <w:tr w:rsidR="00A90ADB" w:rsidTr="00A90ADB" w14:paraId="3B83A098" w14:textId="77777777">
        <w:trPr>
          <w:trHeight w:val="420"/>
        </w:trPr>
        <w:tc>
          <w:tcPr>
            <w:tcW w:w="11060" w:type="dxa"/>
            <w:gridSpan w:val="6"/>
            <w:tcBorders>
              <w:top w:val="single" w:color="auto" w:sz="8" w:space="0"/>
              <w:left w:val="single" w:color="auto" w:sz="8" w:space="0"/>
              <w:bottom w:val="nil"/>
              <w:right w:val="single" w:color="000000" w:sz="8" w:space="0"/>
            </w:tcBorders>
            <w:noWrap/>
            <w:tcMar>
              <w:top w:w="15" w:type="dxa"/>
              <w:left w:w="15" w:type="dxa"/>
              <w:bottom w:w="0" w:type="dxa"/>
              <w:right w:w="15" w:type="dxa"/>
            </w:tcMar>
            <w:vAlign w:val="bottom"/>
            <w:hideMark/>
          </w:tcPr>
          <w:p w:rsidR="00A90ADB" w:rsidP="00A90ADB" w:rsidRDefault="00A90ADB" w14:paraId="18D19667" w14:textId="77777777">
            <w:pPr>
              <w:jc w:val="center"/>
              <w:rPr>
                <w:rFonts w:ascii="Aptos Narrow" w:hAnsi="Aptos Narrow"/>
                <w:b/>
                <w:bCs/>
                <w:color w:val="0E2841"/>
                <w:sz w:val="30"/>
                <w:szCs w:val="30"/>
              </w:rPr>
            </w:pPr>
            <w:r>
              <w:rPr>
                <w:rFonts w:ascii="Aptos Narrow" w:hAnsi="Aptos Narrow"/>
                <w:b/>
                <w:bCs/>
                <w:color w:val="0E2841"/>
                <w:sz w:val="30"/>
                <w:szCs w:val="30"/>
              </w:rPr>
              <w:t>Long Strangle</w:t>
            </w:r>
          </w:p>
        </w:tc>
      </w:tr>
      <w:tr w:rsidR="00A90ADB" w:rsidTr="00A90ADB" w14:paraId="4DA45793" w14:textId="77777777">
        <w:trPr>
          <w:trHeight w:val="320"/>
        </w:trPr>
        <w:tc>
          <w:tcPr>
            <w:tcW w:w="0" w:type="auto"/>
            <w:tcBorders>
              <w:top w:val="single" w:color="auto" w:sz="8" w:space="0"/>
              <w:left w:val="single" w:color="auto" w:sz="8" w:space="0"/>
              <w:bottom w:val="single" w:color="auto" w:sz="4" w:space="0"/>
              <w:right w:val="single" w:color="auto" w:sz="4" w:space="0"/>
            </w:tcBorders>
            <w:shd w:val="clear" w:color="000000" w:fill="A5A5A5"/>
            <w:noWrap/>
            <w:tcMar>
              <w:top w:w="15" w:type="dxa"/>
              <w:left w:w="15" w:type="dxa"/>
              <w:bottom w:w="0" w:type="dxa"/>
              <w:right w:w="15" w:type="dxa"/>
            </w:tcMar>
            <w:vAlign w:val="bottom"/>
            <w:hideMark/>
          </w:tcPr>
          <w:p w:rsidR="00A90ADB" w:rsidP="00A90ADB" w:rsidRDefault="00A90ADB" w14:paraId="43B4C361" w14:textId="77777777">
            <w:pPr>
              <w:rPr>
                <w:rFonts w:ascii="Aptos Narrow" w:hAnsi="Aptos Narrow"/>
                <w:b/>
                <w:bCs/>
                <w:color w:val="FFFFFF"/>
              </w:rPr>
            </w:pPr>
            <w:r>
              <w:rPr>
                <w:rFonts w:ascii="Aptos Narrow" w:hAnsi="Aptos Narrow"/>
                <w:b/>
                <w:bCs/>
                <w:color w:val="FFFFFF"/>
              </w:rPr>
              <w:t>Expectativa de estrategia</w:t>
            </w:r>
          </w:p>
        </w:tc>
        <w:tc>
          <w:tcPr>
            <w:tcW w:w="0" w:type="auto"/>
            <w:tcBorders>
              <w:top w:val="single" w:color="auto" w:sz="8" w:space="0"/>
              <w:left w:val="nil"/>
              <w:bottom w:val="single" w:color="auto" w:sz="4" w:space="0"/>
              <w:right w:val="single" w:color="auto" w:sz="4" w:space="0"/>
            </w:tcBorders>
            <w:shd w:val="clear" w:color="000000" w:fill="A5A5A5"/>
            <w:noWrap/>
            <w:tcMar>
              <w:top w:w="15" w:type="dxa"/>
              <w:left w:w="15" w:type="dxa"/>
              <w:bottom w:w="0" w:type="dxa"/>
              <w:right w:w="15" w:type="dxa"/>
            </w:tcMar>
            <w:vAlign w:val="bottom"/>
            <w:hideMark/>
          </w:tcPr>
          <w:p w:rsidR="00A90ADB" w:rsidP="00A90ADB" w:rsidRDefault="00A90ADB" w14:paraId="08B84A1E" w14:textId="77777777">
            <w:pPr>
              <w:rPr>
                <w:rFonts w:ascii="Aptos Narrow" w:hAnsi="Aptos Narrow"/>
                <w:b/>
                <w:bCs/>
                <w:color w:val="FFFFFF"/>
              </w:rPr>
            </w:pPr>
            <w:r>
              <w:rPr>
                <w:rFonts w:ascii="Aptos Narrow" w:hAnsi="Aptos Narrow"/>
                <w:b/>
                <w:bCs/>
                <w:color w:val="FFFFFF"/>
              </w:rPr>
              <w:t> </w:t>
            </w:r>
          </w:p>
        </w:tc>
        <w:tc>
          <w:tcPr>
            <w:tcW w:w="0" w:type="auto"/>
            <w:tcBorders>
              <w:top w:val="single" w:color="auto" w:sz="8" w:space="0"/>
              <w:left w:val="nil"/>
              <w:bottom w:val="single" w:color="auto" w:sz="4" w:space="0"/>
              <w:right w:val="single" w:color="auto" w:sz="4" w:space="0"/>
            </w:tcBorders>
            <w:shd w:val="clear" w:color="000000" w:fill="A5A5A5"/>
            <w:noWrap/>
            <w:tcMar>
              <w:top w:w="15" w:type="dxa"/>
              <w:left w:w="15" w:type="dxa"/>
              <w:bottom w:w="0" w:type="dxa"/>
              <w:right w:w="15" w:type="dxa"/>
            </w:tcMar>
            <w:vAlign w:val="bottom"/>
            <w:hideMark/>
          </w:tcPr>
          <w:p w:rsidR="00A90ADB" w:rsidP="00A90ADB" w:rsidRDefault="00A90ADB" w14:paraId="21000744" w14:textId="77777777">
            <w:pPr>
              <w:rPr>
                <w:rFonts w:ascii="Aptos Narrow" w:hAnsi="Aptos Narrow"/>
                <w:b/>
                <w:bCs/>
                <w:color w:val="FFFFFF"/>
              </w:rPr>
            </w:pPr>
            <w:r>
              <w:rPr>
                <w:rFonts w:ascii="Aptos Narrow" w:hAnsi="Aptos Narrow"/>
                <w:b/>
                <w:bCs/>
                <w:color w:val="FFFFFF"/>
              </w:rPr>
              <w:t>Rango de S_t</w:t>
            </w:r>
          </w:p>
        </w:tc>
        <w:tc>
          <w:tcPr>
            <w:tcW w:w="0" w:type="auto"/>
            <w:tcBorders>
              <w:top w:val="single" w:color="auto" w:sz="8" w:space="0"/>
              <w:left w:val="nil"/>
              <w:bottom w:val="single" w:color="auto" w:sz="4" w:space="0"/>
              <w:right w:val="single" w:color="auto" w:sz="4" w:space="0"/>
            </w:tcBorders>
            <w:shd w:val="clear" w:color="000000" w:fill="A5A5A5"/>
            <w:noWrap/>
            <w:tcMar>
              <w:top w:w="15" w:type="dxa"/>
              <w:left w:w="15" w:type="dxa"/>
              <w:bottom w:w="0" w:type="dxa"/>
              <w:right w:w="15" w:type="dxa"/>
            </w:tcMar>
            <w:vAlign w:val="bottom"/>
            <w:hideMark/>
          </w:tcPr>
          <w:p w:rsidR="00A90ADB" w:rsidP="00A90ADB" w:rsidRDefault="00A90ADB" w14:paraId="19236F2E" w14:textId="77777777">
            <w:pPr>
              <w:rPr>
                <w:rFonts w:ascii="Aptos Narrow" w:hAnsi="Aptos Narrow"/>
                <w:b/>
                <w:bCs/>
                <w:color w:val="FFFFFF"/>
              </w:rPr>
            </w:pPr>
            <w:r>
              <w:rPr>
                <w:rFonts w:ascii="Aptos Narrow" w:hAnsi="Aptos Narrow"/>
                <w:b/>
                <w:bCs/>
                <w:color w:val="FFFFFF"/>
              </w:rPr>
              <w:t>call_l</w:t>
            </w:r>
          </w:p>
        </w:tc>
        <w:tc>
          <w:tcPr>
            <w:tcW w:w="0" w:type="auto"/>
            <w:tcBorders>
              <w:top w:val="single" w:color="auto" w:sz="8" w:space="0"/>
              <w:left w:val="nil"/>
              <w:bottom w:val="single" w:color="auto" w:sz="4" w:space="0"/>
              <w:right w:val="single" w:color="auto" w:sz="4" w:space="0"/>
            </w:tcBorders>
            <w:shd w:val="clear" w:color="000000" w:fill="A5A5A5"/>
            <w:noWrap/>
            <w:tcMar>
              <w:top w:w="15" w:type="dxa"/>
              <w:left w:w="15" w:type="dxa"/>
              <w:bottom w:w="0" w:type="dxa"/>
              <w:right w:w="15" w:type="dxa"/>
            </w:tcMar>
            <w:vAlign w:val="bottom"/>
            <w:hideMark/>
          </w:tcPr>
          <w:p w:rsidR="00A90ADB" w:rsidP="00A90ADB" w:rsidRDefault="00A90ADB" w14:paraId="7F6D0961" w14:textId="77777777">
            <w:pPr>
              <w:rPr>
                <w:rFonts w:ascii="Aptos Narrow" w:hAnsi="Aptos Narrow"/>
                <w:b/>
                <w:bCs/>
                <w:color w:val="FFFFFF"/>
              </w:rPr>
            </w:pPr>
            <w:r>
              <w:rPr>
                <w:rFonts w:ascii="Aptos Narrow" w:hAnsi="Aptos Narrow"/>
                <w:b/>
                <w:bCs/>
                <w:color w:val="FFFFFF"/>
              </w:rPr>
              <w:t>put_l</w:t>
            </w:r>
          </w:p>
        </w:tc>
        <w:tc>
          <w:tcPr>
            <w:tcW w:w="0" w:type="auto"/>
            <w:tcBorders>
              <w:top w:val="single" w:color="auto" w:sz="8" w:space="0"/>
              <w:left w:val="nil"/>
              <w:bottom w:val="single" w:color="auto" w:sz="4" w:space="0"/>
              <w:right w:val="single" w:color="auto" w:sz="8" w:space="0"/>
            </w:tcBorders>
            <w:shd w:val="clear" w:color="000000" w:fill="A5A5A5"/>
            <w:noWrap/>
            <w:tcMar>
              <w:top w:w="15" w:type="dxa"/>
              <w:left w:w="15" w:type="dxa"/>
              <w:bottom w:w="0" w:type="dxa"/>
              <w:right w:w="15" w:type="dxa"/>
            </w:tcMar>
            <w:vAlign w:val="bottom"/>
            <w:hideMark/>
          </w:tcPr>
          <w:p w:rsidR="00A90ADB" w:rsidP="00A90ADB" w:rsidRDefault="00A90ADB" w14:paraId="150DCDFE" w14:textId="77777777">
            <w:pPr>
              <w:rPr>
                <w:rFonts w:ascii="Aptos Narrow" w:hAnsi="Aptos Narrow"/>
                <w:b/>
                <w:bCs/>
                <w:color w:val="FFFFFF"/>
              </w:rPr>
            </w:pPr>
            <w:r>
              <w:rPr>
                <w:rFonts w:ascii="Aptos Narrow" w:hAnsi="Aptos Narrow"/>
                <w:b/>
                <w:bCs/>
                <w:color w:val="FFFFFF"/>
              </w:rPr>
              <w:t>pago total</w:t>
            </w:r>
          </w:p>
        </w:tc>
      </w:tr>
      <w:tr w:rsidR="00A90ADB" w:rsidTr="00A90ADB" w14:paraId="60FDAE4A" w14:textId="77777777">
        <w:trPr>
          <w:trHeight w:val="640"/>
        </w:trPr>
        <w:tc>
          <w:tcPr>
            <w:tcW w:w="3545" w:type="dxa"/>
            <w:gridSpan w:val="2"/>
            <w:vMerge w:val="restart"/>
            <w:tcBorders>
              <w:top w:val="single" w:color="auto" w:sz="4" w:space="0"/>
              <w:left w:val="single" w:color="auto" w:sz="8" w:space="0"/>
              <w:bottom w:val="single" w:color="000000" w:sz="8" w:space="0"/>
              <w:right w:val="single" w:color="auto" w:sz="4" w:space="0"/>
            </w:tcBorders>
            <w:shd w:val="clear" w:color="000000" w:fill="FFFFFF"/>
            <w:tcMar>
              <w:top w:w="15" w:type="dxa"/>
              <w:left w:w="15" w:type="dxa"/>
              <w:bottom w:w="0" w:type="dxa"/>
              <w:right w:w="15" w:type="dxa"/>
            </w:tcMar>
            <w:vAlign w:val="bottom"/>
            <w:hideMark/>
          </w:tcPr>
          <w:p w:rsidR="00A90ADB" w:rsidP="00A90ADB" w:rsidRDefault="00A90ADB" w14:paraId="34C07520" w14:textId="77777777">
            <w:pPr>
              <w:rPr>
                <w:rFonts w:ascii="Aptos Narrow" w:hAnsi="Aptos Narrow"/>
                <w:color w:val="000000"/>
                <w:sz w:val="18"/>
                <w:szCs w:val="18"/>
              </w:rPr>
            </w:pPr>
            <w:r>
              <w:rPr>
                <w:rFonts w:ascii="Aptos Narrow" w:hAnsi="Aptos Narrow"/>
                <w:color w:val="000000"/>
                <w:sz w:val="18"/>
                <w:szCs w:val="18"/>
              </w:rPr>
              <w:t>Un long Strangle puede construirse con una posición larga en un put y un call (Europeos), con el mismo vencimiento pero el precio de ejercicio del call, K1, mayor que el precio de ejercicio del put, K0</w:t>
            </w:r>
          </w:p>
        </w:tc>
        <w:tc>
          <w:tcPr>
            <w:tcW w:w="0" w:type="auto"/>
            <w:tcBorders>
              <w:top w:val="nil"/>
              <w:left w:val="nil"/>
              <w:bottom w:val="single" w:color="auto" w:sz="4" w:space="0"/>
              <w:right w:val="single" w:color="auto" w:sz="4" w:space="0"/>
            </w:tcBorders>
            <w:shd w:val="clear" w:color="000000" w:fill="FFFFFF"/>
            <w:noWrap/>
            <w:tcMar>
              <w:top w:w="15" w:type="dxa"/>
              <w:left w:w="15" w:type="dxa"/>
              <w:bottom w:w="0" w:type="dxa"/>
              <w:right w:w="15" w:type="dxa"/>
            </w:tcMar>
            <w:vAlign w:val="bottom"/>
            <w:hideMark/>
          </w:tcPr>
          <w:p w:rsidR="00A90ADB" w:rsidP="00A90ADB" w:rsidRDefault="00A90ADB" w14:paraId="565A147B" w14:textId="77777777">
            <w:pPr>
              <w:rPr>
                <w:rFonts w:ascii="Aptos Narrow" w:hAnsi="Aptos Narrow"/>
                <w:color w:val="000000"/>
              </w:rPr>
            </w:pPr>
            <w:r>
              <w:rPr>
                <w:rFonts w:ascii="Aptos Narrow" w:hAnsi="Aptos Narrow"/>
                <w:color w:val="000000"/>
              </w:rPr>
              <w:t>S_t &lt; K_0</w:t>
            </w:r>
          </w:p>
        </w:tc>
        <w:tc>
          <w:tcPr>
            <w:tcW w:w="1517" w:type="dxa"/>
            <w:tcBorders>
              <w:top w:val="nil"/>
              <w:left w:val="nil"/>
              <w:bottom w:val="single" w:color="auto" w:sz="4" w:space="0"/>
              <w:right w:val="single" w:color="auto" w:sz="4" w:space="0"/>
            </w:tcBorders>
            <w:shd w:val="clear" w:color="000000" w:fill="FFFFFF"/>
            <w:tcMar>
              <w:top w:w="15" w:type="dxa"/>
              <w:left w:w="15" w:type="dxa"/>
              <w:bottom w:w="0" w:type="dxa"/>
              <w:right w:w="15" w:type="dxa"/>
            </w:tcMar>
            <w:vAlign w:val="bottom"/>
            <w:hideMark/>
          </w:tcPr>
          <w:p w:rsidR="00A90ADB" w:rsidP="00A90ADB" w:rsidRDefault="00A90ADB" w14:paraId="58D093F0" w14:textId="77777777">
            <w:pPr>
              <w:rPr>
                <w:rFonts w:ascii="Aptos Narrow" w:hAnsi="Aptos Narrow"/>
                <w:color w:val="000000"/>
              </w:rPr>
            </w:pPr>
            <w:r>
              <w:rPr>
                <w:rFonts w:ascii="Aptos Narrow" w:hAnsi="Aptos Narrow"/>
                <w:color w:val="000000"/>
              </w:rPr>
              <w:t>(-c_l)</w:t>
            </w:r>
          </w:p>
        </w:tc>
        <w:tc>
          <w:tcPr>
            <w:tcW w:w="1791" w:type="dxa"/>
            <w:tcBorders>
              <w:top w:val="nil"/>
              <w:left w:val="nil"/>
              <w:bottom w:val="single" w:color="auto" w:sz="4" w:space="0"/>
              <w:right w:val="single" w:color="auto" w:sz="4" w:space="0"/>
            </w:tcBorders>
            <w:shd w:val="clear" w:color="000000" w:fill="FFFFFF"/>
            <w:tcMar>
              <w:top w:w="15" w:type="dxa"/>
              <w:left w:w="15" w:type="dxa"/>
              <w:bottom w:w="0" w:type="dxa"/>
              <w:right w:w="15" w:type="dxa"/>
            </w:tcMar>
            <w:vAlign w:val="bottom"/>
            <w:hideMark/>
          </w:tcPr>
          <w:p w:rsidR="00A90ADB" w:rsidP="00A90ADB" w:rsidRDefault="00A90ADB" w14:paraId="54C8558C" w14:textId="77777777">
            <w:pPr>
              <w:rPr>
                <w:rFonts w:ascii="Aptos Narrow" w:hAnsi="Aptos Narrow"/>
                <w:color w:val="000000"/>
              </w:rPr>
            </w:pPr>
            <w:r>
              <w:rPr>
                <w:rFonts w:ascii="Aptos Narrow" w:hAnsi="Aptos Narrow"/>
                <w:color w:val="000000"/>
              </w:rPr>
              <w:t>{k_0  - S_t } - p_l</w:t>
            </w:r>
          </w:p>
        </w:tc>
        <w:tc>
          <w:tcPr>
            <w:tcW w:w="2238" w:type="dxa"/>
            <w:tcBorders>
              <w:top w:val="nil"/>
              <w:left w:val="nil"/>
              <w:bottom w:val="single" w:color="auto" w:sz="4" w:space="0"/>
              <w:right w:val="single" w:color="auto" w:sz="8" w:space="0"/>
            </w:tcBorders>
            <w:shd w:val="clear" w:color="000000" w:fill="FFFFFF"/>
            <w:tcMar>
              <w:top w:w="15" w:type="dxa"/>
              <w:left w:w="15" w:type="dxa"/>
              <w:bottom w:w="0" w:type="dxa"/>
              <w:right w:w="15" w:type="dxa"/>
            </w:tcMar>
            <w:vAlign w:val="bottom"/>
            <w:hideMark/>
          </w:tcPr>
          <w:p w:rsidR="00A90ADB" w:rsidP="00A90ADB" w:rsidRDefault="00A90ADB" w14:paraId="2486C343" w14:textId="77777777">
            <w:pPr>
              <w:rPr>
                <w:rFonts w:ascii="Aptos Narrow" w:hAnsi="Aptos Narrow"/>
                <w:color w:val="000000"/>
              </w:rPr>
            </w:pPr>
            <w:r>
              <w:rPr>
                <w:rFonts w:ascii="Aptos Narrow" w:hAnsi="Aptos Narrow"/>
                <w:color w:val="000000"/>
              </w:rPr>
              <w:t xml:space="preserve">{K_0 - S_t} - c_l - p_l </w:t>
            </w:r>
          </w:p>
        </w:tc>
      </w:tr>
      <w:tr w:rsidR="00A90ADB" w:rsidTr="00A90ADB" w14:paraId="04F0E561" w14:textId="77777777">
        <w:trPr>
          <w:trHeight w:val="320"/>
        </w:trPr>
        <w:tc>
          <w:tcPr>
            <w:tcW w:w="0" w:type="auto"/>
            <w:gridSpan w:val="2"/>
            <w:vMerge/>
            <w:tcBorders>
              <w:top w:val="single" w:color="auto" w:sz="4" w:space="0"/>
              <w:left w:val="single" w:color="auto" w:sz="8" w:space="0"/>
              <w:bottom w:val="single" w:color="000000" w:sz="8" w:space="0"/>
              <w:right w:val="single" w:color="auto" w:sz="4" w:space="0"/>
            </w:tcBorders>
            <w:vAlign w:val="center"/>
            <w:hideMark/>
          </w:tcPr>
          <w:p w:rsidR="00A90ADB" w:rsidP="00A90ADB" w:rsidRDefault="00A90ADB" w14:paraId="7F143BA0" w14:textId="77777777">
            <w:pPr>
              <w:rPr>
                <w:rFonts w:ascii="Aptos Narrow" w:hAnsi="Aptos Narrow"/>
                <w:color w:val="000000"/>
                <w:sz w:val="18"/>
                <w:szCs w:val="18"/>
              </w:rPr>
            </w:pPr>
          </w:p>
        </w:tc>
        <w:tc>
          <w:tcPr>
            <w:tcW w:w="0" w:type="auto"/>
            <w:tcBorders>
              <w:top w:val="nil"/>
              <w:left w:val="nil"/>
              <w:bottom w:val="single" w:color="auto" w:sz="4" w:space="0"/>
              <w:right w:val="single" w:color="auto" w:sz="4" w:space="0"/>
            </w:tcBorders>
            <w:shd w:val="clear" w:color="000000" w:fill="FFFFFF"/>
            <w:noWrap/>
            <w:tcMar>
              <w:top w:w="15" w:type="dxa"/>
              <w:left w:w="15" w:type="dxa"/>
              <w:bottom w:w="0" w:type="dxa"/>
              <w:right w:w="15" w:type="dxa"/>
            </w:tcMar>
            <w:vAlign w:val="bottom"/>
            <w:hideMark/>
          </w:tcPr>
          <w:p w:rsidR="00A90ADB" w:rsidP="00A90ADB" w:rsidRDefault="00A90ADB" w14:paraId="464054CC" w14:textId="77777777">
            <w:pPr>
              <w:rPr>
                <w:rFonts w:ascii="Aptos Narrow" w:hAnsi="Aptos Narrow"/>
                <w:color w:val="000000"/>
              </w:rPr>
            </w:pPr>
            <w:r>
              <w:rPr>
                <w:rFonts w:ascii="Aptos Narrow" w:hAnsi="Aptos Narrow"/>
                <w:color w:val="000000"/>
              </w:rPr>
              <w:t>K_0 &lt; S_t &lt; K_1</w:t>
            </w:r>
          </w:p>
        </w:tc>
        <w:tc>
          <w:tcPr>
            <w:tcW w:w="1517" w:type="dxa"/>
            <w:tcBorders>
              <w:top w:val="nil"/>
              <w:left w:val="nil"/>
              <w:bottom w:val="single" w:color="auto" w:sz="4" w:space="0"/>
              <w:right w:val="single" w:color="auto" w:sz="4" w:space="0"/>
            </w:tcBorders>
            <w:shd w:val="clear" w:color="000000" w:fill="FFFFFF"/>
            <w:tcMar>
              <w:top w:w="15" w:type="dxa"/>
              <w:left w:w="15" w:type="dxa"/>
              <w:bottom w:w="0" w:type="dxa"/>
              <w:right w:w="15" w:type="dxa"/>
            </w:tcMar>
            <w:vAlign w:val="bottom"/>
            <w:hideMark/>
          </w:tcPr>
          <w:p w:rsidR="00A90ADB" w:rsidP="00A90ADB" w:rsidRDefault="00A90ADB" w14:paraId="2D01F0B3" w14:textId="77777777">
            <w:pPr>
              <w:rPr>
                <w:rFonts w:ascii="Aptos Narrow" w:hAnsi="Aptos Narrow"/>
                <w:color w:val="000000"/>
              </w:rPr>
            </w:pPr>
            <w:r>
              <w:rPr>
                <w:rFonts w:ascii="Aptos Narrow" w:hAnsi="Aptos Narrow"/>
                <w:color w:val="000000"/>
              </w:rPr>
              <w:t>(-c_l)</w:t>
            </w:r>
          </w:p>
        </w:tc>
        <w:tc>
          <w:tcPr>
            <w:tcW w:w="1791" w:type="dxa"/>
            <w:tcBorders>
              <w:top w:val="nil"/>
              <w:left w:val="nil"/>
              <w:bottom w:val="single" w:color="auto" w:sz="4" w:space="0"/>
              <w:right w:val="single" w:color="auto" w:sz="4" w:space="0"/>
            </w:tcBorders>
            <w:shd w:val="clear" w:color="000000" w:fill="FFFFFF"/>
            <w:tcMar>
              <w:top w:w="15" w:type="dxa"/>
              <w:left w:w="15" w:type="dxa"/>
              <w:bottom w:w="0" w:type="dxa"/>
              <w:right w:w="15" w:type="dxa"/>
            </w:tcMar>
            <w:vAlign w:val="bottom"/>
            <w:hideMark/>
          </w:tcPr>
          <w:p w:rsidR="00A90ADB" w:rsidP="00A90ADB" w:rsidRDefault="00A90ADB" w14:paraId="3E7BCDA8" w14:textId="77777777">
            <w:pPr>
              <w:rPr>
                <w:rFonts w:ascii="Aptos Narrow" w:hAnsi="Aptos Narrow"/>
                <w:color w:val="000000"/>
              </w:rPr>
            </w:pPr>
            <w:r>
              <w:rPr>
                <w:rFonts w:ascii="Aptos Narrow" w:hAnsi="Aptos Narrow"/>
                <w:color w:val="000000"/>
              </w:rPr>
              <w:t>(-p_l)</w:t>
            </w:r>
          </w:p>
        </w:tc>
        <w:tc>
          <w:tcPr>
            <w:tcW w:w="2238" w:type="dxa"/>
            <w:tcBorders>
              <w:top w:val="nil"/>
              <w:left w:val="nil"/>
              <w:bottom w:val="single" w:color="auto" w:sz="4" w:space="0"/>
              <w:right w:val="single" w:color="auto" w:sz="8" w:space="0"/>
            </w:tcBorders>
            <w:shd w:val="clear" w:color="000000" w:fill="FFFFFF"/>
            <w:tcMar>
              <w:top w:w="15" w:type="dxa"/>
              <w:left w:w="15" w:type="dxa"/>
              <w:bottom w:w="0" w:type="dxa"/>
              <w:right w:w="15" w:type="dxa"/>
            </w:tcMar>
            <w:vAlign w:val="bottom"/>
            <w:hideMark/>
          </w:tcPr>
          <w:p w:rsidR="00A90ADB" w:rsidP="00A90ADB" w:rsidRDefault="00A90ADB" w14:paraId="2E8D7C93" w14:textId="77777777">
            <w:pPr>
              <w:rPr>
                <w:rFonts w:ascii="Aptos Narrow" w:hAnsi="Aptos Narrow"/>
                <w:color w:val="000000"/>
              </w:rPr>
            </w:pPr>
            <w:r>
              <w:rPr>
                <w:rFonts w:ascii="Aptos Narrow" w:hAnsi="Aptos Narrow"/>
                <w:color w:val="000000"/>
              </w:rPr>
              <w:t>(-1)(c_l + p_l)</w:t>
            </w:r>
          </w:p>
        </w:tc>
      </w:tr>
      <w:tr w:rsidR="00A90ADB" w:rsidTr="00A90ADB" w14:paraId="15CFC329" w14:textId="77777777">
        <w:trPr>
          <w:trHeight w:val="520"/>
        </w:trPr>
        <w:tc>
          <w:tcPr>
            <w:tcW w:w="0" w:type="auto"/>
            <w:gridSpan w:val="2"/>
            <w:vMerge/>
            <w:tcBorders>
              <w:top w:val="single" w:color="auto" w:sz="4" w:space="0"/>
              <w:left w:val="single" w:color="auto" w:sz="8" w:space="0"/>
              <w:bottom w:val="single" w:color="000000" w:sz="8" w:space="0"/>
              <w:right w:val="single" w:color="auto" w:sz="4" w:space="0"/>
            </w:tcBorders>
            <w:vAlign w:val="center"/>
            <w:hideMark/>
          </w:tcPr>
          <w:p w:rsidR="00A90ADB" w:rsidP="00A90ADB" w:rsidRDefault="00A90ADB" w14:paraId="289C62C7" w14:textId="77777777">
            <w:pPr>
              <w:rPr>
                <w:rFonts w:ascii="Aptos Narrow" w:hAnsi="Aptos Narrow"/>
                <w:color w:val="000000"/>
                <w:sz w:val="18"/>
                <w:szCs w:val="18"/>
              </w:rPr>
            </w:pPr>
          </w:p>
        </w:tc>
        <w:tc>
          <w:tcPr>
            <w:tcW w:w="0" w:type="auto"/>
            <w:tcBorders>
              <w:top w:val="nil"/>
              <w:left w:val="nil"/>
              <w:bottom w:val="single" w:color="auto" w:sz="8" w:space="0"/>
              <w:right w:val="single" w:color="auto" w:sz="4" w:space="0"/>
            </w:tcBorders>
            <w:shd w:val="clear" w:color="000000" w:fill="FFFFFF"/>
            <w:noWrap/>
            <w:tcMar>
              <w:top w:w="15" w:type="dxa"/>
              <w:left w:w="15" w:type="dxa"/>
              <w:bottom w:w="0" w:type="dxa"/>
              <w:right w:w="15" w:type="dxa"/>
            </w:tcMar>
            <w:vAlign w:val="bottom"/>
            <w:hideMark/>
          </w:tcPr>
          <w:p w:rsidR="00A90ADB" w:rsidP="00A90ADB" w:rsidRDefault="00A90ADB" w14:paraId="12862A09" w14:textId="77777777">
            <w:pPr>
              <w:rPr>
                <w:rFonts w:ascii="Aptos Narrow" w:hAnsi="Aptos Narrow"/>
                <w:color w:val="000000"/>
              </w:rPr>
            </w:pPr>
            <w:r>
              <w:rPr>
                <w:rFonts w:ascii="Aptos Narrow" w:hAnsi="Aptos Narrow"/>
                <w:color w:val="000000"/>
              </w:rPr>
              <w:t xml:space="preserve">K_1 &lt; S_t </w:t>
            </w:r>
          </w:p>
        </w:tc>
        <w:tc>
          <w:tcPr>
            <w:tcW w:w="1517" w:type="dxa"/>
            <w:tcBorders>
              <w:top w:val="nil"/>
              <w:left w:val="nil"/>
              <w:bottom w:val="single" w:color="auto" w:sz="8" w:space="0"/>
              <w:right w:val="single" w:color="auto" w:sz="4" w:space="0"/>
            </w:tcBorders>
            <w:shd w:val="clear" w:color="000000" w:fill="FFFFFF"/>
            <w:tcMar>
              <w:top w:w="15" w:type="dxa"/>
              <w:left w:w="15" w:type="dxa"/>
              <w:bottom w:w="0" w:type="dxa"/>
              <w:right w:w="15" w:type="dxa"/>
            </w:tcMar>
            <w:vAlign w:val="bottom"/>
            <w:hideMark/>
          </w:tcPr>
          <w:p w:rsidR="00A90ADB" w:rsidP="00A90ADB" w:rsidRDefault="00A90ADB" w14:paraId="40076885" w14:textId="77777777">
            <w:pPr>
              <w:rPr>
                <w:rFonts w:ascii="Aptos Narrow" w:hAnsi="Aptos Narrow"/>
                <w:color w:val="000000"/>
              </w:rPr>
            </w:pPr>
            <w:r>
              <w:rPr>
                <w:rFonts w:ascii="Aptos Narrow" w:hAnsi="Aptos Narrow"/>
                <w:color w:val="000000"/>
              </w:rPr>
              <w:t xml:space="preserve">S_t - k_1 - c_l </w:t>
            </w:r>
          </w:p>
        </w:tc>
        <w:tc>
          <w:tcPr>
            <w:tcW w:w="1791" w:type="dxa"/>
            <w:tcBorders>
              <w:top w:val="nil"/>
              <w:left w:val="nil"/>
              <w:bottom w:val="single" w:color="auto" w:sz="8" w:space="0"/>
              <w:right w:val="single" w:color="auto" w:sz="4" w:space="0"/>
            </w:tcBorders>
            <w:shd w:val="clear" w:color="000000" w:fill="FFFFFF"/>
            <w:tcMar>
              <w:top w:w="15" w:type="dxa"/>
              <w:left w:w="15" w:type="dxa"/>
              <w:bottom w:w="0" w:type="dxa"/>
              <w:right w:w="15" w:type="dxa"/>
            </w:tcMar>
            <w:vAlign w:val="bottom"/>
            <w:hideMark/>
          </w:tcPr>
          <w:p w:rsidR="00A90ADB" w:rsidP="00A90ADB" w:rsidRDefault="00A90ADB" w14:paraId="77419A91" w14:textId="77777777">
            <w:pPr>
              <w:rPr>
                <w:rFonts w:ascii="Aptos Narrow" w:hAnsi="Aptos Narrow"/>
                <w:color w:val="000000"/>
              </w:rPr>
            </w:pPr>
            <w:r>
              <w:rPr>
                <w:rFonts w:ascii="Aptos Narrow" w:hAnsi="Aptos Narrow"/>
                <w:color w:val="000000"/>
              </w:rPr>
              <w:t xml:space="preserve">(-p_l) </w:t>
            </w:r>
          </w:p>
        </w:tc>
        <w:tc>
          <w:tcPr>
            <w:tcW w:w="2238" w:type="dxa"/>
            <w:tcBorders>
              <w:top w:val="nil"/>
              <w:left w:val="nil"/>
              <w:bottom w:val="single" w:color="auto" w:sz="8" w:space="0"/>
              <w:right w:val="single" w:color="auto" w:sz="8" w:space="0"/>
            </w:tcBorders>
            <w:shd w:val="clear" w:color="000000" w:fill="FFFFFF"/>
            <w:tcMar>
              <w:top w:w="15" w:type="dxa"/>
              <w:left w:w="15" w:type="dxa"/>
              <w:bottom w:w="0" w:type="dxa"/>
              <w:right w:w="15" w:type="dxa"/>
            </w:tcMar>
            <w:vAlign w:val="bottom"/>
            <w:hideMark/>
          </w:tcPr>
          <w:p w:rsidR="00A90ADB" w:rsidP="00A90ADB" w:rsidRDefault="00A90ADB" w14:paraId="2AD3AE3A" w14:textId="77777777">
            <w:pPr>
              <w:rPr>
                <w:rFonts w:ascii="Aptos Narrow" w:hAnsi="Aptos Narrow"/>
                <w:color w:val="000000"/>
              </w:rPr>
            </w:pPr>
            <w:r>
              <w:rPr>
                <w:rFonts w:ascii="Aptos Narrow" w:hAnsi="Aptos Narrow"/>
                <w:color w:val="000000"/>
              </w:rPr>
              <w:t xml:space="preserve">S_t - k_1 - c_l - p_l </w:t>
            </w:r>
          </w:p>
        </w:tc>
      </w:tr>
    </w:tbl>
    <w:p w:rsidR="00A90ADB" w:rsidRDefault="00A90ADB" w14:paraId="2B2AD3B5" w14:textId="63DBEB81">
      <w:pPr>
        <w:spacing w:after="160" w:line="279" w:lineRule="auto"/>
        <w:rPr>
          <w:b/>
          <w:bCs/>
        </w:rPr>
      </w:pPr>
    </w:p>
    <w:tbl>
      <w:tblPr>
        <w:tblpPr w:leftFromText="141" w:rightFromText="141" w:vertAnchor="text" w:horzAnchor="margin" w:tblpXSpec="center" w:tblpY="-155"/>
        <w:tblW w:w="11060" w:type="dxa"/>
        <w:tblCellMar>
          <w:left w:w="0" w:type="dxa"/>
          <w:right w:w="0" w:type="dxa"/>
        </w:tblCellMar>
        <w:tblLook w:val="04A0" w:firstRow="1" w:lastRow="0" w:firstColumn="1" w:lastColumn="0" w:noHBand="0" w:noVBand="1"/>
      </w:tblPr>
      <w:tblGrid>
        <w:gridCol w:w="3521"/>
        <w:gridCol w:w="103"/>
        <w:gridCol w:w="2013"/>
        <w:gridCol w:w="1498"/>
        <w:gridCol w:w="1661"/>
        <w:gridCol w:w="2264"/>
      </w:tblGrid>
      <w:tr w:rsidR="00A90ADB" w:rsidTr="00A90ADB" w14:paraId="6C057192" w14:textId="77777777">
        <w:trPr>
          <w:trHeight w:val="420"/>
        </w:trPr>
        <w:tc>
          <w:tcPr>
            <w:tcW w:w="11060" w:type="dxa"/>
            <w:gridSpan w:val="6"/>
            <w:tcBorders>
              <w:top w:val="single" w:color="auto" w:sz="8" w:space="0"/>
              <w:left w:val="single" w:color="auto" w:sz="8" w:space="0"/>
              <w:bottom w:val="nil"/>
              <w:right w:val="single" w:color="000000" w:sz="8" w:space="0"/>
            </w:tcBorders>
            <w:noWrap/>
            <w:tcMar>
              <w:top w:w="15" w:type="dxa"/>
              <w:left w:w="15" w:type="dxa"/>
              <w:bottom w:w="0" w:type="dxa"/>
              <w:right w:w="15" w:type="dxa"/>
            </w:tcMar>
            <w:vAlign w:val="bottom"/>
            <w:hideMark/>
          </w:tcPr>
          <w:p w:rsidR="00A90ADB" w:rsidP="00A90ADB" w:rsidRDefault="00A90ADB" w14:paraId="71B947D4" w14:textId="77777777">
            <w:pPr>
              <w:jc w:val="center"/>
              <w:rPr>
                <w:rFonts w:ascii="Aptos Narrow" w:hAnsi="Aptos Narrow"/>
                <w:b/>
                <w:bCs/>
                <w:color w:val="0E2841"/>
                <w:sz w:val="30"/>
                <w:szCs w:val="30"/>
              </w:rPr>
            </w:pPr>
            <w:r>
              <w:rPr>
                <w:rFonts w:ascii="Aptos Narrow" w:hAnsi="Aptos Narrow"/>
                <w:b/>
                <w:bCs/>
                <w:color w:val="0E2841"/>
                <w:sz w:val="30"/>
                <w:szCs w:val="30"/>
              </w:rPr>
              <w:t>Short Strangle</w:t>
            </w:r>
          </w:p>
        </w:tc>
      </w:tr>
      <w:tr w:rsidR="00FF051E" w:rsidTr="00A90ADB" w14:paraId="546AC7AA" w14:textId="77777777">
        <w:trPr>
          <w:trHeight w:val="320"/>
        </w:trPr>
        <w:tc>
          <w:tcPr>
            <w:tcW w:w="0" w:type="auto"/>
            <w:tcBorders>
              <w:top w:val="single" w:color="auto" w:sz="8" w:space="0"/>
              <w:left w:val="single" w:color="auto" w:sz="8" w:space="0"/>
              <w:bottom w:val="single" w:color="auto" w:sz="4" w:space="0"/>
              <w:right w:val="single" w:color="auto" w:sz="4" w:space="0"/>
            </w:tcBorders>
            <w:shd w:val="clear" w:color="000000" w:fill="A5A5A5"/>
            <w:noWrap/>
            <w:tcMar>
              <w:top w:w="15" w:type="dxa"/>
              <w:left w:w="15" w:type="dxa"/>
              <w:bottom w:w="0" w:type="dxa"/>
              <w:right w:w="15" w:type="dxa"/>
            </w:tcMar>
            <w:vAlign w:val="bottom"/>
            <w:hideMark/>
          </w:tcPr>
          <w:p w:rsidR="00A90ADB" w:rsidP="00A90ADB" w:rsidRDefault="00A90ADB" w14:paraId="27E2DB10" w14:textId="77777777">
            <w:pPr>
              <w:rPr>
                <w:rFonts w:ascii="Aptos Narrow" w:hAnsi="Aptos Narrow"/>
                <w:b/>
                <w:bCs/>
                <w:color w:val="FFFFFF"/>
              </w:rPr>
            </w:pPr>
            <w:r>
              <w:rPr>
                <w:rFonts w:ascii="Aptos Narrow" w:hAnsi="Aptos Narrow"/>
                <w:b/>
                <w:bCs/>
                <w:color w:val="FFFFFF"/>
              </w:rPr>
              <w:t>Expectativa de estrategia</w:t>
            </w:r>
          </w:p>
        </w:tc>
        <w:tc>
          <w:tcPr>
            <w:tcW w:w="0" w:type="auto"/>
            <w:tcBorders>
              <w:top w:val="single" w:color="auto" w:sz="8" w:space="0"/>
              <w:left w:val="nil"/>
              <w:bottom w:val="single" w:color="auto" w:sz="4" w:space="0"/>
              <w:right w:val="single" w:color="auto" w:sz="4" w:space="0"/>
            </w:tcBorders>
            <w:shd w:val="clear" w:color="000000" w:fill="A5A5A5"/>
            <w:noWrap/>
            <w:tcMar>
              <w:top w:w="15" w:type="dxa"/>
              <w:left w:w="15" w:type="dxa"/>
              <w:bottom w:w="0" w:type="dxa"/>
              <w:right w:w="15" w:type="dxa"/>
            </w:tcMar>
            <w:vAlign w:val="bottom"/>
            <w:hideMark/>
          </w:tcPr>
          <w:p w:rsidR="00A90ADB" w:rsidP="00A90ADB" w:rsidRDefault="00A90ADB" w14:paraId="44FAB361" w14:textId="77777777">
            <w:pPr>
              <w:rPr>
                <w:rFonts w:ascii="Aptos Narrow" w:hAnsi="Aptos Narrow"/>
                <w:b/>
                <w:bCs/>
                <w:color w:val="FFFFFF"/>
              </w:rPr>
            </w:pPr>
            <w:r>
              <w:rPr>
                <w:rFonts w:ascii="Aptos Narrow" w:hAnsi="Aptos Narrow"/>
                <w:b/>
                <w:bCs/>
                <w:color w:val="FFFFFF"/>
              </w:rPr>
              <w:t> </w:t>
            </w:r>
          </w:p>
        </w:tc>
        <w:tc>
          <w:tcPr>
            <w:tcW w:w="0" w:type="auto"/>
            <w:tcBorders>
              <w:top w:val="single" w:color="auto" w:sz="8" w:space="0"/>
              <w:left w:val="nil"/>
              <w:bottom w:val="single" w:color="auto" w:sz="4" w:space="0"/>
              <w:right w:val="single" w:color="auto" w:sz="4" w:space="0"/>
            </w:tcBorders>
            <w:shd w:val="clear" w:color="000000" w:fill="A5A5A5"/>
            <w:noWrap/>
            <w:tcMar>
              <w:top w:w="15" w:type="dxa"/>
              <w:left w:w="15" w:type="dxa"/>
              <w:bottom w:w="0" w:type="dxa"/>
              <w:right w:w="15" w:type="dxa"/>
            </w:tcMar>
            <w:vAlign w:val="bottom"/>
            <w:hideMark/>
          </w:tcPr>
          <w:p w:rsidR="00A90ADB" w:rsidP="00A90ADB" w:rsidRDefault="00A90ADB" w14:paraId="60C05D6A" w14:textId="77777777">
            <w:pPr>
              <w:rPr>
                <w:rFonts w:ascii="Aptos Narrow" w:hAnsi="Aptos Narrow"/>
                <w:b/>
                <w:bCs/>
                <w:color w:val="FFFFFF"/>
              </w:rPr>
            </w:pPr>
            <w:r>
              <w:rPr>
                <w:rFonts w:ascii="Aptos Narrow" w:hAnsi="Aptos Narrow"/>
                <w:b/>
                <w:bCs/>
                <w:color w:val="FFFFFF"/>
              </w:rPr>
              <w:t>Rango de S_t</w:t>
            </w:r>
          </w:p>
        </w:tc>
        <w:tc>
          <w:tcPr>
            <w:tcW w:w="0" w:type="auto"/>
            <w:tcBorders>
              <w:top w:val="single" w:color="auto" w:sz="8" w:space="0"/>
              <w:left w:val="nil"/>
              <w:bottom w:val="single" w:color="auto" w:sz="4" w:space="0"/>
              <w:right w:val="single" w:color="auto" w:sz="4" w:space="0"/>
            </w:tcBorders>
            <w:shd w:val="clear" w:color="000000" w:fill="A5A5A5"/>
            <w:noWrap/>
            <w:tcMar>
              <w:top w:w="15" w:type="dxa"/>
              <w:left w:w="15" w:type="dxa"/>
              <w:bottom w:w="0" w:type="dxa"/>
              <w:right w:w="15" w:type="dxa"/>
            </w:tcMar>
            <w:vAlign w:val="bottom"/>
            <w:hideMark/>
          </w:tcPr>
          <w:p w:rsidR="00A90ADB" w:rsidP="00A90ADB" w:rsidRDefault="00A90ADB" w14:paraId="4ECC88CB" w14:textId="77777777">
            <w:pPr>
              <w:rPr>
                <w:rFonts w:ascii="Aptos Narrow" w:hAnsi="Aptos Narrow"/>
                <w:b/>
                <w:bCs/>
                <w:color w:val="FFFFFF"/>
              </w:rPr>
            </w:pPr>
            <w:r>
              <w:rPr>
                <w:rFonts w:ascii="Aptos Narrow" w:hAnsi="Aptos Narrow"/>
                <w:b/>
                <w:bCs/>
                <w:color w:val="FFFFFF"/>
              </w:rPr>
              <w:t>call_s</w:t>
            </w:r>
          </w:p>
        </w:tc>
        <w:tc>
          <w:tcPr>
            <w:tcW w:w="0" w:type="auto"/>
            <w:tcBorders>
              <w:top w:val="single" w:color="auto" w:sz="8" w:space="0"/>
              <w:left w:val="nil"/>
              <w:bottom w:val="single" w:color="auto" w:sz="4" w:space="0"/>
              <w:right w:val="single" w:color="auto" w:sz="4" w:space="0"/>
            </w:tcBorders>
            <w:shd w:val="clear" w:color="000000" w:fill="A5A5A5"/>
            <w:noWrap/>
            <w:tcMar>
              <w:top w:w="15" w:type="dxa"/>
              <w:left w:w="15" w:type="dxa"/>
              <w:bottom w:w="0" w:type="dxa"/>
              <w:right w:w="15" w:type="dxa"/>
            </w:tcMar>
            <w:vAlign w:val="bottom"/>
            <w:hideMark/>
          </w:tcPr>
          <w:p w:rsidR="00A90ADB" w:rsidP="00A90ADB" w:rsidRDefault="00A90ADB" w14:paraId="17A8B30F" w14:textId="77777777">
            <w:pPr>
              <w:rPr>
                <w:rFonts w:ascii="Aptos Narrow" w:hAnsi="Aptos Narrow"/>
                <w:b/>
                <w:bCs/>
                <w:color w:val="FFFFFF"/>
              </w:rPr>
            </w:pPr>
            <w:r>
              <w:rPr>
                <w:rFonts w:ascii="Aptos Narrow" w:hAnsi="Aptos Narrow"/>
                <w:b/>
                <w:bCs/>
                <w:color w:val="FFFFFF"/>
              </w:rPr>
              <w:t>put_s</w:t>
            </w:r>
          </w:p>
        </w:tc>
        <w:tc>
          <w:tcPr>
            <w:tcW w:w="0" w:type="auto"/>
            <w:tcBorders>
              <w:top w:val="single" w:color="auto" w:sz="8" w:space="0"/>
              <w:left w:val="nil"/>
              <w:bottom w:val="single" w:color="auto" w:sz="4" w:space="0"/>
              <w:right w:val="single" w:color="auto" w:sz="8" w:space="0"/>
            </w:tcBorders>
            <w:shd w:val="clear" w:color="000000" w:fill="A5A5A5"/>
            <w:noWrap/>
            <w:tcMar>
              <w:top w:w="15" w:type="dxa"/>
              <w:left w:w="15" w:type="dxa"/>
              <w:bottom w:w="0" w:type="dxa"/>
              <w:right w:w="15" w:type="dxa"/>
            </w:tcMar>
            <w:vAlign w:val="bottom"/>
            <w:hideMark/>
          </w:tcPr>
          <w:p w:rsidR="00A90ADB" w:rsidP="00A90ADB" w:rsidRDefault="00A90ADB" w14:paraId="3DE9FBB9" w14:textId="77777777">
            <w:pPr>
              <w:rPr>
                <w:rFonts w:ascii="Aptos Narrow" w:hAnsi="Aptos Narrow"/>
                <w:b/>
                <w:bCs/>
                <w:color w:val="FFFFFF"/>
              </w:rPr>
            </w:pPr>
            <w:r>
              <w:rPr>
                <w:rFonts w:ascii="Aptos Narrow" w:hAnsi="Aptos Narrow"/>
                <w:b/>
                <w:bCs/>
                <w:color w:val="FFFFFF"/>
              </w:rPr>
              <w:t>pago total</w:t>
            </w:r>
          </w:p>
        </w:tc>
      </w:tr>
      <w:tr w:rsidR="00FF051E" w:rsidTr="00A90ADB" w14:paraId="173A0701" w14:textId="77777777">
        <w:trPr>
          <w:trHeight w:val="640"/>
        </w:trPr>
        <w:tc>
          <w:tcPr>
            <w:tcW w:w="3525" w:type="dxa"/>
            <w:gridSpan w:val="2"/>
            <w:vMerge w:val="restart"/>
            <w:tcBorders>
              <w:top w:val="single" w:color="auto" w:sz="4" w:space="0"/>
              <w:left w:val="single" w:color="auto" w:sz="8" w:space="0"/>
              <w:bottom w:val="single" w:color="000000" w:sz="8" w:space="0"/>
              <w:right w:val="single" w:color="auto" w:sz="4" w:space="0"/>
            </w:tcBorders>
            <w:shd w:val="clear" w:color="000000" w:fill="FFFFFF"/>
            <w:tcMar>
              <w:top w:w="15" w:type="dxa"/>
              <w:left w:w="15" w:type="dxa"/>
              <w:bottom w:w="0" w:type="dxa"/>
              <w:right w:w="15" w:type="dxa"/>
            </w:tcMar>
            <w:vAlign w:val="bottom"/>
            <w:hideMark/>
          </w:tcPr>
          <w:p w:rsidR="00A90ADB" w:rsidP="00A90ADB" w:rsidRDefault="00A90ADB" w14:paraId="1F7AAE56" w14:textId="77777777">
            <w:pPr>
              <w:rPr>
                <w:rFonts w:ascii="Aptos Narrow" w:hAnsi="Aptos Narrow"/>
                <w:color w:val="000000"/>
                <w:sz w:val="20"/>
                <w:szCs w:val="20"/>
              </w:rPr>
            </w:pPr>
            <w:r>
              <w:rPr>
                <w:rFonts w:ascii="Aptos Narrow" w:hAnsi="Aptos Narrow"/>
                <w:color w:val="000000"/>
                <w:sz w:val="20"/>
                <w:szCs w:val="20"/>
              </w:rPr>
              <w:t>Un long Strangle puede construirse con una posición corta en un put y un call (Europeos), con el mismo vencimiento pero el precio de ejercicio del call, K1, mayor que el precio de ejercicio del put, K0</w:t>
            </w:r>
          </w:p>
        </w:tc>
        <w:tc>
          <w:tcPr>
            <w:tcW w:w="0" w:type="auto"/>
            <w:tcBorders>
              <w:top w:val="nil"/>
              <w:left w:val="nil"/>
              <w:bottom w:val="single" w:color="auto" w:sz="4" w:space="0"/>
              <w:right w:val="single" w:color="auto" w:sz="4" w:space="0"/>
            </w:tcBorders>
            <w:shd w:val="clear" w:color="000000" w:fill="FFFFFF"/>
            <w:noWrap/>
            <w:tcMar>
              <w:top w:w="15" w:type="dxa"/>
              <w:left w:w="15" w:type="dxa"/>
              <w:bottom w:w="0" w:type="dxa"/>
              <w:right w:w="15" w:type="dxa"/>
            </w:tcMar>
            <w:vAlign w:val="bottom"/>
            <w:hideMark/>
          </w:tcPr>
          <w:p w:rsidR="00A90ADB" w:rsidP="00A90ADB" w:rsidRDefault="00A90ADB" w14:paraId="407ECA19" w14:textId="73983AF3">
            <w:pPr>
              <w:rPr>
                <w:rFonts w:ascii="Aptos Narrow" w:hAnsi="Aptos Narrow"/>
                <w:color w:val="000000"/>
              </w:rPr>
            </w:pPr>
            <w:r>
              <w:rPr>
                <w:rFonts w:ascii="Aptos Narrow" w:hAnsi="Aptos Narrow"/>
                <w:color w:val="000000"/>
              </w:rPr>
              <w:t>S_t &lt; K_0</w:t>
            </w:r>
          </w:p>
        </w:tc>
        <w:tc>
          <w:tcPr>
            <w:tcW w:w="1539" w:type="dxa"/>
            <w:tcBorders>
              <w:top w:val="nil"/>
              <w:left w:val="nil"/>
              <w:bottom w:val="single" w:color="auto" w:sz="4" w:space="0"/>
              <w:right w:val="single" w:color="auto" w:sz="4" w:space="0"/>
            </w:tcBorders>
            <w:shd w:val="clear" w:color="000000" w:fill="FFFFFF"/>
            <w:tcMar>
              <w:top w:w="15" w:type="dxa"/>
              <w:left w:w="15" w:type="dxa"/>
              <w:bottom w:w="0" w:type="dxa"/>
              <w:right w:w="15" w:type="dxa"/>
            </w:tcMar>
            <w:vAlign w:val="bottom"/>
            <w:hideMark/>
          </w:tcPr>
          <w:p w:rsidR="00A90ADB" w:rsidP="00A90ADB" w:rsidRDefault="00A90ADB" w14:paraId="5B1BE50A" w14:textId="14409B95">
            <w:pPr>
              <w:rPr>
                <w:rFonts w:ascii="Aptos Narrow" w:hAnsi="Aptos Narrow"/>
                <w:color w:val="000000"/>
              </w:rPr>
            </w:pPr>
            <w:r>
              <w:rPr>
                <w:rFonts w:ascii="Aptos Narrow" w:hAnsi="Aptos Narrow"/>
                <w:color w:val="000000"/>
              </w:rPr>
              <w:t>c_s</w:t>
            </w:r>
          </w:p>
        </w:tc>
        <w:tc>
          <w:tcPr>
            <w:tcW w:w="1812" w:type="dxa"/>
            <w:tcBorders>
              <w:top w:val="nil"/>
              <w:left w:val="nil"/>
              <w:bottom w:val="single" w:color="auto" w:sz="4" w:space="0"/>
              <w:right w:val="single" w:color="auto" w:sz="4" w:space="0"/>
            </w:tcBorders>
            <w:shd w:val="clear" w:color="000000" w:fill="FFFFFF"/>
            <w:tcMar>
              <w:top w:w="15" w:type="dxa"/>
              <w:left w:w="15" w:type="dxa"/>
              <w:bottom w:w="0" w:type="dxa"/>
              <w:right w:w="15" w:type="dxa"/>
            </w:tcMar>
            <w:vAlign w:val="bottom"/>
            <w:hideMark/>
          </w:tcPr>
          <w:p w:rsidR="00A90ADB" w:rsidP="00A90ADB" w:rsidRDefault="00A90ADB" w14:paraId="582EA72B" w14:textId="77777777">
            <w:pPr>
              <w:rPr>
                <w:rFonts w:ascii="Aptos Narrow" w:hAnsi="Aptos Narrow"/>
                <w:color w:val="000000"/>
              </w:rPr>
            </w:pPr>
            <w:r>
              <w:rPr>
                <w:rFonts w:ascii="Aptos Narrow" w:hAnsi="Aptos Narrow"/>
                <w:color w:val="000000"/>
              </w:rPr>
              <w:t xml:space="preserve"> p_s - {K_0 - S_t]</w:t>
            </w:r>
          </w:p>
        </w:tc>
        <w:tc>
          <w:tcPr>
            <w:tcW w:w="2226" w:type="dxa"/>
            <w:tcBorders>
              <w:top w:val="nil"/>
              <w:left w:val="nil"/>
              <w:bottom w:val="single" w:color="auto" w:sz="4" w:space="0"/>
              <w:right w:val="single" w:color="auto" w:sz="8" w:space="0"/>
            </w:tcBorders>
            <w:shd w:val="clear" w:color="000000" w:fill="FFFFFF"/>
            <w:tcMar>
              <w:top w:w="15" w:type="dxa"/>
              <w:left w:w="15" w:type="dxa"/>
              <w:bottom w:w="0" w:type="dxa"/>
              <w:right w:w="15" w:type="dxa"/>
            </w:tcMar>
            <w:vAlign w:val="bottom"/>
            <w:hideMark/>
          </w:tcPr>
          <w:p w:rsidR="00A90ADB" w:rsidP="00A90ADB" w:rsidRDefault="00A90ADB" w14:paraId="10D0041A" w14:textId="77777777">
            <w:pPr>
              <w:rPr>
                <w:rFonts w:ascii="Aptos Narrow" w:hAnsi="Aptos Narrow"/>
                <w:color w:val="000000"/>
              </w:rPr>
            </w:pPr>
            <w:r>
              <w:rPr>
                <w:rFonts w:ascii="Aptos Narrow" w:hAnsi="Aptos Narrow"/>
                <w:color w:val="000000"/>
              </w:rPr>
              <w:t>c_s + p_s - {K_0 - S_t}</w:t>
            </w:r>
          </w:p>
        </w:tc>
      </w:tr>
      <w:tr w:rsidR="00FF051E" w:rsidTr="00A90ADB" w14:paraId="6632BF17" w14:textId="77777777">
        <w:trPr>
          <w:trHeight w:val="600"/>
        </w:trPr>
        <w:tc>
          <w:tcPr>
            <w:tcW w:w="0" w:type="auto"/>
            <w:gridSpan w:val="2"/>
            <w:vMerge/>
            <w:tcBorders>
              <w:top w:val="single" w:color="auto" w:sz="4" w:space="0"/>
              <w:left w:val="single" w:color="auto" w:sz="8" w:space="0"/>
              <w:bottom w:val="single" w:color="000000" w:sz="8" w:space="0"/>
              <w:right w:val="single" w:color="auto" w:sz="4" w:space="0"/>
            </w:tcBorders>
            <w:vAlign w:val="center"/>
            <w:hideMark/>
          </w:tcPr>
          <w:p w:rsidR="00A90ADB" w:rsidP="00A90ADB" w:rsidRDefault="00A90ADB" w14:paraId="282B75A0" w14:textId="77777777">
            <w:pPr>
              <w:rPr>
                <w:rFonts w:ascii="Aptos Narrow" w:hAnsi="Aptos Narrow"/>
                <w:color w:val="000000"/>
                <w:sz w:val="20"/>
                <w:szCs w:val="20"/>
              </w:rPr>
            </w:pPr>
          </w:p>
        </w:tc>
        <w:tc>
          <w:tcPr>
            <w:tcW w:w="0" w:type="auto"/>
            <w:tcBorders>
              <w:top w:val="nil"/>
              <w:left w:val="nil"/>
              <w:bottom w:val="single" w:color="auto" w:sz="4" w:space="0"/>
              <w:right w:val="single" w:color="auto" w:sz="4" w:space="0"/>
            </w:tcBorders>
            <w:shd w:val="clear" w:color="000000" w:fill="FFFFFF"/>
            <w:noWrap/>
            <w:tcMar>
              <w:top w:w="15" w:type="dxa"/>
              <w:left w:w="15" w:type="dxa"/>
              <w:bottom w:w="0" w:type="dxa"/>
              <w:right w:w="15" w:type="dxa"/>
            </w:tcMar>
            <w:vAlign w:val="bottom"/>
            <w:hideMark/>
          </w:tcPr>
          <w:p w:rsidR="00A90ADB" w:rsidP="00A90ADB" w:rsidRDefault="00A90ADB" w14:paraId="264C40CF" w14:textId="1C071D43">
            <w:pPr>
              <w:rPr>
                <w:rFonts w:ascii="Aptos Narrow" w:hAnsi="Aptos Narrow"/>
                <w:color w:val="000000"/>
              </w:rPr>
            </w:pPr>
            <w:r>
              <w:rPr>
                <w:rFonts w:ascii="Aptos Narrow" w:hAnsi="Aptos Narrow"/>
                <w:color w:val="000000"/>
              </w:rPr>
              <w:t>K_0 &lt; S_t &lt; K_1</w:t>
            </w:r>
          </w:p>
        </w:tc>
        <w:tc>
          <w:tcPr>
            <w:tcW w:w="1539" w:type="dxa"/>
            <w:tcBorders>
              <w:top w:val="nil"/>
              <w:left w:val="nil"/>
              <w:bottom w:val="single" w:color="auto" w:sz="4" w:space="0"/>
              <w:right w:val="single" w:color="auto" w:sz="4" w:space="0"/>
            </w:tcBorders>
            <w:shd w:val="clear" w:color="000000" w:fill="FFFFFF"/>
            <w:tcMar>
              <w:top w:w="15" w:type="dxa"/>
              <w:left w:w="15" w:type="dxa"/>
              <w:bottom w:w="0" w:type="dxa"/>
              <w:right w:w="15" w:type="dxa"/>
            </w:tcMar>
            <w:vAlign w:val="bottom"/>
            <w:hideMark/>
          </w:tcPr>
          <w:p w:rsidR="00A90ADB" w:rsidP="00A90ADB" w:rsidRDefault="00A90ADB" w14:paraId="565F1C31" w14:textId="464C9E5E">
            <w:pPr>
              <w:rPr>
                <w:rFonts w:ascii="Aptos Narrow" w:hAnsi="Aptos Narrow"/>
                <w:color w:val="000000"/>
              </w:rPr>
            </w:pPr>
            <w:r>
              <w:rPr>
                <w:rFonts w:ascii="Aptos Narrow" w:hAnsi="Aptos Narrow"/>
                <w:color w:val="000000"/>
              </w:rPr>
              <w:t>c_s</w:t>
            </w:r>
          </w:p>
        </w:tc>
        <w:tc>
          <w:tcPr>
            <w:tcW w:w="1812" w:type="dxa"/>
            <w:tcBorders>
              <w:top w:val="nil"/>
              <w:left w:val="nil"/>
              <w:bottom w:val="single" w:color="auto" w:sz="4" w:space="0"/>
              <w:right w:val="single" w:color="auto" w:sz="4" w:space="0"/>
            </w:tcBorders>
            <w:shd w:val="clear" w:color="000000" w:fill="FFFFFF"/>
            <w:tcMar>
              <w:top w:w="15" w:type="dxa"/>
              <w:left w:w="15" w:type="dxa"/>
              <w:bottom w:w="0" w:type="dxa"/>
              <w:right w:w="15" w:type="dxa"/>
            </w:tcMar>
            <w:vAlign w:val="bottom"/>
            <w:hideMark/>
          </w:tcPr>
          <w:p w:rsidR="00A90ADB" w:rsidP="00A90ADB" w:rsidRDefault="00A90ADB" w14:paraId="19C95939" w14:textId="7FE6E4D3">
            <w:pPr>
              <w:rPr>
                <w:rFonts w:ascii="Aptos Narrow" w:hAnsi="Aptos Narrow"/>
                <w:color w:val="000000"/>
              </w:rPr>
            </w:pPr>
            <w:r>
              <w:rPr>
                <w:rFonts w:ascii="Aptos Narrow" w:hAnsi="Aptos Narrow"/>
                <w:color w:val="000000"/>
              </w:rPr>
              <w:t>p_s</w:t>
            </w:r>
          </w:p>
        </w:tc>
        <w:tc>
          <w:tcPr>
            <w:tcW w:w="2226" w:type="dxa"/>
            <w:tcBorders>
              <w:top w:val="nil"/>
              <w:left w:val="nil"/>
              <w:bottom w:val="single" w:color="auto" w:sz="4" w:space="0"/>
              <w:right w:val="single" w:color="auto" w:sz="8" w:space="0"/>
            </w:tcBorders>
            <w:shd w:val="clear" w:color="000000" w:fill="FFFFFF"/>
            <w:tcMar>
              <w:top w:w="15" w:type="dxa"/>
              <w:left w:w="15" w:type="dxa"/>
              <w:bottom w:w="0" w:type="dxa"/>
              <w:right w:w="15" w:type="dxa"/>
            </w:tcMar>
            <w:vAlign w:val="bottom"/>
            <w:hideMark/>
          </w:tcPr>
          <w:p w:rsidR="00A90ADB" w:rsidP="00A90ADB" w:rsidRDefault="00A90ADB" w14:paraId="5C7095E1" w14:textId="614D4F04">
            <w:pPr>
              <w:rPr>
                <w:rFonts w:ascii="Aptos Narrow" w:hAnsi="Aptos Narrow"/>
                <w:color w:val="000000"/>
              </w:rPr>
            </w:pPr>
            <w:r>
              <w:rPr>
                <w:rFonts w:ascii="Aptos Narrow" w:hAnsi="Aptos Narrow"/>
                <w:color w:val="000000"/>
              </w:rPr>
              <w:t>c_s + p_s</w:t>
            </w:r>
          </w:p>
        </w:tc>
      </w:tr>
      <w:tr w:rsidR="00FF051E" w:rsidTr="00A90ADB" w14:paraId="594C127E" w14:textId="77777777">
        <w:trPr>
          <w:trHeight w:val="640"/>
        </w:trPr>
        <w:tc>
          <w:tcPr>
            <w:tcW w:w="0" w:type="auto"/>
            <w:gridSpan w:val="2"/>
            <w:vMerge/>
            <w:tcBorders>
              <w:top w:val="single" w:color="auto" w:sz="4" w:space="0"/>
              <w:left w:val="single" w:color="auto" w:sz="8" w:space="0"/>
              <w:bottom w:val="single" w:color="000000" w:sz="8" w:space="0"/>
              <w:right w:val="single" w:color="auto" w:sz="4" w:space="0"/>
            </w:tcBorders>
            <w:vAlign w:val="center"/>
            <w:hideMark/>
          </w:tcPr>
          <w:p w:rsidR="00A90ADB" w:rsidP="00A90ADB" w:rsidRDefault="00A90ADB" w14:paraId="43D9B3D7" w14:textId="77777777">
            <w:pPr>
              <w:rPr>
                <w:rFonts w:ascii="Aptos Narrow" w:hAnsi="Aptos Narrow"/>
                <w:color w:val="000000"/>
                <w:sz w:val="20"/>
                <w:szCs w:val="20"/>
              </w:rPr>
            </w:pPr>
          </w:p>
        </w:tc>
        <w:tc>
          <w:tcPr>
            <w:tcW w:w="0" w:type="auto"/>
            <w:tcBorders>
              <w:top w:val="nil"/>
              <w:left w:val="nil"/>
              <w:bottom w:val="single" w:color="auto" w:sz="8" w:space="0"/>
              <w:right w:val="single" w:color="auto" w:sz="4" w:space="0"/>
            </w:tcBorders>
            <w:shd w:val="clear" w:color="000000" w:fill="FFFFFF"/>
            <w:noWrap/>
            <w:tcMar>
              <w:top w:w="15" w:type="dxa"/>
              <w:left w:w="15" w:type="dxa"/>
              <w:bottom w:w="0" w:type="dxa"/>
              <w:right w:w="15" w:type="dxa"/>
            </w:tcMar>
            <w:vAlign w:val="bottom"/>
            <w:hideMark/>
          </w:tcPr>
          <w:p w:rsidR="00A90ADB" w:rsidP="00A90ADB" w:rsidRDefault="00A90ADB" w14:paraId="11D51AD2" w14:textId="6E9306D3">
            <w:pPr>
              <w:rPr>
                <w:rFonts w:ascii="Aptos Narrow" w:hAnsi="Aptos Narrow"/>
                <w:color w:val="000000"/>
              </w:rPr>
            </w:pPr>
            <w:r>
              <w:rPr>
                <w:rFonts w:ascii="Aptos Narrow" w:hAnsi="Aptos Narrow"/>
                <w:color w:val="000000"/>
              </w:rPr>
              <w:t xml:space="preserve">K_1 &lt; S_t </w:t>
            </w:r>
          </w:p>
        </w:tc>
        <w:tc>
          <w:tcPr>
            <w:tcW w:w="1539" w:type="dxa"/>
            <w:tcBorders>
              <w:top w:val="nil"/>
              <w:left w:val="nil"/>
              <w:bottom w:val="single" w:color="auto" w:sz="8" w:space="0"/>
              <w:right w:val="single" w:color="auto" w:sz="4" w:space="0"/>
            </w:tcBorders>
            <w:shd w:val="clear" w:color="000000" w:fill="FFFFFF"/>
            <w:tcMar>
              <w:top w:w="15" w:type="dxa"/>
              <w:left w:w="15" w:type="dxa"/>
              <w:bottom w:w="0" w:type="dxa"/>
              <w:right w:w="15" w:type="dxa"/>
            </w:tcMar>
            <w:vAlign w:val="bottom"/>
            <w:hideMark/>
          </w:tcPr>
          <w:p w:rsidR="00A90ADB" w:rsidP="00A90ADB" w:rsidRDefault="00A90ADB" w14:paraId="3772AA5B" w14:textId="77777777">
            <w:pPr>
              <w:rPr>
                <w:rFonts w:ascii="Aptos Narrow" w:hAnsi="Aptos Narrow"/>
                <w:color w:val="000000"/>
              </w:rPr>
            </w:pPr>
            <w:r>
              <w:rPr>
                <w:rFonts w:ascii="Aptos Narrow" w:hAnsi="Aptos Narrow"/>
                <w:color w:val="000000"/>
              </w:rPr>
              <w:t>c_s - S_t - K_1</w:t>
            </w:r>
          </w:p>
        </w:tc>
        <w:tc>
          <w:tcPr>
            <w:tcW w:w="1812" w:type="dxa"/>
            <w:tcBorders>
              <w:top w:val="nil"/>
              <w:left w:val="nil"/>
              <w:bottom w:val="single" w:color="auto" w:sz="8" w:space="0"/>
              <w:right w:val="single" w:color="auto" w:sz="4" w:space="0"/>
            </w:tcBorders>
            <w:shd w:val="clear" w:color="000000" w:fill="FFFFFF"/>
            <w:tcMar>
              <w:top w:w="15" w:type="dxa"/>
              <w:left w:w="15" w:type="dxa"/>
              <w:bottom w:w="0" w:type="dxa"/>
              <w:right w:w="15" w:type="dxa"/>
            </w:tcMar>
            <w:vAlign w:val="bottom"/>
            <w:hideMark/>
          </w:tcPr>
          <w:p w:rsidR="00A90ADB" w:rsidP="00A90ADB" w:rsidRDefault="00A90ADB" w14:paraId="44FE2426" w14:textId="77777777">
            <w:pPr>
              <w:rPr>
                <w:rFonts w:ascii="Aptos Narrow" w:hAnsi="Aptos Narrow"/>
                <w:color w:val="000000"/>
              </w:rPr>
            </w:pPr>
            <w:r>
              <w:rPr>
                <w:rFonts w:ascii="Aptos Narrow" w:hAnsi="Aptos Narrow"/>
                <w:color w:val="000000"/>
              </w:rPr>
              <w:t>p_s</w:t>
            </w:r>
          </w:p>
        </w:tc>
        <w:tc>
          <w:tcPr>
            <w:tcW w:w="2226" w:type="dxa"/>
            <w:tcBorders>
              <w:top w:val="nil"/>
              <w:left w:val="nil"/>
              <w:bottom w:val="single" w:color="auto" w:sz="8" w:space="0"/>
              <w:right w:val="single" w:color="auto" w:sz="8" w:space="0"/>
            </w:tcBorders>
            <w:shd w:val="clear" w:color="000000" w:fill="FFFFFF"/>
            <w:tcMar>
              <w:top w:w="15" w:type="dxa"/>
              <w:left w:w="15" w:type="dxa"/>
              <w:bottom w:w="0" w:type="dxa"/>
              <w:right w:w="15" w:type="dxa"/>
            </w:tcMar>
            <w:vAlign w:val="bottom"/>
            <w:hideMark/>
          </w:tcPr>
          <w:p w:rsidR="00A90ADB" w:rsidP="00A90ADB" w:rsidRDefault="00A90ADB" w14:paraId="64BD9D65" w14:textId="77777777">
            <w:pPr>
              <w:rPr>
                <w:rFonts w:ascii="Aptos Narrow" w:hAnsi="Aptos Narrow"/>
                <w:color w:val="000000"/>
              </w:rPr>
            </w:pPr>
            <w:r>
              <w:rPr>
                <w:rFonts w:ascii="Aptos Narrow" w:hAnsi="Aptos Narrow"/>
                <w:color w:val="000000"/>
              </w:rPr>
              <w:t>c_s + p_s - {S_t - K_1}</w:t>
            </w:r>
          </w:p>
        </w:tc>
      </w:tr>
    </w:tbl>
    <w:p w:rsidR="00A90ADB" w:rsidRDefault="00FF051E" w14:paraId="01E8D7B7" w14:textId="54F37316">
      <w:pPr>
        <w:spacing w:after="160" w:line="279" w:lineRule="auto"/>
        <w:rPr>
          <w:b/>
          <w:bCs/>
        </w:rPr>
      </w:pPr>
      <w:r>
        <w:rPr>
          <w:noProof/>
        </w:rPr>
        <w:drawing>
          <wp:anchor distT="0" distB="0" distL="114300" distR="114300" simplePos="0" relativeHeight="251666432" behindDoc="0" locked="0" layoutInCell="1" allowOverlap="1" wp14:anchorId="07E9B277" wp14:editId="4C415EB5">
            <wp:simplePos x="0" y="0"/>
            <wp:positionH relativeFrom="margin">
              <wp:posOffset>-217805</wp:posOffset>
            </wp:positionH>
            <wp:positionV relativeFrom="margin">
              <wp:posOffset>5466715</wp:posOffset>
            </wp:positionV>
            <wp:extent cx="2505710" cy="1663700"/>
            <wp:effectExtent l="0" t="0" r="0" b="0"/>
            <wp:wrapSquare wrapText="bothSides"/>
            <wp:docPr id="30" name="dimg_0cbmaYnWLPOrqtsPruvIqQI_24" descr="Long Strangle Options Strategy ...">
              <a:extLst xmlns:a="http://schemas.openxmlformats.org/drawingml/2006/main">
                <a:ext uri="{FF2B5EF4-FFF2-40B4-BE49-F238E27FC236}">
                  <a16:creationId xmlns:a16="http://schemas.microsoft.com/office/drawing/2014/main" id="{2A4C6BDE-707C-3912-236C-DBA324506D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img_0cbmaYnWLPOrqtsPruvIqQI_24" descr="Long Strangle Options Strategy ...">
                      <a:extLst>
                        <a:ext uri="{FF2B5EF4-FFF2-40B4-BE49-F238E27FC236}">
                          <a16:creationId xmlns:a16="http://schemas.microsoft.com/office/drawing/2014/main" id="{2A4C6BDE-707C-3912-236C-DBA324506DF5}"/>
                        </a:ext>
                      </a:extLs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05710" cy="1663700"/>
                    </a:xfrm>
                    <a:prstGeom prst="rect">
                      <a:avLst/>
                    </a:prstGeom>
                    <a:noFill/>
                  </pic:spPr>
                </pic:pic>
              </a:graphicData>
            </a:graphic>
            <wp14:sizeRelH relativeFrom="margin">
              <wp14:pctWidth>0</wp14:pctWidth>
            </wp14:sizeRelH>
            <wp14:sizeRelV relativeFrom="margin">
              <wp14:pctHeight>0</wp14:pctHeight>
            </wp14:sizeRelV>
          </wp:anchor>
        </w:drawing>
      </w:r>
      <w:r w:rsidR="00A90ADB">
        <w:rPr>
          <w:b/>
          <w:bCs/>
        </w:rPr>
        <w:t xml:space="preserve"> </w:t>
      </w:r>
    </w:p>
    <w:p w:rsidR="00FF051E" w:rsidRDefault="00FF051E" w14:paraId="7FE4BB68" w14:textId="77777777">
      <w:pPr>
        <w:spacing w:after="160" w:line="279" w:lineRule="auto"/>
        <w:rPr>
          <w:b/>
          <w:bCs/>
        </w:rPr>
      </w:pPr>
      <w:r>
        <w:rPr>
          <w:noProof/>
        </w:rPr>
        <w:drawing>
          <wp:anchor distT="0" distB="0" distL="114300" distR="114300" simplePos="0" relativeHeight="251667456" behindDoc="0" locked="0" layoutInCell="1" allowOverlap="1" wp14:anchorId="557308CE" wp14:editId="764BB594">
            <wp:simplePos x="0" y="0"/>
            <wp:positionH relativeFrom="margin">
              <wp:posOffset>3162300</wp:posOffset>
            </wp:positionH>
            <wp:positionV relativeFrom="margin">
              <wp:posOffset>5466715</wp:posOffset>
            </wp:positionV>
            <wp:extent cx="2705735" cy="1778000"/>
            <wp:effectExtent l="0" t="0" r="0" b="0"/>
            <wp:wrapSquare wrapText="bothSides"/>
            <wp:docPr id="31" name="dimg_8MbmaYfbOvW5qtsPmcLP8A4_13" descr="Short Strangle Options Strategy ...">
              <a:extLst xmlns:a="http://schemas.openxmlformats.org/drawingml/2006/main">
                <a:ext uri="{FF2B5EF4-FFF2-40B4-BE49-F238E27FC236}">
                  <a16:creationId xmlns:a16="http://schemas.microsoft.com/office/drawing/2014/main" id="{FEC1A899-5B39-7E8F-2FC3-BE0534154C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dimg_8MbmaYfbOvW5qtsPmcLP8A4_13" descr="Short Strangle Options Strategy ...">
                      <a:extLst>
                        <a:ext uri="{FF2B5EF4-FFF2-40B4-BE49-F238E27FC236}">
                          <a16:creationId xmlns:a16="http://schemas.microsoft.com/office/drawing/2014/main" id="{FEC1A899-5B39-7E8F-2FC3-BE0534154CEE}"/>
                        </a:ext>
                      </a:extLs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05735" cy="1778000"/>
                    </a:xfrm>
                    <a:prstGeom prst="rect">
                      <a:avLst/>
                    </a:prstGeom>
                    <a:noFill/>
                  </pic:spPr>
                </pic:pic>
              </a:graphicData>
            </a:graphic>
            <wp14:sizeRelH relativeFrom="margin">
              <wp14:pctWidth>0</wp14:pctWidth>
            </wp14:sizeRelH>
            <wp14:sizeRelV relativeFrom="margin">
              <wp14:pctHeight>0</wp14:pctHeight>
            </wp14:sizeRelV>
          </wp:anchor>
        </w:drawing>
      </w:r>
      <w:r w:rsidR="00A90ADB">
        <w:rPr>
          <w:b/>
          <w:bCs/>
        </w:rPr>
        <w:t xml:space="preserve"> </w:t>
      </w:r>
    </w:p>
    <w:p w:rsidR="00FF051E" w:rsidRDefault="00FF051E" w14:paraId="0107E156" w14:textId="77777777">
      <w:pPr>
        <w:spacing w:after="160" w:line="279" w:lineRule="auto"/>
        <w:rPr>
          <w:b/>
          <w:bCs/>
        </w:rPr>
      </w:pPr>
    </w:p>
    <w:p w:rsidR="00FF051E" w:rsidRDefault="00FF051E" w14:paraId="3BC5D0E4" w14:textId="77777777">
      <w:pPr>
        <w:spacing w:after="160" w:line="279" w:lineRule="auto"/>
        <w:rPr>
          <w:b/>
          <w:bCs/>
        </w:rPr>
      </w:pPr>
    </w:p>
    <w:p w:rsidR="00FF051E" w:rsidRDefault="00FF051E" w14:paraId="209D4FB5" w14:textId="77777777">
      <w:pPr>
        <w:spacing w:after="160" w:line="279" w:lineRule="auto"/>
        <w:rPr>
          <w:b/>
          <w:bCs/>
        </w:rPr>
      </w:pPr>
    </w:p>
    <w:p w:rsidR="00FF051E" w:rsidRDefault="00FF051E" w14:paraId="150DF092" w14:textId="77777777">
      <w:pPr>
        <w:spacing w:after="160" w:line="279" w:lineRule="auto"/>
        <w:rPr>
          <w:b/>
          <w:bCs/>
        </w:rPr>
      </w:pPr>
    </w:p>
    <w:p w:rsidR="00FF051E" w:rsidRDefault="00FF051E" w14:paraId="7AA74F2C" w14:textId="77777777">
      <w:pPr>
        <w:spacing w:after="160" w:line="279" w:lineRule="auto"/>
        <w:rPr>
          <w:b/>
          <w:bCs/>
        </w:rPr>
      </w:pPr>
    </w:p>
    <w:p w:rsidR="00FF051E" w:rsidRDefault="00FF051E" w14:paraId="1F0A6FD3" w14:textId="77777777">
      <w:pPr>
        <w:spacing w:after="160" w:line="279" w:lineRule="auto"/>
        <w:rPr>
          <w:b/>
          <w:bCs/>
        </w:rPr>
      </w:pPr>
    </w:p>
    <w:p w:rsidR="00FF051E" w:rsidRDefault="00FF051E" w14:paraId="7202FA17" w14:textId="77777777">
      <w:pPr>
        <w:spacing w:after="160" w:line="279" w:lineRule="auto"/>
        <w:rPr>
          <w:b/>
          <w:bCs/>
        </w:rPr>
      </w:pPr>
    </w:p>
    <w:p w:rsidR="00FF051E" w:rsidRDefault="00FF051E" w14:paraId="1B1014CE" w14:textId="77777777">
      <w:pPr>
        <w:spacing w:after="160" w:line="279" w:lineRule="auto"/>
        <w:rPr>
          <w:b/>
          <w:bCs/>
        </w:rPr>
      </w:pPr>
      <w:r>
        <w:rPr>
          <w:b/>
          <w:bCs/>
        </w:rPr>
        <w:br w:type="page"/>
      </w:r>
    </w:p>
    <w:tbl>
      <w:tblPr>
        <w:tblpPr w:leftFromText="141" w:rightFromText="141" w:vertAnchor="page" w:horzAnchor="margin" w:tblpXSpec="center" w:tblpY="601"/>
        <w:tblW w:w="11367" w:type="dxa"/>
        <w:tblCellMar>
          <w:top w:w="15" w:type="dxa"/>
          <w:left w:w="70" w:type="dxa"/>
          <w:right w:w="70" w:type="dxa"/>
        </w:tblCellMar>
        <w:tblLook w:val="04A0" w:firstRow="1" w:lastRow="0" w:firstColumn="1" w:lastColumn="0" w:noHBand="0" w:noVBand="1"/>
      </w:tblPr>
      <w:tblGrid>
        <w:gridCol w:w="3079"/>
        <w:gridCol w:w="184"/>
        <w:gridCol w:w="1806"/>
        <w:gridCol w:w="1266"/>
        <w:gridCol w:w="1534"/>
        <w:gridCol w:w="1616"/>
        <w:gridCol w:w="1736"/>
        <w:gridCol w:w="146"/>
      </w:tblGrid>
      <w:tr w:rsidR="00344EFE" w:rsidTr="00344EFE" w14:paraId="2720F72C" w14:textId="77777777">
        <w:trPr>
          <w:gridAfter w:val="1"/>
          <w:wAfter w:w="146" w:type="dxa"/>
          <w:trHeight w:val="388"/>
        </w:trPr>
        <w:tc>
          <w:tcPr>
            <w:tcW w:w="9485" w:type="dxa"/>
            <w:gridSpan w:val="6"/>
            <w:tcBorders>
              <w:top w:val="nil"/>
              <w:left w:val="nil"/>
              <w:bottom w:val="single" w:color="156082" w:sz="12" w:space="0"/>
              <w:right w:val="nil"/>
            </w:tcBorders>
            <w:noWrap/>
            <w:vAlign w:val="bottom"/>
            <w:hideMark/>
          </w:tcPr>
          <w:p w:rsidR="00344EFE" w:rsidP="00344EFE" w:rsidRDefault="00344EFE" w14:paraId="14C5DA7D" w14:textId="77777777">
            <w:pPr>
              <w:jc w:val="center"/>
              <w:rPr>
                <w:rFonts w:ascii="Aptos Narrow" w:hAnsi="Aptos Narrow"/>
                <w:b/>
                <w:bCs/>
                <w:color w:val="0E2841"/>
                <w:sz w:val="30"/>
                <w:szCs w:val="30"/>
              </w:rPr>
            </w:pPr>
            <w:r>
              <w:rPr>
                <w:rFonts w:ascii="Aptos Narrow" w:hAnsi="Aptos Narrow"/>
                <w:b/>
                <w:bCs/>
                <w:color w:val="0E2841"/>
                <w:sz w:val="30"/>
                <w:szCs w:val="30"/>
              </w:rPr>
              <w:lastRenderedPageBreak/>
              <w:t>Strip</w:t>
            </w:r>
          </w:p>
        </w:tc>
        <w:tc>
          <w:tcPr>
            <w:tcW w:w="1736" w:type="dxa"/>
            <w:tcBorders>
              <w:top w:val="nil"/>
              <w:left w:val="nil"/>
              <w:bottom w:val="nil"/>
              <w:right w:val="nil"/>
            </w:tcBorders>
            <w:noWrap/>
            <w:vAlign w:val="bottom"/>
            <w:hideMark/>
          </w:tcPr>
          <w:p w:rsidR="00344EFE" w:rsidP="00344EFE" w:rsidRDefault="00344EFE" w14:paraId="055BA04A" w14:textId="77777777">
            <w:pPr>
              <w:jc w:val="center"/>
              <w:rPr>
                <w:rFonts w:ascii="Aptos Narrow" w:hAnsi="Aptos Narrow"/>
                <w:b/>
                <w:bCs/>
                <w:color w:val="0E2841"/>
                <w:sz w:val="30"/>
                <w:szCs w:val="30"/>
              </w:rPr>
            </w:pPr>
          </w:p>
        </w:tc>
      </w:tr>
      <w:tr w:rsidR="00344EFE" w:rsidTr="00344EFE" w14:paraId="3A1DE81E" w14:textId="77777777">
        <w:trPr>
          <w:gridAfter w:val="1"/>
          <w:wAfter w:w="146" w:type="dxa"/>
          <w:trHeight w:val="314"/>
        </w:trPr>
        <w:tc>
          <w:tcPr>
            <w:tcW w:w="3079" w:type="dxa"/>
            <w:tcBorders>
              <w:top w:val="single" w:color="auto" w:sz="8" w:space="0"/>
              <w:left w:val="single" w:color="auto" w:sz="8" w:space="0"/>
              <w:bottom w:val="nil"/>
              <w:right w:val="double" w:color="3F3F3F" w:sz="6" w:space="0"/>
            </w:tcBorders>
            <w:shd w:val="clear" w:color="000000" w:fill="A5A5A5"/>
            <w:noWrap/>
            <w:vAlign w:val="bottom"/>
            <w:hideMark/>
          </w:tcPr>
          <w:p w:rsidR="00344EFE" w:rsidP="00344EFE" w:rsidRDefault="00344EFE" w14:paraId="36B726FB" w14:textId="77777777">
            <w:pPr>
              <w:rPr>
                <w:rFonts w:ascii="Aptos Narrow" w:hAnsi="Aptos Narrow"/>
                <w:b/>
                <w:bCs/>
                <w:color w:val="FFFFFF"/>
              </w:rPr>
            </w:pPr>
            <w:r>
              <w:rPr>
                <w:rFonts w:ascii="Aptos Narrow" w:hAnsi="Aptos Narrow"/>
                <w:b/>
                <w:bCs/>
                <w:color w:val="FFFFFF"/>
              </w:rPr>
              <w:t>Expectativa de estrategia</w:t>
            </w:r>
          </w:p>
        </w:tc>
        <w:tc>
          <w:tcPr>
            <w:tcW w:w="184" w:type="dxa"/>
            <w:tcBorders>
              <w:top w:val="single" w:color="auto" w:sz="8" w:space="0"/>
              <w:left w:val="nil"/>
              <w:bottom w:val="nil"/>
              <w:right w:val="double" w:color="3F3F3F" w:sz="6" w:space="0"/>
            </w:tcBorders>
            <w:shd w:val="clear" w:color="000000" w:fill="A5A5A5"/>
            <w:noWrap/>
            <w:vAlign w:val="bottom"/>
            <w:hideMark/>
          </w:tcPr>
          <w:p w:rsidR="00344EFE" w:rsidP="00344EFE" w:rsidRDefault="00344EFE" w14:paraId="2B5F366A" w14:textId="77777777">
            <w:pPr>
              <w:rPr>
                <w:rFonts w:ascii="Aptos Narrow" w:hAnsi="Aptos Narrow"/>
                <w:b/>
                <w:bCs/>
                <w:color w:val="FFFFFF"/>
              </w:rPr>
            </w:pPr>
            <w:r>
              <w:rPr>
                <w:rFonts w:ascii="Aptos Narrow" w:hAnsi="Aptos Narrow"/>
                <w:b/>
                <w:bCs/>
                <w:color w:val="FFFFFF"/>
              </w:rPr>
              <w:t> </w:t>
            </w:r>
          </w:p>
        </w:tc>
        <w:tc>
          <w:tcPr>
            <w:tcW w:w="1806" w:type="dxa"/>
            <w:tcBorders>
              <w:top w:val="single" w:color="auto" w:sz="8" w:space="0"/>
              <w:left w:val="nil"/>
              <w:bottom w:val="nil"/>
              <w:right w:val="double" w:color="3F3F3F" w:sz="6" w:space="0"/>
            </w:tcBorders>
            <w:shd w:val="clear" w:color="000000" w:fill="A5A5A5"/>
            <w:noWrap/>
            <w:vAlign w:val="bottom"/>
            <w:hideMark/>
          </w:tcPr>
          <w:p w:rsidR="00344EFE" w:rsidP="00344EFE" w:rsidRDefault="00344EFE" w14:paraId="7EB74211" w14:textId="77777777">
            <w:pPr>
              <w:rPr>
                <w:rFonts w:ascii="Aptos Narrow" w:hAnsi="Aptos Narrow"/>
                <w:b/>
                <w:bCs/>
                <w:color w:val="FFFFFF"/>
              </w:rPr>
            </w:pPr>
            <w:r>
              <w:rPr>
                <w:rFonts w:ascii="Aptos Narrow" w:hAnsi="Aptos Narrow"/>
                <w:b/>
                <w:bCs/>
                <w:color w:val="FFFFFF"/>
              </w:rPr>
              <w:t>Rango de S_t</w:t>
            </w:r>
          </w:p>
        </w:tc>
        <w:tc>
          <w:tcPr>
            <w:tcW w:w="1266" w:type="dxa"/>
            <w:tcBorders>
              <w:top w:val="single" w:color="auto" w:sz="8" w:space="0"/>
              <w:left w:val="nil"/>
              <w:bottom w:val="nil"/>
              <w:right w:val="double" w:color="3F3F3F" w:sz="6" w:space="0"/>
            </w:tcBorders>
            <w:shd w:val="clear" w:color="000000" w:fill="A5A5A5"/>
            <w:noWrap/>
            <w:vAlign w:val="bottom"/>
            <w:hideMark/>
          </w:tcPr>
          <w:p w:rsidR="00344EFE" w:rsidP="00344EFE" w:rsidRDefault="00344EFE" w14:paraId="576E83E8" w14:textId="77777777">
            <w:pPr>
              <w:rPr>
                <w:rFonts w:ascii="Aptos Narrow" w:hAnsi="Aptos Narrow"/>
                <w:b/>
                <w:bCs/>
                <w:color w:val="FFFFFF"/>
              </w:rPr>
            </w:pPr>
            <w:r>
              <w:rPr>
                <w:rFonts w:ascii="Aptos Narrow" w:hAnsi="Aptos Narrow"/>
                <w:b/>
                <w:bCs/>
                <w:color w:val="FFFFFF"/>
              </w:rPr>
              <w:t>call</w:t>
            </w:r>
          </w:p>
        </w:tc>
        <w:tc>
          <w:tcPr>
            <w:tcW w:w="1534" w:type="dxa"/>
            <w:tcBorders>
              <w:top w:val="single" w:color="auto" w:sz="8" w:space="0"/>
              <w:left w:val="nil"/>
              <w:bottom w:val="nil"/>
              <w:right w:val="double" w:color="3F3F3F" w:sz="6" w:space="0"/>
            </w:tcBorders>
            <w:shd w:val="clear" w:color="000000" w:fill="A5A5A5"/>
            <w:noWrap/>
            <w:vAlign w:val="bottom"/>
            <w:hideMark/>
          </w:tcPr>
          <w:p w:rsidR="00344EFE" w:rsidP="00344EFE" w:rsidRDefault="00344EFE" w14:paraId="45C72D54" w14:textId="77777777">
            <w:pPr>
              <w:rPr>
                <w:rFonts w:ascii="Aptos Narrow" w:hAnsi="Aptos Narrow"/>
                <w:b/>
                <w:bCs/>
                <w:color w:val="FFFFFF"/>
              </w:rPr>
            </w:pPr>
            <w:r>
              <w:rPr>
                <w:rFonts w:ascii="Aptos Narrow" w:hAnsi="Aptos Narrow"/>
                <w:b/>
                <w:bCs/>
                <w:color w:val="FFFFFF"/>
              </w:rPr>
              <w:t>call</w:t>
            </w:r>
          </w:p>
        </w:tc>
        <w:tc>
          <w:tcPr>
            <w:tcW w:w="1616" w:type="dxa"/>
            <w:tcBorders>
              <w:top w:val="single" w:color="auto" w:sz="8" w:space="0"/>
              <w:left w:val="nil"/>
              <w:bottom w:val="nil"/>
              <w:right w:val="nil"/>
            </w:tcBorders>
            <w:shd w:val="clear" w:color="000000" w:fill="A5A5A5"/>
            <w:noWrap/>
            <w:vAlign w:val="bottom"/>
            <w:hideMark/>
          </w:tcPr>
          <w:p w:rsidR="00344EFE" w:rsidP="00344EFE" w:rsidRDefault="00344EFE" w14:paraId="0522C563" w14:textId="77777777">
            <w:pPr>
              <w:rPr>
                <w:rFonts w:ascii="Aptos Narrow" w:hAnsi="Aptos Narrow"/>
                <w:b/>
                <w:bCs/>
                <w:color w:val="FFFFFF"/>
              </w:rPr>
            </w:pPr>
            <w:r>
              <w:rPr>
                <w:rFonts w:ascii="Aptos Narrow" w:hAnsi="Aptos Narrow"/>
                <w:b/>
                <w:bCs/>
                <w:color w:val="FFFFFF"/>
              </w:rPr>
              <w:t>put</w:t>
            </w:r>
          </w:p>
        </w:tc>
        <w:tc>
          <w:tcPr>
            <w:tcW w:w="1736" w:type="dxa"/>
            <w:tcBorders>
              <w:top w:val="single" w:color="auto" w:sz="8" w:space="0"/>
              <w:left w:val="double" w:color="3F3F3F" w:sz="6" w:space="0"/>
              <w:bottom w:val="nil"/>
              <w:right w:val="single" w:color="auto" w:sz="8" w:space="0"/>
            </w:tcBorders>
            <w:shd w:val="clear" w:color="000000" w:fill="A5A5A5"/>
            <w:noWrap/>
            <w:vAlign w:val="bottom"/>
            <w:hideMark/>
          </w:tcPr>
          <w:p w:rsidR="00344EFE" w:rsidP="00344EFE" w:rsidRDefault="00344EFE" w14:paraId="21FB2096" w14:textId="77777777">
            <w:pPr>
              <w:rPr>
                <w:rFonts w:ascii="Aptos Narrow" w:hAnsi="Aptos Narrow"/>
                <w:b/>
                <w:bCs/>
                <w:color w:val="FFFFFF"/>
              </w:rPr>
            </w:pPr>
            <w:r>
              <w:rPr>
                <w:rFonts w:ascii="Aptos Narrow" w:hAnsi="Aptos Narrow"/>
                <w:b/>
                <w:bCs/>
                <w:color w:val="FFFFFF"/>
              </w:rPr>
              <w:t>pago total</w:t>
            </w:r>
          </w:p>
        </w:tc>
      </w:tr>
      <w:tr w:rsidR="00344EFE" w:rsidTr="00344EFE" w14:paraId="595058E9" w14:textId="77777777">
        <w:trPr>
          <w:gridAfter w:val="1"/>
          <w:wAfter w:w="146" w:type="dxa"/>
          <w:trHeight w:val="314"/>
        </w:trPr>
        <w:tc>
          <w:tcPr>
            <w:tcW w:w="3263" w:type="dxa"/>
            <w:gridSpan w:val="2"/>
            <w:vMerge w:val="restart"/>
            <w:tcBorders>
              <w:top w:val="single" w:color="auto" w:sz="4" w:space="0"/>
              <w:left w:val="single" w:color="auto" w:sz="8" w:space="0"/>
              <w:bottom w:val="single" w:color="000000" w:sz="8" w:space="0"/>
              <w:right w:val="single" w:color="auto" w:sz="4" w:space="0"/>
            </w:tcBorders>
            <w:shd w:val="clear" w:color="000000" w:fill="FFFFFF"/>
            <w:vAlign w:val="bottom"/>
            <w:hideMark/>
          </w:tcPr>
          <w:p w:rsidR="00344EFE" w:rsidP="00344EFE" w:rsidRDefault="00344EFE" w14:paraId="285EA7A2" w14:textId="77777777">
            <w:pPr>
              <w:rPr>
                <w:rFonts w:ascii="Aptos Narrow" w:hAnsi="Aptos Narrow"/>
                <w:color w:val="000000"/>
              </w:rPr>
            </w:pPr>
            <w:r>
              <w:rPr>
                <w:rFonts w:ascii="Aptos Narrow" w:hAnsi="Aptos Narrow"/>
                <w:color w:val="000000"/>
              </w:rPr>
              <w:t>se espera un movimiento (grande) en el precio del activo; sin embargo, en el strip se considera que este gran movimiento sea a la baja con mayor probabilidad</w:t>
            </w:r>
          </w:p>
        </w:tc>
        <w:tc>
          <w:tcPr>
            <w:tcW w:w="1806" w:type="dxa"/>
            <w:tcBorders>
              <w:top w:val="single" w:color="auto" w:sz="4" w:space="0"/>
              <w:left w:val="nil"/>
              <w:bottom w:val="single" w:color="auto" w:sz="4" w:space="0"/>
              <w:right w:val="single" w:color="auto" w:sz="4" w:space="0"/>
            </w:tcBorders>
            <w:shd w:val="clear" w:color="000000" w:fill="FFFFFF"/>
            <w:vAlign w:val="bottom"/>
            <w:hideMark/>
          </w:tcPr>
          <w:p w:rsidR="00344EFE" w:rsidP="00344EFE" w:rsidRDefault="00344EFE" w14:paraId="5251B86F" w14:textId="77777777">
            <w:pPr>
              <w:jc w:val="center"/>
              <w:rPr>
                <w:rFonts w:ascii="Aptos Narrow" w:hAnsi="Aptos Narrow"/>
                <w:color w:val="000000"/>
              </w:rPr>
            </w:pPr>
            <w:r>
              <w:rPr>
                <w:rFonts w:ascii="Aptos Narrow" w:hAnsi="Aptos Narrow"/>
                <w:color w:val="000000"/>
              </w:rPr>
              <w:t>S_t &lt; K</w:t>
            </w:r>
          </w:p>
        </w:tc>
        <w:tc>
          <w:tcPr>
            <w:tcW w:w="1266" w:type="dxa"/>
            <w:tcBorders>
              <w:top w:val="single" w:color="auto" w:sz="4" w:space="0"/>
              <w:left w:val="nil"/>
              <w:bottom w:val="single" w:color="auto" w:sz="4" w:space="0"/>
              <w:right w:val="single" w:color="auto" w:sz="4" w:space="0"/>
            </w:tcBorders>
            <w:shd w:val="clear" w:color="000000" w:fill="FFFFFF"/>
            <w:vAlign w:val="bottom"/>
            <w:hideMark/>
          </w:tcPr>
          <w:p w:rsidR="00344EFE" w:rsidP="00344EFE" w:rsidRDefault="00344EFE" w14:paraId="241D5836" w14:textId="77777777">
            <w:pPr>
              <w:rPr>
                <w:rFonts w:ascii="Aptos Narrow" w:hAnsi="Aptos Narrow"/>
                <w:color w:val="000000"/>
              </w:rPr>
            </w:pPr>
            <w:r>
              <w:rPr>
                <w:rFonts w:ascii="Aptos Narrow" w:hAnsi="Aptos Narrow"/>
                <w:color w:val="000000"/>
              </w:rPr>
              <w:t>(-c)</w:t>
            </w:r>
          </w:p>
        </w:tc>
        <w:tc>
          <w:tcPr>
            <w:tcW w:w="1534" w:type="dxa"/>
            <w:tcBorders>
              <w:top w:val="single" w:color="auto" w:sz="4" w:space="0"/>
              <w:left w:val="nil"/>
              <w:bottom w:val="single" w:color="auto" w:sz="4" w:space="0"/>
              <w:right w:val="single" w:color="auto" w:sz="4" w:space="0"/>
            </w:tcBorders>
            <w:shd w:val="clear" w:color="000000" w:fill="FFFFFF"/>
            <w:vAlign w:val="bottom"/>
            <w:hideMark/>
          </w:tcPr>
          <w:p w:rsidR="00344EFE" w:rsidP="00344EFE" w:rsidRDefault="00344EFE" w14:paraId="14CDD9F3" w14:textId="77777777">
            <w:pPr>
              <w:rPr>
                <w:rFonts w:ascii="Aptos Narrow" w:hAnsi="Aptos Narrow"/>
                <w:color w:val="000000"/>
              </w:rPr>
            </w:pPr>
            <w:r>
              <w:rPr>
                <w:rFonts w:ascii="Aptos Narrow" w:hAnsi="Aptos Narrow"/>
                <w:color w:val="000000"/>
              </w:rPr>
              <w:t>(-c)</w:t>
            </w:r>
          </w:p>
        </w:tc>
        <w:tc>
          <w:tcPr>
            <w:tcW w:w="1616" w:type="dxa"/>
            <w:tcBorders>
              <w:top w:val="single" w:color="auto" w:sz="4" w:space="0"/>
              <w:left w:val="nil"/>
              <w:bottom w:val="single" w:color="auto" w:sz="4" w:space="0"/>
              <w:right w:val="single" w:color="auto" w:sz="4" w:space="0"/>
            </w:tcBorders>
            <w:shd w:val="clear" w:color="000000" w:fill="FFFFFF"/>
            <w:vAlign w:val="bottom"/>
            <w:hideMark/>
          </w:tcPr>
          <w:p w:rsidR="00344EFE" w:rsidP="00344EFE" w:rsidRDefault="00344EFE" w14:paraId="382EF9F2" w14:textId="77777777">
            <w:pPr>
              <w:rPr>
                <w:rFonts w:ascii="Aptos Narrow" w:hAnsi="Aptos Narrow"/>
                <w:color w:val="000000"/>
              </w:rPr>
            </w:pPr>
            <w:r>
              <w:rPr>
                <w:rFonts w:ascii="Aptos Narrow" w:hAnsi="Aptos Narrow"/>
                <w:color w:val="000000"/>
              </w:rPr>
              <w:t>{K - S_t} - p</w:t>
            </w:r>
          </w:p>
        </w:tc>
        <w:tc>
          <w:tcPr>
            <w:tcW w:w="1736" w:type="dxa"/>
            <w:tcBorders>
              <w:top w:val="single" w:color="auto" w:sz="4" w:space="0"/>
              <w:left w:val="nil"/>
              <w:bottom w:val="single" w:color="auto" w:sz="4" w:space="0"/>
              <w:right w:val="single" w:color="auto" w:sz="4" w:space="0"/>
            </w:tcBorders>
            <w:shd w:val="clear" w:color="000000" w:fill="FFFFFF"/>
            <w:vAlign w:val="bottom"/>
            <w:hideMark/>
          </w:tcPr>
          <w:p w:rsidR="00344EFE" w:rsidP="00344EFE" w:rsidRDefault="00344EFE" w14:paraId="7D379B5E" w14:textId="77777777">
            <w:pPr>
              <w:rPr>
                <w:rFonts w:ascii="Aptos Narrow" w:hAnsi="Aptos Narrow"/>
                <w:color w:val="000000"/>
              </w:rPr>
            </w:pPr>
            <w:r>
              <w:rPr>
                <w:rFonts w:ascii="Aptos Narrow" w:hAnsi="Aptos Narrow"/>
                <w:color w:val="000000"/>
              </w:rPr>
              <w:t>K - S_t - { p + 2c }</w:t>
            </w:r>
          </w:p>
        </w:tc>
      </w:tr>
      <w:tr w:rsidR="00344EFE" w:rsidTr="00344EFE" w14:paraId="3F46B67D" w14:textId="77777777">
        <w:trPr>
          <w:gridAfter w:val="1"/>
          <w:wAfter w:w="146" w:type="dxa"/>
          <w:trHeight w:val="481"/>
        </w:trPr>
        <w:tc>
          <w:tcPr>
            <w:tcW w:w="3263" w:type="dxa"/>
            <w:gridSpan w:val="2"/>
            <w:vMerge/>
            <w:tcBorders>
              <w:top w:val="single" w:color="auto" w:sz="4" w:space="0"/>
              <w:left w:val="single" w:color="auto" w:sz="8" w:space="0"/>
              <w:bottom w:val="single" w:color="000000" w:sz="8" w:space="0"/>
              <w:right w:val="single" w:color="auto" w:sz="4" w:space="0"/>
            </w:tcBorders>
            <w:vAlign w:val="center"/>
            <w:hideMark/>
          </w:tcPr>
          <w:p w:rsidR="00344EFE" w:rsidP="00344EFE" w:rsidRDefault="00344EFE" w14:paraId="7A6FD4E8" w14:textId="77777777">
            <w:pPr>
              <w:rPr>
                <w:rFonts w:ascii="Aptos Narrow" w:hAnsi="Aptos Narrow"/>
                <w:color w:val="000000"/>
              </w:rPr>
            </w:pPr>
          </w:p>
        </w:tc>
        <w:tc>
          <w:tcPr>
            <w:tcW w:w="1806" w:type="dxa"/>
            <w:vMerge w:val="restart"/>
            <w:tcBorders>
              <w:top w:val="nil"/>
              <w:left w:val="single" w:color="auto" w:sz="4" w:space="0"/>
              <w:bottom w:val="single" w:color="000000" w:sz="8" w:space="0"/>
              <w:right w:val="single" w:color="auto" w:sz="4" w:space="0"/>
            </w:tcBorders>
            <w:shd w:val="clear" w:color="000000" w:fill="FFFFFF"/>
            <w:vAlign w:val="bottom"/>
            <w:hideMark/>
          </w:tcPr>
          <w:p w:rsidR="00344EFE" w:rsidP="00344EFE" w:rsidRDefault="00344EFE" w14:paraId="2F47C88F" w14:textId="77777777">
            <w:pPr>
              <w:jc w:val="center"/>
              <w:rPr>
                <w:rFonts w:ascii="Aptos Narrow" w:hAnsi="Aptos Narrow"/>
                <w:color w:val="000000"/>
              </w:rPr>
            </w:pPr>
            <w:r>
              <w:rPr>
                <w:rFonts w:ascii="Aptos Narrow" w:hAnsi="Aptos Narrow"/>
                <w:color w:val="000000"/>
              </w:rPr>
              <w:t xml:space="preserve">K &lt; S_t </w:t>
            </w:r>
          </w:p>
        </w:tc>
        <w:tc>
          <w:tcPr>
            <w:tcW w:w="1266" w:type="dxa"/>
            <w:vMerge w:val="restart"/>
            <w:tcBorders>
              <w:top w:val="nil"/>
              <w:left w:val="single" w:color="auto" w:sz="4" w:space="0"/>
              <w:bottom w:val="single" w:color="000000" w:sz="4" w:space="0"/>
              <w:right w:val="single" w:color="auto" w:sz="4" w:space="0"/>
            </w:tcBorders>
            <w:shd w:val="clear" w:color="000000" w:fill="FFFFFF"/>
            <w:vAlign w:val="bottom"/>
            <w:hideMark/>
          </w:tcPr>
          <w:p w:rsidR="00344EFE" w:rsidP="00344EFE" w:rsidRDefault="00344EFE" w14:paraId="6FE5EE96" w14:textId="77777777">
            <w:pPr>
              <w:jc w:val="center"/>
              <w:rPr>
                <w:rFonts w:ascii="Aptos Narrow" w:hAnsi="Aptos Narrow"/>
                <w:color w:val="000000"/>
              </w:rPr>
            </w:pPr>
            <w:r>
              <w:rPr>
                <w:rFonts w:ascii="Aptos Narrow" w:hAnsi="Aptos Narrow"/>
                <w:color w:val="000000"/>
              </w:rPr>
              <w:t>S_t - K - c</w:t>
            </w:r>
          </w:p>
        </w:tc>
        <w:tc>
          <w:tcPr>
            <w:tcW w:w="1534" w:type="dxa"/>
            <w:vMerge w:val="restart"/>
            <w:tcBorders>
              <w:top w:val="nil"/>
              <w:left w:val="single" w:color="auto" w:sz="4" w:space="0"/>
              <w:bottom w:val="single" w:color="000000" w:sz="4" w:space="0"/>
              <w:right w:val="single" w:color="auto" w:sz="4" w:space="0"/>
            </w:tcBorders>
            <w:shd w:val="clear" w:color="000000" w:fill="FFFFFF"/>
            <w:vAlign w:val="bottom"/>
            <w:hideMark/>
          </w:tcPr>
          <w:p w:rsidR="00344EFE" w:rsidP="00344EFE" w:rsidRDefault="00344EFE" w14:paraId="62FEEC1F" w14:textId="77777777">
            <w:pPr>
              <w:jc w:val="center"/>
              <w:rPr>
                <w:rFonts w:ascii="Aptos Narrow" w:hAnsi="Aptos Narrow"/>
                <w:color w:val="000000"/>
              </w:rPr>
            </w:pPr>
            <w:r>
              <w:rPr>
                <w:rFonts w:ascii="Aptos Narrow" w:hAnsi="Aptos Narrow"/>
                <w:color w:val="000000"/>
              </w:rPr>
              <w:t>S_t - K - c</w:t>
            </w:r>
          </w:p>
        </w:tc>
        <w:tc>
          <w:tcPr>
            <w:tcW w:w="1616" w:type="dxa"/>
            <w:vMerge w:val="restart"/>
            <w:tcBorders>
              <w:top w:val="nil"/>
              <w:left w:val="single" w:color="auto" w:sz="4" w:space="0"/>
              <w:bottom w:val="single" w:color="000000" w:sz="4" w:space="0"/>
              <w:right w:val="single" w:color="auto" w:sz="4" w:space="0"/>
            </w:tcBorders>
            <w:shd w:val="clear" w:color="000000" w:fill="FFFFFF"/>
            <w:vAlign w:val="bottom"/>
            <w:hideMark/>
          </w:tcPr>
          <w:p w:rsidR="00344EFE" w:rsidP="00344EFE" w:rsidRDefault="00344EFE" w14:paraId="68B5565F" w14:textId="77777777">
            <w:pPr>
              <w:jc w:val="center"/>
              <w:rPr>
                <w:rFonts w:ascii="Aptos Narrow" w:hAnsi="Aptos Narrow"/>
                <w:color w:val="000000"/>
              </w:rPr>
            </w:pPr>
            <w:r>
              <w:rPr>
                <w:rFonts w:ascii="Aptos Narrow" w:hAnsi="Aptos Narrow"/>
                <w:color w:val="000000"/>
              </w:rPr>
              <w:t>(-p)</w:t>
            </w:r>
          </w:p>
        </w:tc>
        <w:tc>
          <w:tcPr>
            <w:tcW w:w="1736" w:type="dxa"/>
            <w:vMerge w:val="restart"/>
            <w:tcBorders>
              <w:top w:val="nil"/>
              <w:left w:val="single" w:color="auto" w:sz="4" w:space="0"/>
              <w:bottom w:val="single" w:color="000000" w:sz="4" w:space="0"/>
              <w:right w:val="single" w:color="auto" w:sz="8" w:space="0"/>
            </w:tcBorders>
            <w:shd w:val="clear" w:color="000000" w:fill="FFFFFF"/>
            <w:vAlign w:val="bottom"/>
            <w:hideMark/>
          </w:tcPr>
          <w:p w:rsidR="00344EFE" w:rsidP="00344EFE" w:rsidRDefault="00344EFE" w14:paraId="0FBF770C" w14:textId="77777777">
            <w:pPr>
              <w:jc w:val="center"/>
              <w:rPr>
                <w:rFonts w:ascii="Aptos Narrow" w:hAnsi="Aptos Narrow"/>
                <w:color w:val="000000"/>
              </w:rPr>
            </w:pPr>
            <w:r>
              <w:rPr>
                <w:rFonts w:ascii="Aptos Narrow" w:hAnsi="Aptos Narrow"/>
                <w:color w:val="000000"/>
              </w:rPr>
              <w:t>2{S_t - K} - {c +p}</w:t>
            </w:r>
          </w:p>
        </w:tc>
      </w:tr>
      <w:tr w:rsidR="00344EFE" w:rsidTr="00344EFE" w14:paraId="4084C4BD" w14:textId="77777777">
        <w:trPr>
          <w:trHeight w:val="314"/>
        </w:trPr>
        <w:tc>
          <w:tcPr>
            <w:tcW w:w="3263" w:type="dxa"/>
            <w:gridSpan w:val="2"/>
            <w:vMerge/>
            <w:tcBorders>
              <w:top w:val="single" w:color="auto" w:sz="4" w:space="0"/>
              <w:left w:val="single" w:color="auto" w:sz="8" w:space="0"/>
              <w:bottom w:val="single" w:color="000000" w:sz="8" w:space="0"/>
              <w:right w:val="single" w:color="auto" w:sz="4" w:space="0"/>
            </w:tcBorders>
            <w:vAlign w:val="center"/>
            <w:hideMark/>
          </w:tcPr>
          <w:p w:rsidR="00344EFE" w:rsidP="00344EFE" w:rsidRDefault="00344EFE" w14:paraId="16D3BCEB" w14:textId="77777777">
            <w:pPr>
              <w:rPr>
                <w:rFonts w:ascii="Aptos Narrow" w:hAnsi="Aptos Narrow"/>
                <w:color w:val="000000"/>
              </w:rPr>
            </w:pPr>
          </w:p>
        </w:tc>
        <w:tc>
          <w:tcPr>
            <w:tcW w:w="1806" w:type="dxa"/>
            <w:vMerge/>
            <w:tcBorders>
              <w:top w:val="nil"/>
              <w:left w:val="single" w:color="auto" w:sz="4" w:space="0"/>
              <w:bottom w:val="single" w:color="000000" w:sz="8" w:space="0"/>
              <w:right w:val="single" w:color="auto" w:sz="4" w:space="0"/>
            </w:tcBorders>
            <w:vAlign w:val="center"/>
            <w:hideMark/>
          </w:tcPr>
          <w:p w:rsidR="00344EFE" w:rsidP="00344EFE" w:rsidRDefault="00344EFE" w14:paraId="54033F3D" w14:textId="77777777">
            <w:pPr>
              <w:rPr>
                <w:rFonts w:ascii="Aptos Narrow" w:hAnsi="Aptos Narrow"/>
                <w:color w:val="000000"/>
              </w:rPr>
            </w:pPr>
          </w:p>
        </w:tc>
        <w:tc>
          <w:tcPr>
            <w:tcW w:w="1266" w:type="dxa"/>
            <w:vMerge/>
            <w:tcBorders>
              <w:top w:val="nil"/>
              <w:left w:val="single" w:color="auto" w:sz="4" w:space="0"/>
              <w:bottom w:val="single" w:color="000000" w:sz="4" w:space="0"/>
              <w:right w:val="single" w:color="auto" w:sz="4" w:space="0"/>
            </w:tcBorders>
            <w:vAlign w:val="center"/>
            <w:hideMark/>
          </w:tcPr>
          <w:p w:rsidR="00344EFE" w:rsidP="00344EFE" w:rsidRDefault="00344EFE" w14:paraId="1B9DE606" w14:textId="77777777">
            <w:pPr>
              <w:rPr>
                <w:rFonts w:ascii="Aptos Narrow" w:hAnsi="Aptos Narrow"/>
                <w:color w:val="000000"/>
              </w:rPr>
            </w:pPr>
          </w:p>
        </w:tc>
        <w:tc>
          <w:tcPr>
            <w:tcW w:w="1534" w:type="dxa"/>
            <w:vMerge/>
            <w:tcBorders>
              <w:top w:val="nil"/>
              <w:left w:val="single" w:color="auto" w:sz="4" w:space="0"/>
              <w:bottom w:val="single" w:color="000000" w:sz="4" w:space="0"/>
              <w:right w:val="single" w:color="auto" w:sz="4" w:space="0"/>
            </w:tcBorders>
            <w:vAlign w:val="center"/>
            <w:hideMark/>
          </w:tcPr>
          <w:p w:rsidR="00344EFE" w:rsidP="00344EFE" w:rsidRDefault="00344EFE" w14:paraId="138E2603" w14:textId="77777777">
            <w:pPr>
              <w:rPr>
                <w:rFonts w:ascii="Aptos Narrow" w:hAnsi="Aptos Narrow"/>
                <w:color w:val="000000"/>
              </w:rPr>
            </w:pPr>
          </w:p>
        </w:tc>
        <w:tc>
          <w:tcPr>
            <w:tcW w:w="1616" w:type="dxa"/>
            <w:vMerge/>
            <w:tcBorders>
              <w:top w:val="nil"/>
              <w:left w:val="single" w:color="auto" w:sz="4" w:space="0"/>
              <w:bottom w:val="single" w:color="000000" w:sz="4" w:space="0"/>
              <w:right w:val="single" w:color="auto" w:sz="4" w:space="0"/>
            </w:tcBorders>
            <w:vAlign w:val="center"/>
            <w:hideMark/>
          </w:tcPr>
          <w:p w:rsidR="00344EFE" w:rsidP="00344EFE" w:rsidRDefault="00344EFE" w14:paraId="4F54EC8C" w14:textId="77777777">
            <w:pPr>
              <w:rPr>
                <w:rFonts w:ascii="Aptos Narrow" w:hAnsi="Aptos Narrow"/>
                <w:color w:val="000000"/>
              </w:rPr>
            </w:pPr>
          </w:p>
        </w:tc>
        <w:tc>
          <w:tcPr>
            <w:tcW w:w="1736" w:type="dxa"/>
            <w:vMerge/>
            <w:tcBorders>
              <w:top w:val="nil"/>
              <w:left w:val="single" w:color="auto" w:sz="4" w:space="0"/>
              <w:bottom w:val="single" w:color="000000" w:sz="4" w:space="0"/>
              <w:right w:val="single" w:color="auto" w:sz="8" w:space="0"/>
            </w:tcBorders>
            <w:vAlign w:val="center"/>
            <w:hideMark/>
          </w:tcPr>
          <w:p w:rsidR="00344EFE" w:rsidP="00344EFE" w:rsidRDefault="00344EFE" w14:paraId="08039E30" w14:textId="77777777">
            <w:pPr>
              <w:rPr>
                <w:rFonts w:ascii="Aptos Narrow" w:hAnsi="Aptos Narrow"/>
                <w:color w:val="000000"/>
              </w:rPr>
            </w:pPr>
          </w:p>
        </w:tc>
        <w:tc>
          <w:tcPr>
            <w:tcW w:w="146" w:type="dxa"/>
            <w:tcBorders>
              <w:top w:val="nil"/>
              <w:left w:val="nil"/>
              <w:bottom w:val="nil"/>
              <w:right w:val="nil"/>
            </w:tcBorders>
            <w:noWrap/>
            <w:vAlign w:val="bottom"/>
            <w:hideMark/>
          </w:tcPr>
          <w:p w:rsidR="00344EFE" w:rsidP="00344EFE" w:rsidRDefault="00344EFE" w14:paraId="0DD85D6D" w14:textId="77777777">
            <w:pPr>
              <w:jc w:val="center"/>
              <w:rPr>
                <w:rFonts w:ascii="Aptos Narrow" w:hAnsi="Aptos Narrow"/>
                <w:color w:val="000000"/>
              </w:rPr>
            </w:pPr>
          </w:p>
        </w:tc>
      </w:tr>
      <w:tr w:rsidR="00344EFE" w:rsidTr="00344EFE" w14:paraId="7DBD8924" w14:textId="77777777">
        <w:trPr>
          <w:trHeight w:val="295"/>
        </w:trPr>
        <w:tc>
          <w:tcPr>
            <w:tcW w:w="3079" w:type="dxa"/>
            <w:tcBorders>
              <w:top w:val="nil"/>
              <w:left w:val="nil"/>
              <w:bottom w:val="nil"/>
              <w:right w:val="nil"/>
            </w:tcBorders>
            <w:noWrap/>
            <w:vAlign w:val="bottom"/>
            <w:hideMark/>
          </w:tcPr>
          <w:p w:rsidR="00344EFE" w:rsidP="00344EFE" w:rsidRDefault="00344EFE" w14:paraId="407C4B98" w14:textId="77777777">
            <w:pPr>
              <w:rPr>
                <w:sz w:val="20"/>
                <w:szCs w:val="20"/>
              </w:rPr>
            </w:pPr>
          </w:p>
        </w:tc>
        <w:tc>
          <w:tcPr>
            <w:tcW w:w="184" w:type="dxa"/>
            <w:tcBorders>
              <w:top w:val="nil"/>
              <w:left w:val="nil"/>
              <w:bottom w:val="nil"/>
              <w:right w:val="nil"/>
            </w:tcBorders>
            <w:noWrap/>
            <w:vAlign w:val="bottom"/>
            <w:hideMark/>
          </w:tcPr>
          <w:p w:rsidR="00344EFE" w:rsidP="00344EFE" w:rsidRDefault="00344EFE" w14:paraId="7B6CE440" w14:textId="77777777">
            <w:pPr>
              <w:rPr>
                <w:sz w:val="20"/>
                <w:szCs w:val="20"/>
              </w:rPr>
            </w:pPr>
          </w:p>
        </w:tc>
        <w:tc>
          <w:tcPr>
            <w:tcW w:w="1806" w:type="dxa"/>
            <w:tcBorders>
              <w:top w:val="nil"/>
              <w:left w:val="nil"/>
              <w:bottom w:val="nil"/>
              <w:right w:val="nil"/>
            </w:tcBorders>
            <w:noWrap/>
            <w:vAlign w:val="bottom"/>
            <w:hideMark/>
          </w:tcPr>
          <w:p w:rsidR="00344EFE" w:rsidP="00344EFE" w:rsidRDefault="00344EFE" w14:paraId="1B7D69E2" w14:textId="77777777">
            <w:pPr>
              <w:rPr>
                <w:sz w:val="20"/>
                <w:szCs w:val="20"/>
              </w:rPr>
            </w:pPr>
          </w:p>
        </w:tc>
        <w:tc>
          <w:tcPr>
            <w:tcW w:w="1266" w:type="dxa"/>
            <w:tcBorders>
              <w:top w:val="nil"/>
              <w:left w:val="nil"/>
              <w:bottom w:val="nil"/>
              <w:right w:val="nil"/>
            </w:tcBorders>
            <w:noWrap/>
            <w:vAlign w:val="bottom"/>
            <w:hideMark/>
          </w:tcPr>
          <w:p w:rsidR="00344EFE" w:rsidP="00344EFE" w:rsidRDefault="00344EFE" w14:paraId="3553B5AE" w14:textId="77777777">
            <w:pPr>
              <w:rPr>
                <w:sz w:val="20"/>
                <w:szCs w:val="20"/>
              </w:rPr>
            </w:pPr>
          </w:p>
        </w:tc>
        <w:tc>
          <w:tcPr>
            <w:tcW w:w="1534" w:type="dxa"/>
            <w:tcBorders>
              <w:top w:val="nil"/>
              <w:left w:val="nil"/>
              <w:bottom w:val="nil"/>
              <w:right w:val="nil"/>
            </w:tcBorders>
            <w:noWrap/>
            <w:vAlign w:val="bottom"/>
            <w:hideMark/>
          </w:tcPr>
          <w:p w:rsidR="00344EFE" w:rsidP="00344EFE" w:rsidRDefault="00344EFE" w14:paraId="676D9EFD" w14:textId="77777777">
            <w:pPr>
              <w:rPr>
                <w:sz w:val="20"/>
                <w:szCs w:val="20"/>
              </w:rPr>
            </w:pPr>
          </w:p>
        </w:tc>
        <w:tc>
          <w:tcPr>
            <w:tcW w:w="1616" w:type="dxa"/>
            <w:tcBorders>
              <w:top w:val="nil"/>
              <w:left w:val="nil"/>
              <w:bottom w:val="nil"/>
              <w:right w:val="nil"/>
            </w:tcBorders>
            <w:noWrap/>
            <w:vAlign w:val="bottom"/>
            <w:hideMark/>
          </w:tcPr>
          <w:p w:rsidR="00344EFE" w:rsidP="00344EFE" w:rsidRDefault="00344EFE" w14:paraId="73793463" w14:textId="77777777">
            <w:pPr>
              <w:rPr>
                <w:sz w:val="20"/>
                <w:szCs w:val="20"/>
              </w:rPr>
            </w:pPr>
          </w:p>
        </w:tc>
        <w:tc>
          <w:tcPr>
            <w:tcW w:w="1736" w:type="dxa"/>
            <w:tcBorders>
              <w:top w:val="nil"/>
              <w:left w:val="nil"/>
              <w:bottom w:val="nil"/>
              <w:right w:val="nil"/>
            </w:tcBorders>
            <w:noWrap/>
            <w:vAlign w:val="bottom"/>
            <w:hideMark/>
          </w:tcPr>
          <w:p w:rsidR="00344EFE" w:rsidP="00344EFE" w:rsidRDefault="00344EFE" w14:paraId="0BDBAA10" w14:textId="77777777">
            <w:pPr>
              <w:rPr>
                <w:sz w:val="20"/>
                <w:szCs w:val="20"/>
              </w:rPr>
            </w:pPr>
          </w:p>
        </w:tc>
        <w:tc>
          <w:tcPr>
            <w:tcW w:w="146" w:type="dxa"/>
            <w:vAlign w:val="center"/>
            <w:hideMark/>
          </w:tcPr>
          <w:p w:rsidR="00344EFE" w:rsidP="00344EFE" w:rsidRDefault="00344EFE" w14:paraId="0517D11A" w14:textId="77777777">
            <w:pPr>
              <w:rPr>
                <w:sz w:val="20"/>
                <w:szCs w:val="20"/>
              </w:rPr>
            </w:pPr>
          </w:p>
        </w:tc>
      </w:tr>
      <w:tr w:rsidR="00344EFE" w:rsidTr="00344EFE" w14:paraId="27186AA5" w14:textId="77777777">
        <w:trPr>
          <w:trHeight w:val="295"/>
        </w:trPr>
        <w:tc>
          <w:tcPr>
            <w:tcW w:w="3079" w:type="dxa"/>
            <w:tcBorders>
              <w:top w:val="nil"/>
              <w:left w:val="nil"/>
              <w:bottom w:val="nil"/>
              <w:right w:val="nil"/>
            </w:tcBorders>
            <w:noWrap/>
            <w:vAlign w:val="bottom"/>
            <w:hideMark/>
          </w:tcPr>
          <w:p w:rsidR="00344EFE" w:rsidP="00344EFE" w:rsidRDefault="00344EFE" w14:paraId="6B431AD8" w14:textId="77777777">
            <w:pPr>
              <w:rPr>
                <w:sz w:val="20"/>
                <w:szCs w:val="20"/>
              </w:rPr>
            </w:pPr>
          </w:p>
        </w:tc>
        <w:tc>
          <w:tcPr>
            <w:tcW w:w="184" w:type="dxa"/>
            <w:tcBorders>
              <w:top w:val="nil"/>
              <w:left w:val="nil"/>
              <w:bottom w:val="nil"/>
              <w:right w:val="nil"/>
            </w:tcBorders>
            <w:noWrap/>
            <w:vAlign w:val="bottom"/>
            <w:hideMark/>
          </w:tcPr>
          <w:p w:rsidR="00344EFE" w:rsidP="00344EFE" w:rsidRDefault="00344EFE" w14:paraId="0869B88C" w14:textId="77777777">
            <w:pPr>
              <w:rPr>
                <w:sz w:val="20"/>
                <w:szCs w:val="20"/>
              </w:rPr>
            </w:pPr>
          </w:p>
        </w:tc>
        <w:tc>
          <w:tcPr>
            <w:tcW w:w="1806" w:type="dxa"/>
            <w:tcBorders>
              <w:top w:val="nil"/>
              <w:left w:val="nil"/>
              <w:bottom w:val="nil"/>
              <w:right w:val="nil"/>
            </w:tcBorders>
            <w:noWrap/>
            <w:vAlign w:val="bottom"/>
            <w:hideMark/>
          </w:tcPr>
          <w:p w:rsidR="00344EFE" w:rsidP="00344EFE" w:rsidRDefault="00344EFE" w14:paraId="5AD991DF" w14:textId="77777777">
            <w:pPr>
              <w:rPr>
                <w:sz w:val="20"/>
                <w:szCs w:val="20"/>
              </w:rPr>
            </w:pPr>
          </w:p>
        </w:tc>
        <w:tc>
          <w:tcPr>
            <w:tcW w:w="1266" w:type="dxa"/>
            <w:tcBorders>
              <w:top w:val="nil"/>
              <w:left w:val="nil"/>
              <w:bottom w:val="nil"/>
              <w:right w:val="nil"/>
            </w:tcBorders>
            <w:noWrap/>
            <w:vAlign w:val="bottom"/>
            <w:hideMark/>
          </w:tcPr>
          <w:p w:rsidR="00344EFE" w:rsidP="00344EFE" w:rsidRDefault="00344EFE" w14:paraId="67BE0EFF" w14:textId="77777777">
            <w:pPr>
              <w:rPr>
                <w:sz w:val="20"/>
                <w:szCs w:val="20"/>
              </w:rPr>
            </w:pPr>
          </w:p>
        </w:tc>
        <w:tc>
          <w:tcPr>
            <w:tcW w:w="1534" w:type="dxa"/>
            <w:tcBorders>
              <w:top w:val="nil"/>
              <w:left w:val="nil"/>
              <w:bottom w:val="nil"/>
              <w:right w:val="nil"/>
            </w:tcBorders>
            <w:noWrap/>
            <w:vAlign w:val="bottom"/>
            <w:hideMark/>
          </w:tcPr>
          <w:p w:rsidR="00344EFE" w:rsidP="00344EFE" w:rsidRDefault="00344EFE" w14:paraId="01523790" w14:textId="77777777">
            <w:pPr>
              <w:rPr>
                <w:sz w:val="20"/>
                <w:szCs w:val="20"/>
              </w:rPr>
            </w:pPr>
          </w:p>
        </w:tc>
        <w:tc>
          <w:tcPr>
            <w:tcW w:w="1616" w:type="dxa"/>
            <w:tcBorders>
              <w:top w:val="nil"/>
              <w:left w:val="nil"/>
              <w:bottom w:val="nil"/>
              <w:right w:val="nil"/>
            </w:tcBorders>
            <w:noWrap/>
            <w:vAlign w:val="bottom"/>
            <w:hideMark/>
          </w:tcPr>
          <w:p w:rsidR="00344EFE" w:rsidP="00344EFE" w:rsidRDefault="00344EFE" w14:paraId="4A2A4A81" w14:textId="77777777">
            <w:pPr>
              <w:rPr>
                <w:sz w:val="20"/>
                <w:szCs w:val="20"/>
              </w:rPr>
            </w:pPr>
          </w:p>
        </w:tc>
        <w:tc>
          <w:tcPr>
            <w:tcW w:w="1736" w:type="dxa"/>
            <w:tcBorders>
              <w:top w:val="nil"/>
              <w:left w:val="nil"/>
              <w:bottom w:val="nil"/>
              <w:right w:val="nil"/>
            </w:tcBorders>
            <w:noWrap/>
            <w:vAlign w:val="bottom"/>
            <w:hideMark/>
          </w:tcPr>
          <w:p w:rsidR="00344EFE" w:rsidP="00344EFE" w:rsidRDefault="00344EFE" w14:paraId="537923BC" w14:textId="77777777">
            <w:pPr>
              <w:rPr>
                <w:sz w:val="20"/>
                <w:szCs w:val="20"/>
              </w:rPr>
            </w:pPr>
          </w:p>
        </w:tc>
        <w:tc>
          <w:tcPr>
            <w:tcW w:w="146" w:type="dxa"/>
            <w:vAlign w:val="center"/>
            <w:hideMark/>
          </w:tcPr>
          <w:p w:rsidR="00344EFE" w:rsidP="00344EFE" w:rsidRDefault="00344EFE" w14:paraId="695CC5AD" w14:textId="77777777">
            <w:pPr>
              <w:rPr>
                <w:sz w:val="20"/>
                <w:szCs w:val="20"/>
              </w:rPr>
            </w:pPr>
          </w:p>
        </w:tc>
      </w:tr>
      <w:tr w:rsidR="00344EFE" w:rsidTr="00344EFE" w14:paraId="58043A33" w14:textId="77777777">
        <w:trPr>
          <w:trHeight w:val="295"/>
        </w:trPr>
        <w:tc>
          <w:tcPr>
            <w:tcW w:w="3079" w:type="dxa"/>
            <w:tcBorders>
              <w:top w:val="nil"/>
              <w:left w:val="nil"/>
              <w:bottom w:val="nil"/>
              <w:right w:val="nil"/>
            </w:tcBorders>
            <w:noWrap/>
            <w:vAlign w:val="bottom"/>
            <w:hideMark/>
          </w:tcPr>
          <w:p w:rsidR="00344EFE" w:rsidP="00344EFE" w:rsidRDefault="00344EFE" w14:paraId="6EC00BE3" w14:textId="77777777">
            <w:pPr>
              <w:rPr>
                <w:sz w:val="20"/>
                <w:szCs w:val="20"/>
              </w:rPr>
            </w:pPr>
          </w:p>
        </w:tc>
        <w:tc>
          <w:tcPr>
            <w:tcW w:w="184" w:type="dxa"/>
            <w:tcBorders>
              <w:top w:val="nil"/>
              <w:left w:val="nil"/>
              <w:bottom w:val="nil"/>
              <w:right w:val="nil"/>
            </w:tcBorders>
            <w:noWrap/>
            <w:vAlign w:val="bottom"/>
            <w:hideMark/>
          </w:tcPr>
          <w:p w:rsidR="00344EFE" w:rsidP="00344EFE" w:rsidRDefault="00344EFE" w14:paraId="5894FC66" w14:textId="77777777">
            <w:pPr>
              <w:rPr>
                <w:sz w:val="20"/>
                <w:szCs w:val="20"/>
              </w:rPr>
            </w:pPr>
          </w:p>
        </w:tc>
        <w:tc>
          <w:tcPr>
            <w:tcW w:w="1806" w:type="dxa"/>
            <w:tcBorders>
              <w:top w:val="nil"/>
              <w:left w:val="nil"/>
              <w:bottom w:val="nil"/>
              <w:right w:val="nil"/>
            </w:tcBorders>
            <w:noWrap/>
            <w:vAlign w:val="bottom"/>
            <w:hideMark/>
          </w:tcPr>
          <w:p w:rsidR="00344EFE" w:rsidP="00344EFE" w:rsidRDefault="00344EFE" w14:paraId="66A3B57C" w14:textId="77777777">
            <w:pPr>
              <w:rPr>
                <w:sz w:val="20"/>
                <w:szCs w:val="20"/>
              </w:rPr>
            </w:pPr>
          </w:p>
        </w:tc>
        <w:tc>
          <w:tcPr>
            <w:tcW w:w="1266" w:type="dxa"/>
            <w:tcBorders>
              <w:top w:val="nil"/>
              <w:left w:val="nil"/>
              <w:bottom w:val="nil"/>
              <w:right w:val="nil"/>
            </w:tcBorders>
            <w:noWrap/>
            <w:vAlign w:val="bottom"/>
            <w:hideMark/>
          </w:tcPr>
          <w:p w:rsidR="00344EFE" w:rsidP="00344EFE" w:rsidRDefault="00344EFE" w14:paraId="31764D7C" w14:textId="77777777">
            <w:pPr>
              <w:rPr>
                <w:sz w:val="20"/>
                <w:szCs w:val="20"/>
              </w:rPr>
            </w:pPr>
          </w:p>
        </w:tc>
        <w:tc>
          <w:tcPr>
            <w:tcW w:w="1534" w:type="dxa"/>
            <w:tcBorders>
              <w:top w:val="nil"/>
              <w:left w:val="nil"/>
              <w:bottom w:val="nil"/>
              <w:right w:val="nil"/>
            </w:tcBorders>
            <w:noWrap/>
            <w:vAlign w:val="bottom"/>
            <w:hideMark/>
          </w:tcPr>
          <w:p w:rsidR="00344EFE" w:rsidP="00344EFE" w:rsidRDefault="00344EFE" w14:paraId="2287560E" w14:textId="77777777">
            <w:pPr>
              <w:rPr>
                <w:sz w:val="20"/>
                <w:szCs w:val="20"/>
              </w:rPr>
            </w:pPr>
          </w:p>
        </w:tc>
        <w:tc>
          <w:tcPr>
            <w:tcW w:w="1616" w:type="dxa"/>
            <w:tcBorders>
              <w:top w:val="nil"/>
              <w:left w:val="nil"/>
              <w:bottom w:val="nil"/>
              <w:right w:val="nil"/>
            </w:tcBorders>
            <w:noWrap/>
            <w:vAlign w:val="bottom"/>
            <w:hideMark/>
          </w:tcPr>
          <w:p w:rsidR="00344EFE" w:rsidP="00344EFE" w:rsidRDefault="00344EFE" w14:paraId="3CFD1FEB" w14:textId="77777777">
            <w:pPr>
              <w:rPr>
                <w:sz w:val="20"/>
                <w:szCs w:val="20"/>
              </w:rPr>
            </w:pPr>
          </w:p>
        </w:tc>
        <w:tc>
          <w:tcPr>
            <w:tcW w:w="1736" w:type="dxa"/>
            <w:tcBorders>
              <w:top w:val="nil"/>
              <w:left w:val="nil"/>
              <w:bottom w:val="nil"/>
              <w:right w:val="nil"/>
            </w:tcBorders>
            <w:noWrap/>
            <w:vAlign w:val="bottom"/>
            <w:hideMark/>
          </w:tcPr>
          <w:p w:rsidR="00344EFE" w:rsidP="00344EFE" w:rsidRDefault="00344EFE" w14:paraId="55BE4320" w14:textId="77777777">
            <w:pPr>
              <w:rPr>
                <w:sz w:val="20"/>
                <w:szCs w:val="20"/>
              </w:rPr>
            </w:pPr>
          </w:p>
        </w:tc>
        <w:tc>
          <w:tcPr>
            <w:tcW w:w="146" w:type="dxa"/>
            <w:vAlign w:val="center"/>
            <w:hideMark/>
          </w:tcPr>
          <w:p w:rsidR="00344EFE" w:rsidP="00344EFE" w:rsidRDefault="00344EFE" w14:paraId="7F220AC6" w14:textId="77777777">
            <w:pPr>
              <w:rPr>
                <w:sz w:val="20"/>
                <w:szCs w:val="20"/>
              </w:rPr>
            </w:pPr>
          </w:p>
        </w:tc>
      </w:tr>
      <w:tr w:rsidR="00344EFE" w:rsidTr="00344EFE" w14:paraId="5BF35D85" w14:textId="77777777">
        <w:trPr>
          <w:trHeight w:val="295"/>
        </w:trPr>
        <w:tc>
          <w:tcPr>
            <w:tcW w:w="3079" w:type="dxa"/>
            <w:tcBorders>
              <w:top w:val="nil"/>
              <w:left w:val="nil"/>
              <w:bottom w:val="nil"/>
              <w:right w:val="nil"/>
            </w:tcBorders>
            <w:noWrap/>
            <w:vAlign w:val="bottom"/>
            <w:hideMark/>
          </w:tcPr>
          <w:p w:rsidR="00344EFE" w:rsidP="00344EFE" w:rsidRDefault="00344EFE" w14:paraId="3539A280" w14:textId="77777777">
            <w:pPr>
              <w:rPr>
                <w:sz w:val="20"/>
                <w:szCs w:val="20"/>
              </w:rPr>
            </w:pPr>
          </w:p>
        </w:tc>
        <w:tc>
          <w:tcPr>
            <w:tcW w:w="184" w:type="dxa"/>
            <w:tcBorders>
              <w:top w:val="nil"/>
              <w:left w:val="nil"/>
              <w:bottom w:val="nil"/>
              <w:right w:val="nil"/>
            </w:tcBorders>
            <w:noWrap/>
            <w:vAlign w:val="bottom"/>
            <w:hideMark/>
          </w:tcPr>
          <w:p w:rsidR="00344EFE" w:rsidP="00344EFE" w:rsidRDefault="00344EFE" w14:paraId="7F1BD885" w14:textId="77777777">
            <w:pPr>
              <w:rPr>
                <w:sz w:val="20"/>
                <w:szCs w:val="20"/>
              </w:rPr>
            </w:pPr>
          </w:p>
        </w:tc>
        <w:tc>
          <w:tcPr>
            <w:tcW w:w="1806" w:type="dxa"/>
            <w:tcBorders>
              <w:top w:val="nil"/>
              <w:left w:val="nil"/>
              <w:bottom w:val="nil"/>
              <w:right w:val="nil"/>
            </w:tcBorders>
            <w:noWrap/>
            <w:vAlign w:val="bottom"/>
            <w:hideMark/>
          </w:tcPr>
          <w:p w:rsidR="00344EFE" w:rsidP="00344EFE" w:rsidRDefault="00344EFE" w14:paraId="6A4E6637" w14:textId="77777777">
            <w:pPr>
              <w:rPr>
                <w:sz w:val="20"/>
                <w:szCs w:val="20"/>
              </w:rPr>
            </w:pPr>
          </w:p>
        </w:tc>
        <w:tc>
          <w:tcPr>
            <w:tcW w:w="1266" w:type="dxa"/>
            <w:tcBorders>
              <w:top w:val="nil"/>
              <w:left w:val="nil"/>
              <w:bottom w:val="nil"/>
              <w:right w:val="nil"/>
            </w:tcBorders>
            <w:noWrap/>
            <w:vAlign w:val="bottom"/>
            <w:hideMark/>
          </w:tcPr>
          <w:p w:rsidR="00344EFE" w:rsidP="00344EFE" w:rsidRDefault="00344EFE" w14:paraId="5CB44E94" w14:textId="77777777">
            <w:pPr>
              <w:rPr>
                <w:sz w:val="20"/>
                <w:szCs w:val="20"/>
              </w:rPr>
            </w:pPr>
          </w:p>
        </w:tc>
        <w:tc>
          <w:tcPr>
            <w:tcW w:w="1534" w:type="dxa"/>
            <w:tcBorders>
              <w:top w:val="nil"/>
              <w:left w:val="nil"/>
              <w:bottom w:val="nil"/>
              <w:right w:val="nil"/>
            </w:tcBorders>
            <w:noWrap/>
            <w:vAlign w:val="bottom"/>
            <w:hideMark/>
          </w:tcPr>
          <w:p w:rsidR="00344EFE" w:rsidP="00344EFE" w:rsidRDefault="00344EFE" w14:paraId="0C37749C" w14:textId="77777777">
            <w:pPr>
              <w:rPr>
                <w:sz w:val="20"/>
                <w:szCs w:val="20"/>
              </w:rPr>
            </w:pPr>
          </w:p>
        </w:tc>
        <w:tc>
          <w:tcPr>
            <w:tcW w:w="1616" w:type="dxa"/>
            <w:tcBorders>
              <w:top w:val="nil"/>
              <w:left w:val="nil"/>
              <w:bottom w:val="nil"/>
              <w:right w:val="nil"/>
            </w:tcBorders>
            <w:noWrap/>
            <w:vAlign w:val="bottom"/>
            <w:hideMark/>
          </w:tcPr>
          <w:p w:rsidR="00344EFE" w:rsidP="00344EFE" w:rsidRDefault="00344EFE" w14:paraId="46814D47" w14:textId="77777777">
            <w:pPr>
              <w:rPr>
                <w:sz w:val="20"/>
                <w:szCs w:val="20"/>
              </w:rPr>
            </w:pPr>
          </w:p>
        </w:tc>
        <w:tc>
          <w:tcPr>
            <w:tcW w:w="1736" w:type="dxa"/>
            <w:tcBorders>
              <w:top w:val="nil"/>
              <w:left w:val="nil"/>
              <w:bottom w:val="nil"/>
              <w:right w:val="nil"/>
            </w:tcBorders>
            <w:noWrap/>
            <w:vAlign w:val="bottom"/>
            <w:hideMark/>
          </w:tcPr>
          <w:p w:rsidR="00344EFE" w:rsidP="00344EFE" w:rsidRDefault="00344EFE" w14:paraId="697E7701" w14:textId="77777777">
            <w:pPr>
              <w:rPr>
                <w:sz w:val="20"/>
                <w:szCs w:val="20"/>
              </w:rPr>
            </w:pPr>
          </w:p>
        </w:tc>
        <w:tc>
          <w:tcPr>
            <w:tcW w:w="146" w:type="dxa"/>
            <w:vAlign w:val="center"/>
            <w:hideMark/>
          </w:tcPr>
          <w:p w:rsidR="00344EFE" w:rsidP="00344EFE" w:rsidRDefault="00344EFE" w14:paraId="33A855E1" w14:textId="77777777">
            <w:pPr>
              <w:rPr>
                <w:sz w:val="20"/>
                <w:szCs w:val="20"/>
              </w:rPr>
            </w:pPr>
          </w:p>
        </w:tc>
      </w:tr>
      <w:tr w:rsidR="00344EFE" w:rsidTr="00344EFE" w14:paraId="5B21FED6" w14:textId="77777777">
        <w:trPr>
          <w:trHeight w:val="388"/>
        </w:trPr>
        <w:tc>
          <w:tcPr>
            <w:tcW w:w="9485" w:type="dxa"/>
            <w:gridSpan w:val="6"/>
            <w:tcBorders>
              <w:top w:val="nil"/>
              <w:left w:val="nil"/>
              <w:bottom w:val="single" w:color="156082" w:sz="12" w:space="0"/>
              <w:right w:val="nil"/>
            </w:tcBorders>
            <w:noWrap/>
            <w:vAlign w:val="bottom"/>
            <w:hideMark/>
          </w:tcPr>
          <w:p w:rsidR="00344EFE" w:rsidP="00344EFE" w:rsidRDefault="00344EFE" w14:paraId="2257ADC8" w14:textId="77777777">
            <w:pPr>
              <w:jc w:val="center"/>
              <w:rPr>
                <w:rFonts w:ascii="Aptos Narrow" w:hAnsi="Aptos Narrow"/>
                <w:b/>
                <w:bCs/>
                <w:color w:val="0E2841"/>
                <w:sz w:val="30"/>
                <w:szCs w:val="30"/>
              </w:rPr>
            </w:pPr>
            <w:r>
              <w:rPr>
                <w:rFonts w:ascii="Aptos Narrow" w:hAnsi="Aptos Narrow"/>
                <w:b/>
                <w:bCs/>
                <w:color w:val="0E2841"/>
                <w:sz w:val="30"/>
                <w:szCs w:val="30"/>
              </w:rPr>
              <w:t>Strap</w:t>
            </w:r>
          </w:p>
        </w:tc>
        <w:tc>
          <w:tcPr>
            <w:tcW w:w="1736" w:type="dxa"/>
            <w:tcBorders>
              <w:top w:val="nil"/>
              <w:left w:val="nil"/>
              <w:bottom w:val="nil"/>
              <w:right w:val="nil"/>
            </w:tcBorders>
            <w:noWrap/>
            <w:vAlign w:val="bottom"/>
            <w:hideMark/>
          </w:tcPr>
          <w:p w:rsidR="00344EFE" w:rsidP="00344EFE" w:rsidRDefault="00344EFE" w14:paraId="18B28BCE" w14:textId="77777777">
            <w:pPr>
              <w:jc w:val="center"/>
              <w:rPr>
                <w:rFonts w:ascii="Aptos Narrow" w:hAnsi="Aptos Narrow"/>
                <w:b/>
                <w:bCs/>
                <w:color w:val="0E2841"/>
                <w:sz w:val="30"/>
                <w:szCs w:val="30"/>
              </w:rPr>
            </w:pPr>
          </w:p>
        </w:tc>
        <w:tc>
          <w:tcPr>
            <w:tcW w:w="146" w:type="dxa"/>
            <w:vAlign w:val="center"/>
            <w:hideMark/>
          </w:tcPr>
          <w:p w:rsidR="00344EFE" w:rsidP="00344EFE" w:rsidRDefault="00344EFE" w14:paraId="14AA0F84" w14:textId="77777777">
            <w:pPr>
              <w:rPr>
                <w:sz w:val="20"/>
                <w:szCs w:val="20"/>
              </w:rPr>
            </w:pPr>
          </w:p>
        </w:tc>
      </w:tr>
      <w:tr w:rsidR="00344EFE" w:rsidTr="00344EFE" w14:paraId="0F85DC60" w14:textId="77777777">
        <w:trPr>
          <w:trHeight w:val="314"/>
        </w:trPr>
        <w:tc>
          <w:tcPr>
            <w:tcW w:w="3079" w:type="dxa"/>
            <w:tcBorders>
              <w:top w:val="single" w:color="auto" w:sz="8" w:space="0"/>
              <w:left w:val="single" w:color="auto" w:sz="8" w:space="0"/>
              <w:bottom w:val="nil"/>
              <w:right w:val="double" w:color="3F3F3F" w:sz="6" w:space="0"/>
            </w:tcBorders>
            <w:shd w:val="clear" w:color="000000" w:fill="A5A5A5"/>
            <w:noWrap/>
            <w:vAlign w:val="bottom"/>
            <w:hideMark/>
          </w:tcPr>
          <w:p w:rsidR="00344EFE" w:rsidP="00344EFE" w:rsidRDefault="00344EFE" w14:paraId="423A4750" w14:textId="77777777">
            <w:pPr>
              <w:rPr>
                <w:rFonts w:ascii="Aptos Narrow" w:hAnsi="Aptos Narrow"/>
                <w:b/>
                <w:bCs/>
                <w:color w:val="FFFFFF"/>
              </w:rPr>
            </w:pPr>
            <w:r>
              <w:rPr>
                <w:rFonts w:ascii="Aptos Narrow" w:hAnsi="Aptos Narrow"/>
                <w:b/>
                <w:bCs/>
                <w:color w:val="FFFFFF"/>
              </w:rPr>
              <w:t>Expectativa de estrategia</w:t>
            </w:r>
          </w:p>
        </w:tc>
        <w:tc>
          <w:tcPr>
            <w:tcW w:w="184" w:type="dxa"/>
            <w:tcBorders>
              <w:top w:val="single" w:color="auto" w:sz="8" w:space="0"/>
              <w:left w:val="nil"/>
              <w:bottom w:val="nil"/>
              <w:right w:val="double" w:color="3F3F3F" w:sz="6" w:space="0"/>
            </w:tcBorders>
            <w:shd w:val="clear" w:color="000000" w:fill="A5A5A5"/>
            <w:noWrap/>
            <w:vAlign w:val="bottom"/>
            <w:hideMark/>
          </w:tcPr>
          <w:p w:rsidR="00344EFE" w:rsidP="00344EFE" w:rsidRDefault="00344EFE" w14:paraId="50CE8D4C" w14:textId="77777777">
            <w:pPr>
              <w:rPr>
                <w:rFonts w:ascii="Aptos Narrow" w:hAnsi="Aptos Narrow"/>
                <w:b/>
                <w:bCs/>
                <w:color w:val="FFFFFF"/>
              </w:rPr>
            </w:pPr>
            <w:r>
              <w:rPr>
                <w:rFonts w:ascii="Aptos Narrow" w:hAnsi="Aptos Narrow"/>
                <w:b/>
                <w:bCs/>
                <w:color w:val="FFFFFF"/>
              </w:rPr>
              <w:t> </w:t>
            </w:r>
          </w:p>
        </w:tc>
        <w:tc>
          <w:tcPr>
            <w:tcW w:w="1806" w:type="dxa"/>
            <w:tcBorders>
              <w:top w:val="single" w:color="auto" w:sz="8" w:space="0"/>
              <w:left w:val="nil"/>
              <w:bottom w:val="nil"/>
              <w:right w:val="double" w:color="3F3F3F" w:sz="6" w:space="0"/>
            </w:tcBorders>
            <w:shd w:val="clear" w:color="000000" w:fill="A5A5A5"/>
            <w:noWrap/>
            <w:vAlign w:val="bottom"/>
            <w:hideMark/>
          </w:tcPr>
          <w:p w:rsidR="00344EFE" w:rsidP="00344EFE" w:rsidRDefault="00344EFE" w14:paraId="1F0F7028" w14:textId="77777777">
            <w:pPr>
              <w:rPr>
                <w:rFonts w:ascii="Aptos Narrow" w:hAnsi="Aptos Narrow"/>
                <w:b/>
                <w:bCs/>
                <w:color w:val="FFFFFF"/>
              </w:rPr>
            </w:pPr>
            <w:r>
              <w:rPr>
                <w:rFonts w:ascii="Aptos Narrow" w:hAnsi="Aptos Narrow"/>
                <w:b/>
                <w:bCs/>
                <w:color w:val="FFFFFF"/>
              </w:rPr>
              <w:t>Rango de S_t</w:t>
            </w:r>
          </w:p>
        </w:tc>
        <w:tc>
          <w:tcPr>
            <w:tcW w:w="1266" w:type="dxa"/>
            <w:tcBorders>
              <w:top w:val="single" w:color="auto" w:sz="8" w:space="0"/>
              <w:left w:val="nil"/>
              <w:bottom w:val="nil"/>
              <w:right w:val="double" w:color="3F3F3F" w:sz="6" w:space="0"/>
            </w:tcBorders>
            <w:shd w:val="clear" w:color="000000" w:fill="A5A5A5"/>
            <w:noWrap/>
            <w:vAlign w:val="bottom"/>
            <w:hideMark/>
          </w:tcPr>
          <w:p w:rsidR="00344EFE" w:rsidP="00344EFE" w:rsidRDefault="00344EFE" w14:paraId="2E4E7650" w14:textId="77777777">
            <w:pPr>
              <w:rPr>
                <w:rFonts w:ascii="Aptos Narrow" w:hAnsi="Aptos Narrow"/>
                <w:b/>
                <w:bCs/>
                <w:color w:val="FFFFFF"/>
              </w:rPr>
            </w:pPr>
            <w:r>
              <w:rPr>
                <w:rFonts w:ascii="Aptos Narrow" w:hAnsi="Aptos Narrow"/>
                <w:b/>
                <w:bCs/>
                <w:color w:val="FFFFFF"/>
              </w:rPr>
              <w:t>call</w:t>
            </w:r>
          </w:p>
        </w:tc>
        <w:tc>
          <w:tcPr>
            <w:tcW w:w="1534" w:type="dxa"/>
            <w:tcBorders>
              <w:top w:val="single" w:color="auto" w:sz="8" w:space="0"/>
              <w:left w:val="nil"/>
              <w:bottom w:val="nil"/>
              <w:right w:val="double" w:color="3F3F3F" w:sz="6" w:space="0"/>
            </w:tcBorders>
            <w:shd w:val="clear" w:color="000000" w:fill="A5A5A5"/>
            <w:noWrap/>
            <w:vAlign w:val="bottom"/>
            <w:hideMark/>
          </w:tcPr>
          <w:p w:rsidR="00344EFE" w:rsidP="00344EFE" w:rsidRDefault="00344EFE" w14:paraId="131DB55B" w14:textId="77777777">
            <w:pPr>
              <w:rPr>
                <w:rFonts w:ascii="Aptos Narrow" w:hAnsi="Aptos Narrow"/>
                <w:b/>
                <w:bCs/>
                <w:color w:val="FFFFFF"/>
              </w:rPr>
            </w:pPr>
            <w:r>
              <w:rPr>
                <w:rFonts w:ascii="Aptos Narrow" w:hAnsi="Aptos Narrow"/>
                <w:b/>
                <w:bCs/>
                <w:color w:val="FFFFFF"/>
              </w:rPr>
              <w:t>put</w:t>
            </w:r>
          </w:p>
        </w:tc>
        <w:tc>
          <w:tcPr>
            <w:tcW w:w="1616" w:type="dxa"/>
            <w:tcBorders>
              <w:top w:val="single" w:color="auto" w:sz="8" w:space="0"/>
              <w:left w:val="nil"/>
              <w:bottom w:val="nil"/>
              <w:right w:val="nil"/>
            </w:tcBorders>
            <w:shd w:val="clear" w:color="000000" w:fill="A5A5A5"/>
            <w:noWrap/>
            <w:vAlign w:val="bottom"/>
            <w:hideMark/>
          </w:tcPr>
          <w:p w:rsidR="00344EFE" w:rsidP="00344EFE" w:rsidRDefault="00344EFE" w14:paraId="75C312D0" w14:textId="77777777">
            <w:pPr>
              <w:rPr>
                <w:rFonts w:ascii="Aptos Narrow" w:hAnsi="Aptos Narrow"/>
                <w:b/>
                <w:bCs/>
                <w:color w:val="FFFFFF"/>
              </w:rPr>
            </w:pPr>
            <w:r>
              <w:rPr>
                <w:rFonts w:ascii="Aptos Narrow" w:hAnsi="Aptos Narrow"/>
                <w:b/>
                <w:bCs/>
                <w:color w:val="FFFFFF"/>
              </w:rPr>
              <w:t>put</w:t>
            </w:r>
          </w:p>
        </w:tc>
        <w:tc>
          <w:tcPr>
            <w:tcW w:w="1736" w:type="dxa"/>
            <w:tcBorders>
              <w:top w:val="single" w:color="auto" w:sz="8" w:space="0"/>
              <w:left w:val="double" w:color="3F3F3F" w:sz="6" w:space="0"/>
              <w:bottom w:val="nil"/>
              <w:right w:val="single" w:color="auto" w:sz="8" w:space="0"/>
            </w:tcBorders>
            <w:shd w:val="clear" w:color="000000" w:fill="A5A5A5"/>
            <w:noWrap/>
            <w:vAlign w:val="bottom"/>
            <w:hideMark/>
          </w:tcPr>
          <w:p w:rsidR="00344EFE" w:rsidP="00344EFE" w:rsidRDefault="00344EFE" w14:paraId="57B59C96" w14:textId="77777777">
            <w:pPr>
              <w:rPr>
                <w:rFonts w:ascii="Aptos Narrow" w:hAnsi="Aptos Narrow"/>
                <w:b/>
                <w:bCs/>
                <w:color w:val="FFFFFF"/>
              </w:rPr>
            </w:pPr>
            <w:r>
              <w:rPr>
                <w:rFonts w:ascii="Aptos Narrow" w:hAnsi="Aptos Narrow"/>
                <w:b/>
                <w:bCs/>
                <w:color w:val="FFFFFF"/>
              </w:rPr>
              <w:t>pago total</w:t>
            </w:r>
          </w:p>
        </w:tc>
        <w:tc>
          <w:tcPr>
            <w:tcW w:w="146" w:type="dxa"/>
            <w:vAlign w:val="center"/>
            <w:hideMark/>
          </w:tcPr>
          <w:p w:rsidR="00344EFE" w:rsidP="00344EFE" w:rsidRDefault="00344EFE" w14:paraId="6D451D67" w14:textId="77777777">
            <w:pPr>
              <w:rPr>
                <w:sz w:val="20"/>
                <w:szCs w:val="20"/>
              </w:rPr>
            </w:pPr>
          </w:p>
        </w:tc>
      </w:tr>
      <w:tr w:rsidR="00344EFE" w:rsidTr="00344EFE" w14:paraId="20AA387D" w14:textId="77777777">
        <w:trPr>
          <w:trHeight w:val="314"/>
        </w:trPr>
        <w:tc>
          <w:tcPr>
            <w:tcW w:w="3263" w:type="dxa"/>
            <w:gridSpan w:val="2"/>
            <w:vMerge w:val="restart"/>
            <w:tcBorders>
              <w:top w:val="single" w:color="auto" w:sz="4" w:space="0"/>
              <w:left w:val="single" w:color="auto" w:sz="8" w:space="0"/>
              <w:bottom w:val="single" w:color="000000" w:sz="8" w:space="0"/>
              <w:right w:val="single" w:color="auto" w:sz="4" w:space="0"/>
            </w:tcBorders>
            <w:shd w:val="clear" w:color="000000" w:fill="FFFFFF"/>
            <w:vAlign w:val="bottom"/>
            <w:hideMark/>
          </w:tcPr>
          <w:p w:rsidR="00344EFE" w:rsidP="00344EFE" w:rsidRDefault="00344EFE" w14:paraId="1D640E57" w14:textId="77777777">
            <w:pPr>
              <w:rPr>
                <w:rFonts w:ascii="Aptos Narrow" w:hAnsi="Aptos Narrow"/>
                <w:color w:val="000000"/>
                <w:sz w:val="20"/>
                <w:szCs w:val="20"/>
              </w:rPr>
            </w:pPr>
            <w:r>
              <w:rPr>
                <w:rFonts w:ascii="Aptos Narrow" w:hAnsi="Aptos Narrow"/>
                <w:color w:val="000000"/>
                <w:sz w:val="20"/>
                <w:szCs w:val="20"/>
              </w:rPr>
              <w:t>se espera un movimiento (grande) en el precio del activo; sin embargo, en el strap se espera con una mayor probabilidad que el precio del activo se incremente. Las gráficas que describen la función de pagos de estos instrumentos son las siguientes:</w:t>
            </w:r>
          </w:p>
        </w:tc>
        <w:tc>
          <w:tcPr>
            <w:tcW w:w="1806" w:type="dxa"/>
            <w:tcBorders>
              <w:top w:val="single" w:color="auto" w:sz="4" w:space="0"/>
              <w:left w:val="nil"/>
              <w:bottom w:val="single" w:color="auto" w:sz="4" w:space="0"/>
              <w:right w:val="single" w:color="auto" w:sz="4" w:space="0"/>
            </w:tcBorders>
            <w:shd w:val="clear" w:color="000000" w:fill="FFFFFF"/>
            <w:vAlign w:val="bottom"/>
            <w:hideMark/>
          </w:tcPr>
          <w:p w:rsidR="00344EFE" w:rsidP="00344EFE" w:rsidRDefault="00344EFE" w14:paraId="2286F3AD" w14:textId="77777777">
            <w:pPr>
              <w:jc w:val="center"/>
              <w:rPr>
                <w:rFonts w:ascii="Aptos Narrow" w:hAnsi="Aptos Narrow"/>
                <w:color w:val="000000"/>
              </w:rPr>
            </w:pPr>
            <w:r>
              <w:rPr>
                <w:rFonts w:ascii="Aptos Narrow" w:hAnsi="Aptos Narrow"/>
                <w:color w:val="000000"/>
              </w:rPr>
              <w:t>S_t &lt; K</w:t>
            </w:r>
          </w:p>
        </w:tc>
        <w:tc>
          <w:tcPr>
            <w:tcW w:w="1266" w:type="dxa"/>
            <w:tcBorders>
              <w:top w:val="single" w:color="auto" w:sz="4" w:space="0"/>
              <w:left w:val="nil"/>
              <w:bottom w:val="single" w:color="auto" w:sz="4" w:space="0"/>
              <w:right w:val="single" w:color="auto" w:sz="4" w:space="0"/>
            </w:tcBorders>
            <w:shd w:val="clear" w:color="000000" w:fill="FFFFFF"/>
            <w:vAlign w:val="bottom"/>
            <w:hideMark/>
          </w:tcPr>
          <w:p w:rsidR="00344EFE" w:rsidP="00344EFE" w:rsidRDefault="00344EFE" w14:paraId="2E3F060C" w14:textId="77777777">
            <w:pPr>
              <w:jc w:val="center"/>
              <w:rPr>
                <w:rFonts w:ascii="Aptos Narrow" w:hAnsi="Aptos Narrow"/>
                <w:color w:val="000000"/>
              </w:rPr>
            </w:pPr>
            <w:r>
              <w:rPr>
                <w:rFonts w:ascii="Aptos Narrow" w:hAnsi="Aptos Narrow"/>
                <w:color w:val="000000"/>
              </w:rPr>
              <w:t>(-c)</w:t>
            </w:r>
          </w:p>
        </w:tc>
        <w:tc>
          <w:tcPr>
            <w:tcW w:w="1534" w:type="dxa"/>
            <w:tcBorders>
              <w:top w:val="single" w:color="auto" w:sz="4" w:space="0"/>
              <w:left w:val="nil"/>
              <w:bottom w:val="single" w:color="auto" w:sz="4" w:space="0"/>
              <w:right w:val="single" w:color="auto" w:sz="4" w:space="0"/>
            </w:tcBorders>
            <w:shd w:val="clear" w:color="000000" w:fill="FFFFFF"/>
            <w:vAlign w:val="bottom"/>
            <w:hideMark/>
          </w:tcPr>
          <w:p w:rsidR="00344EFE" w:rsidP="00344EFE" w:rsidRDefault="00344EFE" w14:paraId="42D7B7CD" w14:textId="77777777">
            <w:pPr>
              <w:jc w:val="center"/>
              <w:rPr>
                <w:rFonts w:ascii="Aptos Narrow" w:hAnsi="Aptos Narrow"/>
                <w:color w:val="000000"/>
              </w:rPr>
            </w:pPr>
            <w:r>
              <w:rPr>
                <w:rFonts w:ascii="Aptos Narrow" w:hAnsi="Aptos Narrow"/>
                <w:color w:val="000000"/>
              </w:rPr>
              <w:t>K - S_t - p</w:t>
            </w:r>
          </w:p>
        </w:tc>
        <w:tc>
          <w:tcPr>
            <w:tcW w:w="1616" w:type="dxa"/>
            <w:tcBorders>
              <w:top w:val="single" w:color="auto" w:sz="4" w:space="0"/>
              <w:left w:val="nil"/>
              <w:bottom w:val="single" w:color="auto" w:sz="4" w:space="0"/>
              <w:right w:val="single" w:color="auto" w:sz="4" w:space="0"/>
            </w:tcBorders>
            <w:shd w:val="clear" w:color="000000" w:fill="FFFFFF"/>
            <w:vAlign w:val="bottom"/>
            <w:hideMark/>
          </w:tcPr>
          <w:p w:rsidR="00344EFE" w:rsidP="00344EFE" w:rsidRDefault="00344EFE" w14:paraId="68B30B36" w14:textId="77777777">
            <w:pPr>
              <w:jc w:val="center"/>
              <w:rPr>
                <w:rFonts w:ascii="Aptos Narrow" w:hAnsi="Aptos Narrow"/>
                <w:color w:val="000000"/>
              </w:rPr>
            </w:pPr>
            <w:r>
              <w:rPr>
                <w:rFonts w:ascii="Aptos Narrow" w:hAnsi="Aptos Narrow"/>
                <w:color w:val="000000"/>
              </w:rPr>
              <w:t>K - S_t - p</w:t>
            </w:r>
          </w:p>
        </w:tc>
        <w:tc>
          <w:tcPr>
            <w:tcW w:w="1736" w:type="dxa"/>
            <w:tcBorders>
              <w:top w:val="single" w:color="auto" w:sz="4" w:space="0"/>
              <w:left w:val="nil"/>
              <w:bottom w:val="single" w:color="auto" w:sz="4" w:space="0"/>
              <w:right w:val="single" w:color="auto" w:sz="4" w:space="0"/>
            </w:tcBorders>
            <w:shd w:val="clear" w:color="000000" w:fill="FFFFFF"/>
            <w:vAlign w:val="bottom"/>
            <w:hideMark/>
          </w:tcPr>
          <w:p w:rsidR="00344EFE" w:rsidP="00344EFE" w:rsidRDefault="00344EFE" w14:paraId="37C20B5B" w14:textId="77777777">
            <w:pPr>
              <w:rPr>
                <w:rFonts w:ascii="Aptos Narrow" w:hAnsi="Aptos Narrow"/>
                <w:color w:val="000000"/>
              </w:rPr>
            </w:pPr>
            <w:r>
              <w:rPr>
                <w:rFonts w:ascii="Aptos Narrow" w:hAnsi="Aptos Narrow"/>
                <w:color w:val="000000"/>
              </w:rPr>
              <w:t>2[K - S_t} - {p -c}</w:t>
            </w:r>
          </w:p>
        </w:tc>
        <w:tc>
          <w:tcPr>
            <w:tcW w:w="146" w:type="dxa"/>
            <w:vAlign w:val="center"/>
            <w:hideMark/>
          </w:tcPr>
          <w:p w:rsidR="00344EFE" w:rsidP="00344EFE" w:rsidRDefault="00344EFE" w14:paraId="2A3A7BC0" w14:textId="77777777">
            <w:pPr>
              <w:rPr>
                <w:sz w:val="20"/>
                <w:szCs w:val="20"/>
              </w:rPr>
            </w:pPr>
          </w:p>
        </w:tc>
      </w:tr>
      <w:tr w:rsidR="00344EFE" w:rsidTr="00344EFE" w14:paraId="222E406D" w14:textId="77777777">
        <w:trPr>
          <w:trHeight w:val="314"/>
        </w:trPr>
        <w:tc>
          <w:tcPr>
            <w:tcW w:w="3263" w:type="dxa"/>
            <w:gridSpan w:val="2"/>
            <w:vMerge/>
            <w:tcBorders>
              <w:top w:val="single" w:color="auto" w:sz="4" w:space="0"/>
              <w:left w:val="single" w:color="auto" w:sz="8" w:space="0"/>
              <w:bottom w:val="single" w:color="000000" w:sz="8" w:space="0"/>
              <w:right w:val="single" w:color="auto" w:sz="4" w:space="0"/>
            </w:tcBorders>
            <w:vAlign w:val="center"/>
            <w:hideMark/>
          </w:tcPr>
          <w:p w:rsidR="00344EFE" w:rsidP="00344EFE" w:rsidRDefault="00344EFE" w14:paraId="3D45CEAE" w14:textId="77777777">
            <w:pPr>
              <w:rPr>
                <w:rFonts w:ascii="Aptos Narrow" w:hAnsi="Aptos Narrow"/>
                <w:color w:val="000000"/>
                <w:sz w:val="20"/>
                <w:szCs w:val="20"/>
              </w:rPr>
            </w:pPr>
          </w:p>
        </w:tc>
        <w:tc>
          <w:tcPr>
            <w:tcW w:w="1806" w:type="dxa"/>
            <w:vMerge w:val="restart"/>
            <w:tcBorders>
              <w:top w:val="nil"/>
              <w:left w:val="single" w:color="auto" w:sz="4" w:space="0"/>
              <w:bottom w:val="single" w:color="000000" w:sz="8" w:space="0"/>
              <w:right w:val="single" w:color="auto" w:sz="4" w:space="0"/>
            </w:tcBorders>
            <w:shd w:val="clear" w:color="000000" w:fill="FFFFFF"/>
            <w:vAlign w:val="bottom"/>
            <w:hideMark/>
          </w:tcPr>
          <w:p w:rsidR="00344EFE" w:rsidP="00344EFE" w:rsidRDefault="00344EFE" w14:paraId="3A16B6B0" w14:textId="77777777">
            <w:pPr>
              <w:jc w:val="center"/>
              <w:rPr>
                <w:rFonts w:ascii="Aptos Narrow" w:hAnsi="Aptos Narrow"/>
                <w:color w:val="000000"/>
              </w:rPr>
            </w:pPr>
            <w:r>
              <w:rPr>
                <w:rFonts w:ascii="Aptos Narrow" w:hAnsi="Aptos Narrow"/>
                <w:color w:val="000000"/>
              </w:rPr>
              <w:t xml:space="preserve">K &lt; S_t </w:t>
            </w:r>
          </w:p>
        </w:tc>
        <w:tc>
          <w:tcPr>
            <w:tcW w:w="1266" w:type="dxa"/>
            <w:vMerge w:val="restart"/>
            <w:tcBorders>
              <w:top w:val="nil"/>
              <w:left w:val="single" w:color="auto" w:sz="4" w:space="0"/>
              <w:bottom w:val="single" w:color="000000" w:sz="4" w:space="0"/>
              <w:right w:val="single" w:color="auto" w:sz="4" w:space="0"/>
            </w:tcBorders>
            <w:shd w:val="clear" w:color="000000" w:fill="FFFFFF"/>
            <w:vAlign w:val="bottom"/>
            <w:hideMark/>
          </w:tcPr>
          <w:p w:rsidR="00344EFE" w:rsidP="00344EFE" w:rsidRDefault="00344EFE" w14:paraId="146B50BC" w14:textId="77777777">
            <w:pPr>
              <w:jc w:val="center"/>
              <w:rPr>
                <w:rFonts w:ascii="Aptos Narrow" w:hAnsi="Aptos Narrow"/>
                <w:color w:val="000000"/>
              </w:rPr>
            </w:pPr>
            <w:r>
              <w:rPr>
                <w:rFonts w:ascii="Aptos Narrow" w:hAnsi="Aptos Narrow"/>
                <w:color w:val="000000"/>
              </w:rPr>
              <w:t>S_t - K - c</w:t>
            </w:r>
          </w:p>
        </w:tc>
        <w:tc>
          <w:tcPr>
            <w:tcW w:w="1534" w:type="dxa"/>
            <w:vMerge w:val="restart"/>
            <w:tcBorders>
              <w:top w:val="nil"/>
              <w:left w:val="single" w:color="auto" w:sz="4" w:space="0"/>
              <w:bottom w:val="single" w:color="000000" w:sz="4" w:space="0"/>
              <w:right w:val="single" w:color="auto" w:sz="4" w:space="0"/>
            </w:tcBorders>
            <w:shd w:val="clear" w:color="000000" w:fill="FFFFFF"/>
            <w:vAlign w:val="bottom"/>
            <w:hideMark/>
          </w:tcPr>
          <w:p w:rsidR="00344EFE" w:rsidP="00344EFE" w:rsidRDefault="00344EFE" w14:paraId="74050B1E" w14:textId="77777777">
            <w:pPr>
              <w:jc w:val="center"/>
              <w:rPr>
                <w:rFonts w:ascii="Aptos Narrow" w:hAnsi="Aptos Narrow"/>
                <w:color w:val="000000"/>
              </w:rPr>
            </w:pPr>
            <w:r>
              <w:rPr>
                <w:rFonts w:ascii="Aptos Narrow" w:hAnsi="Aptos Narrow"/>
                <w:color w:val="000000"/>
              </w:rPr>
              <w:t>K - S_t - p</w:t>
            </w:r>
          </w:p>
        </w:tc>
        <w:tc>
          <w:tcPr>
            <w:tcW w:w="1616" w:type="dxa"/>
            <w:vMerge w:val="restart"/>
            <w:tcBorders>
              <w:top w:val="nil"/>
              <w:left w:val="single" w:color="auto" w:sz="4" w:space="0"/>
              <w:bottom w:val="single" w:color="000000" w:sz="4" w:space="0"/>
              <w:right w:val="single" w:color="auto" w:sz="4" w:space="0"/>
            </w:tcBorders>
            <w:shd w:val="clear" w:color="000000" w:fill="FFFFFF"/>
            <w:vAlign w:val="bottom"/>
            <w:hideMark/>
          </w:tcPr>
          <w:p w:rsidR="00344EFE" w:rsidP="00344EFE" w:rsidRDefault="00344EFE" w14:paraId="00888167" w14:textId="77777777">
            <w:pPr>
              <w:jc w:val="center"/>
              <w:rPr>
                <w:rFonts w:ascii="Aptos Narrow" w:hAnsi="Aptos Narrow"/>
                <w:color w:val="000000"/>
              </w:rPr>
            </w:pPr>
            <w:r>
              <w:rPr>
                <w:rFonts w:ascii="Aptos Narrow" w:hAnsi="Aptos Narrow"/>
                <w:color w:val="000000"/>
              </w:rPr>
              <w:t>K - S_t - p</w:t>
            </w:r>
          </w:p>
        </w:tc>
        <w:tc>
          <w:tcPr>
            <w:tcW w:w="1736" w:type="dxa"/>
            <w:vMerge w:val="restart"/>
            <w:tcBorders>
              <w:top w:val="nil"/>
              <w:left w:val="single" w:color="auto" w:sz="4" w:space="0"/>
              <w:bottom w:val="single" w:color="000000" w:sz="4" w:space="0"/>
              <w:right w:val="single" w:color="auto" w:sz="8" w:space="0"/>
            </w:tcBorders>
            <w:shd w:val="clear" w:color="000000" w:fill="FFFFFF"/>
            <w:vAlign w:val="bottom"/>
            <w:hideMark/>
          </w:tcPr>
          <w:p w:rsidR="00344EFE" w:rsidP="00344EFE" w:rsidRDefault="00344EFE" w14:paraId="0FD8F781" w14:textId="77777777">
            <w:pPr>
              <w:jc w:val="center"/>
              <w:rPr>
                <w:rFonts w:ascii="Aptos Narrow" w:hAnsi="Aptos Narrow"/>
                <w:color w:val="000000"/>
              </w:rPr>
            </w:pPr>
            <w:r>
              <w:rPr>
                <w:rFonts w:ascii="Aptos Narrow" w:hAnsi="Aptos Narrow"/>
                <w:color w:val="000000"/>
              </w:rPr>
              <w:t>S_t - K - { c - p }</w:t>
            </w:r>
          </w:p>
        </w:tc>
        <w:tc>
          <w:tcPr>
            <w:tcW w:w="146" w:type="dxa"/>
            <w:vAlign w:val="center"/>
            <w:hideMark/>
          </w:tcPr>
          <w:p w:rsidR="00344EFE" w:rsidP="00344EFE" w:rsidRDefault="00344EFE" w14:paraId="119BD45A" w14:textId="77777777">
            <w:pPr>
              <w:rPr>
                <w:sz w:val="20"/>
                <w:szCs w:val="20"/>
              </w:rPr>
            </w:pPr>
          </w:p>
        </w:tc>
      </w:tr>
      <w:tr w:rsidR="00344EFE" w:rsidTr="00344EFE" w14:paraId="2134483C" w14:textId="77777777">
        <w:trPr>
          <w:trHeight w:val="314"/>
        </w:trPr>
        <w:tc>
          <w:tcPr>
            <w:tcW w:w="3263" w:type="dxa"/>
            <w:gridSpan w:val="2"/>
            <w:vMerge/>
            <w:tcBorders>
              <w:top w:val="single" w:color="auto" w:sz="4" w:space="0"/>
              <w:left w:val="single" w:color="auto" w:sz="8" w:space="0"/>
              <w:bottom w:val="single" w:color="000000" w:sz="8" w:space="0"/>
              <w:right w:val="single" w:color="auto" w:sz="4" w:space="0"/>
            </w:tcBorders>
            <w:vAlign w:val="center"/>
            <w:hideMark/>
          </w:tcPr>
          <w:p w:rsidR="00344EFE" w:rsidP="00344EFE" w:rsidRDefault="00344EFE" w14:paraId="636A4882" w14:textId="77777777">
            <w:pPr>
              <w:rPr>
                <w:rFonts w:ascii="Aptos Narrow" w:hAnsi="Aptos Narrow"/>
                <w:color w:val="000000"/>
                <w:sz w:val="20"/>
                <w:szCs w:val="20"/>
              </w:rPr>
            </w:pPr>
          </w:p>
        </w:tc>
        <w:tc>
          <w:tcPr>
            <w:tcW w:w="1806" w:type="dxa"/>
            <w:vMerge/>
            <w:tcBorders>
              <w:top w:val="nil"/>
              <w:left w:val="single" w:color="auto" w:sz="4" w:space="0"/>
              <w:bottom w:val="single" w:color="000000" w:sz="8" w:space="0"/>
              <w:right w:val="single" w:color="auto" w:sz="4" w:space="0"/>
            </w:tcBorders>
            <w:vAlign w:val="center"/>
            <w:hideMark/>
          </w:tcPr>
          <w:p w:rsidR="00344EFE" w:rsidP="00344EFE" w:rsidRDefault="00344EFE" w14:paraId="7F6CA08A" w14:textId="77777777">
            <w:pPr>
              <w:rPr>
                <w:rFonts w:ascii="Aptos Narrow" w:hAnsi="Aptos Narrow"/>
                <w:color w:val="000000"/>
              </w:rPr>
            </w:pPr>
          </w:p>
        </w:tc>
        <w:tc>
          <w:tcPr>
            <w:tcW w:w="1266" w:type="dxa"/>
            <w:vMerge/>
            <w:tcBorders>
              <w:top w:val="nil"/>
              <w:left w:val="single" w:color="auto" w:sz="4" w:space="0"/>
              <w:bottom w:val="single" w:color="000000" w:sz="4" w:space="0"/>
              <w:right w:val="single" w:color="auto" w:sz="4" w:space="0"/>
            </w:tcBorders>
            <w:vAlign w:val="center"/>
            <w:hideMark/>
          </w:tcPr>
          <w:p w:rsidR="00344EFE" w:rsidP="00344EFE" w:rsidRDefault="00344EFE" w14:paraId="0557D9A7" w14:textId="77777777">
            <w:pPr>
              <w:rPr>
                <w:rFonts w:ascii="Aptos Narrow" w:hAnsi="Aptos Narrow"/>
                <w:color w:val="000000"/>
              </w:rPr>
            </w:pPr>
          </w:p>
        </w:tc>
        <w:tc>
          <w:tcPr>
            <w:tcW w:w="1534" w:type="dxa"/>
            <w:vMerge/>
            <w:tcBorders>
              <w:top w:val="nil"/>
              <w:left w:val="single" w:color="auto" w:sz="4" w:space="0"/>
              <w:bottom w:val="single" w:color="000000" w:sz="4" w:space="0"/>
              <w:right w:val="single" w:color="auto" w:sz="4" w:space="0"/>
            </w:tcBorders>
            <w:vAlign w:val="center"/>
            <w:hideMark/>
          </w:tcPr>
          <w:p w:rsidR="00344EFE" w:rsidP="00344EFE" w:rsidRDefault="00344EFE" w14:paraId="1645978A" w14:textId="77777777">
            <w:pPr>
              <w:rPr>
                <w:rFonts w:ascii="Aptos Narrow" w:hAnsi="Aptos Narrow"/>
                <w:color w:val="000000"/>
              </w:rPr>
            </w:pPr>
          </w:p>
        </w:tc>
        <w:tc>
          <w:tcPr>
            <w:tcW w:w="1616" w:type="dxa"/>
            <w:vMerge/>
            <w:tcBorders>
              <w:top w:val="nil"/>
              <w:left w:val="single" w:color="auto" w:sz="4" w:space="0"/>
              <w:bottom w:val="single" w:color="000000" w:sz="4" w:space="0"/>
              <w:right w:val="single" w:color="auto" w:sz="4" w:space="0"/>
            </w:tcBorders>
            <w:vAlign w:val="center"/>
            <w:hideMark/>
          </w:tcPr>
          <w:p w:rsidR="00344EFE" w:rsidP="00344EFE" w:rsidRDefault="00344EFE" w14:paraId="06D341A2" w14:textId="77777777">
            <w:pPr>
              <w:rPr>
                <w:rFonts w:ascii="Aptos Narrow" w:hAnsi="Aptos Narrow"/>
                <w:color w:val="000000"/>
              </w:rPr>
            </w:pPr>
          </w:p>
        </w:tc>
        <w:tc>
          <w:tcPr>
            <w:tcW w:w="1736" w:type="dxa"/>
            <w:vMerge/>
            <w:tcBorders>
              <w:top w:val="nil"/>
              <w:left w:val="single" w:color="auto" w:sz="4" w:space="0"/>
              <w:bottom w:val="single" w:color="000000" w:sz="4" w:space="0"/>
              <w:right w:val="single" w:color="auto" w:sz="8" w:space="0"/>
            </w:tcBorders>
            <w:vAlign w:val="center"/>
            <w:hideMark/>
          </w:tcPr>
          <w:p w:rsidR="00344EFE" w:rsidP="00344EFE" w:rsidRDefault="00344EFE" w14:paraId="718995AD" w14:textId="77777777">
            <w:pPr>
              <w:rPr>
                <w:rFonts w:ascii="Aptos Narrow" w:hAnsi="Aptos Narrow"/>
                <w:color w:val="000000"/>
              </w:rPr>
            </w:pPr>
          </w:p>
        </w:tc>
        <w:tc>
          <w:tcPr>
            <w:tcW w:w="146" w:type="dxa"/>
            <w:tcBorders>
              <w:top w:val="nil"/>
              <w:left w:val="nil"/>
              <w:bottom w:val="nil"/>
              <w:right w:val="nil"/>
            </w:tcBorders>
            <w:noWrap/>
            <w:vAlign w:val="bottom"/>
            <w:hideMark/>
          </w:tcPr>
          <w:p w:rsidR="00344EFE" w:rsidP="00344EFE" w:rsidRDefault="00344EFE" w14:paraId="46400608" w14:textId="77777777">
            <w:pPr>
              <w:jc w:val="center"/>
              <w:rPr>
                <w:rFonts w:ascii="Aptos Narrow" w:hAnsi="Aptos Narrow"/>
                <w:color w:val="000000"/>
              </w:rPr>
            </w:pPr>
          </w:p>
        </w:tc>
      </w:tr>
    </w:tbl>
    <w:p w:rsidR="00FF3333" w:rsidRDefault="00344EFE" w14:paraId="673C6C2F" w14:textId="77777777">
      <w:pPr>
        <w:spacing w:after="160" w:line="279" w:lineRule="auto"/>
        <w:rPr>
          <w:b/>
          <w:bCs/>
        </w:rPr>
      </w:pPr>
      <w:r>
        <w:rPr>
          <w:noProof/>
        </w:rPr>
        <w:drawing>
          <wp:anchor distT="0" distB="0" distL="114300" distR="114300" simplePos="0" relativeHeight="251668480" behindDoc="0" locked="0" layoutInCell="1" allowOverlap="1" wp14:anchorId="5893B50F" wp14:editId="38F0A160">
            <wp:simplePos x="0" y="0"/>
            <wp:positionH relativeFrom="margin">
              <wp:posOffset>0</wp:posOffset>
            </wp:positionH>
            <wp:positionV relativeFrom="margin">
              <wp:posOffset>4501515</wp:posOffset>
            </wp:positionV>
            <wp:extent cx="5731510" cy="3020060"/>
            <wp:effectExtent l="0" t="0" r="0" b="2540"/>
            <wp:wrapSquare wrapText="bothSides"/>
            <wp:docPr id="32" name="Imagen 31">
              <a:extLst xmlns:a="http://schemas.openxmlformats.org/drawingml/2006/main">
                <a:ext uri="{FF2B5EF4-FFF2-40B4-BE49-F238E27FC236}">
                  <a16:creationId xmlns:a16="http://schemas.microsoft.com/office/drawing/2014/main" id="{AAD44309-48BA-C2D2-C415-50A6A1F982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1">
                      <a:extLst>
                        <a:ext uri="{FF2B5EF4-FFF2-40B4-BE49-F238E27FC236}">
                          <a16:creationId xmlns:a16="http://schemas.microsoft.com/office/drawing/2014/main" id="{AAD44309-48BA-C2D2-C415-50A6A1F98272}"/>
                        </a:ext>
                      </a:extLst>
                    </pic:cNvPr>
                    <pic:cNvPicPr>
                      <a:picLocks noChangeAspect="1"/>
                    </pic:cNvPicPr>
                  </pic:nvPicPr>
                  <pic:blipFill rotWithShape="1">
                    <a:blip r:embed="rId17">
                      <a:extLst>
                        <a:ext uri="{28A0092B-C50C-407E-A947-70E740481C1C}">
                          <a14:useLocalDpi xmlns:a14="http://schemas.microsoft.com/office/drawing/2010/main" val="0"/>
                        </a:ext>
                      </a:extLst>
                    </a:blip>
                    <a:srcRect l="10425" t="18706" r="10556" b="16003"/>
                    <a:stretch/>
                  </pic:blipFill>
                  <pic:spPr>
                    <a:xfrm>
                      <a:off x="0" y="0"/>
                      <a:ext cx="5731510" cy="3020060"/>
                    </a:xfrm>
                    <a:prstGeom prst="rect">
                      <a:avLst/>
                    </a:prstGeom>
                  </pic:spPr>
                </pic:pic>
              </a:graphicData>
            </a:graphic>
          </wp:anchor>
        </w:drawing>
      </w:r>
      <w:r w:rsidR="00FF051E">
        <w:rPr>
          <w:b/>
          <w:bCs/>
        </w:rPr>
        <w:t xml:space="preserve"> </w:t>
      </w:r>
    </w:p>
    <w:p w:rsidR="00FF3333" w:rsidRDefault="00FF3333" w14:paraId="2728D7BF" w14:textId="77777777">
      <w:pPr>
        <w:spacing w:after="160" w:line="279" w:lineRule="auto"/>
        <w:rPr>
          <w:b/>
          <w:bCs/>
        </w:rPr>
      </w:pPr>
    </w:p>
    <w:p w:rsidR="00FF3333" w:rsidRDefault="00FF3333" w14:paraId="6C05B37D" w14:textId="77777777">
      <w:pPr>
        <w:spacing w:after="160" w:line="279" w:lineRule="auto"/>
        <w:rPr>
          <w:b/>
          <w:bCs/>
        </w:rPr>
      </w:pPr>
    </w:p>
    <w:p w:rsidR="00FF3333" w:rsidRDefault="00FF3333" w14:paraId="39340AA7" w14:textId="77777777">
      <w:pPr>
        <w:spacing w:after="160" w:line="279" w:lineRule="auto"/>
        <w:rPr>
          <w:b/>
          <w:bCs/>
        </w:rPr>
      </w:pPr>
    </w:p>
    <w:p w:rsidR="00FF3333" w:rsidRDefault="00FF3333" w14:paraId="5FF0C2F6" w14:textId="77777777">
      <w:pPr>
        <w:spacing w:after="160" w:line="279" w:lineRule="auto"/>
        <w:rPr>
          <w:b/>
          <w:bCs/>
        </w:rPr>
      </w:pPr>
    </w:p>
    <w:p w:rsidR="00930C3D" w:rsidRDefault="00FF3333" w14:paraId="3365A9C5" w14:textId="251F25D7">
      <w:pPr>
        <w:spacing w:after="160" w:line="279" w:lineRule="auto"/>
        <w:rPr>
          <w:b/>
          <w:bCs/>
        </w:rPr>
      </w:pPr>
      <w:r>
        <w:rPr>
          <w:b/>
          <w:bCs/>
        </w:rPr>
        <w:t>5. Derivados Sintéticos.</w:t>
      </w:r>
      <w:r w:rsidR="00930C3D">
        <w:rPr>
          <w:b/>
          <w:bCs/>
        </w:rPr>
        <w:br w:type="page"/>
      </w:r>
    </w:p>
    <w:tbl>
      <w:tblPr>
        <w:tblpPr w:leftFromText="141" w:rightFromText="141" w:vertAnchor="text" w:horzAnchor="margin" w:tblpXSpec="center" w:tblpY="-1433"/>
        <w:tblW w:w="11368" w:type="dxa"/>
        <w:tblCellMar>
          <w:top w:w="15" w:type="dxa"/>
          <w:left w:w="70" w:type="dxa"/>
          <w:right w:w="70" w:type="dxa"/>
        </w:tblCellMar>
        <w:tblLook w:val="04A0" w:firstRow="1" w:lastRow="0" w:firstColumn="1" w:lastColumn="0" w:noHBand="0" w:noVBand="1"/>
      </w:tblPr>
      <w:tblGrid>
        <w:gridCol w:w="3101"/>
        <w:gridCol w:w="184"/>
        <w:gridCol w:w="1599"/>
        <w:gridCol w:w="1785"/>
        <w:gridCol w:w="1549"/>
        <w:gridCol w:w="1826"/>
        <w:gridCol w:w="1178"/>
        <w:gridCol w:w="146"/>
      </w:tblGrid>
      <w:tr w:rsidR="00FF3333" w:rsidTr="00FF3333" w14:paraId="209628AB" w14:textId="77777777">
        <w:trPr>
          <w:gridAfter w:val="1"/>
          <w:wAfter w:w="146" w:type="dxa"/>
          <w:trHeight w:val="407"/>
        </w:trPr>
        <w:tc>
          <w:tcPr>
            <w:tcW w:w="10044" w:type="dxa"/>
            <w:gridSpan w:val="6"/>
            <w:tcBorders>
              <w:top w:val="nil"/>
              <w:left w:val="nil"/>
              <w:bottom w:val="single" w:color="156082" w:sz="12" w:space="0"/>
              <w:right w:val="nil"/>
            </w:tcBorders>
            <w:noWrap/>
            <w:vAlign w:val="bottom"/>
            <w:hideMark/>
          </w:tcPr>
          <w:p w:rsidR="00FF3333" w:rsidP="00FF3333" w:rsidRDefault="00FF3333" w14:paraId="38406458" w14:textId="77777777">
            <w:pPr>
              <w:jc w:val="center"/>
              <w:rPr>
                <w:rFonts w:ascii="Aptos Narrow" w:hAnsi="Aptos Narrow"/>
                <w:b/>
                <w:bCs/>
                <w:color w:val="0E2841"/>
                <w:sz w:val="30"/>
                <w:szCs w:val="30"/>
              </w:rPr>
            </w:pPr>
            <w:r>
              <w:rPr>
                <w:rFonts w:ascii="Aptos Narrow" w:hAnsi="Aptos Narrow"/>
                <w:b/>
                <w:bCs/>
                <w:color w:val="0E2841"/>
                <w:sz w:val="30"/>
                <w:szCs w:val="30"/>
              </w:rPr>
              <w:lastRenderedPageBreak/>
              <w:t>Call largo sintético</w:t>
            </w:r>
          </w:p>
        </w:tc>
        <w:tc>
          <w:tcPr>
            <w:tcW w:w="1178" w:type="dxa"/>
            <w:tcBorders>
              <w:top w:val="nil"/>
              <w:left w:val="nil"/>
              <w:bottom w:val="nil"/>
              <w:right w:val="nil"/>
            </w:tcBorders>
            <w:noWrap/>
            <w:vAlign w:val="bottom"/>
            <w:hideMark/>
          </w:tcPr>
          <w:p w:rsidR="00FF3333" w:rsidP="00FF3333" w:rsidRDefault="00FF3333" w14:paraId="195658B7" w14:textId="77777777">
            <w:pPr>
              <w:jc w:val="center"/>
              <w:rPr>
                <w:rFonts w:ascii="Aptos Narrow" w:hAnsi="Aptos Narrow"/>
                <w:b/>
                <w:bCs/>
                <w:color w:val="0E2841"/>
                <w:sz w:val="30"/>
                <w:szCs w:val="30"/>
              </w:rPr>
            </w:pPr>
          </w:p>
        </w:tc>
      </w:tr>
      <w:tr w:rsidR="00FF3333" w:rsidTr="00FF3333" w14:paraId="4F6091CA" w14:textId="77777777">
        <w:trPr>
          <w:gridAfter w:val="1"/>
          <w:wAfter w:w="146" w:type="dxa"/>
          <w:trHeight w:val="330"/>
        </w:trPr>
        <w:tc>
          <w:tcPr>
            <w:tcW w:w="3101" w:type="dxa"/>
            <w:tcBorders>
              <w:top w:val="single" w:color="auto" w:sz="8" w:space="0"/>
              <w:left w:val="single" w:color="auto" w:sz="8" w:space="0"/>
              <w:bottom w:val="nil"/>
              <w:right w:val="double" w:color="3F3F3F" w:sz="6" w:space="0"/>
            </w:tcBorders>
            <w:shd w:val="clear" w:color="000000" w:fill="A5A5A5"/>
            <w:noWrap/>
            <w:vAlign w:val="bottom"/>
            <w:hideMark/>
          </w:tcPr>
          <w:p w:rsidR="00FF3333" w:rsidP="00FF3333" w:rsidRDefault="00FF3333" w14:paraId="3BA2E6D6" w14:textId="77777777">
            <w:pPr>
              <w:rPr>
                <w:rFonts w:ascii="Aptos Narrow" w:hAnsi="Aptos Narrow"/>
                <w:b/>
                <w:bCs/>
                <w:color w:val="FFFFFF"/>
              </w:rPr>
            </w:pPr>
            <w:r>
              <w:rPr>
                <w:rFonts w:ascii="Aptos Narrow" w:hAnsi="Aptos Narrow"/>
                <w:b/>
                <w:bCs/>
                <w:color w:val="FFFFFF"/>
              </w:rPr>
              <w:t>Expectativa de estrategia</w:t>
            </w:r>
          </w:p>
        </w:tc>
        <w:tc>
          <w:tcPr>
            <w:tcW w:w="184" w:type="dxa"/>
            <w:tcBorders>
              <w:top w:val="single" w:color="auto" w:sz="8" w:space="0"/>
              <w:left w:val="nil"/>
              <w:bottom w:val="nil"/>
              <w:right w:val="double" w:color="3F3F3F" w:sz="6" w:space="0"/>
            </w:tcBorders>
            <w:shd w:val="clear" w:color="000000" w:fill="A5A5A5"/>
            <w:noWrap/>
            <w:vAlign w:val="bottom"/>
            <w:hideMark/>
          </w:tcPr>
          <w:p w:rsidR="00FF3333" w:rsidP="00FF3333" w:rsidRDefault="00FF3333" w14:paraId="737E7ADA" w14:textId="77777777">
            <w:pPr>
              <w:rPr>
                <w:rFonts w:ascii="Aptos Narrow" w:hAnsi="Aptos Narrow"/>
                <w:b/>
                <w:bCs/>
                <w:color w:val="FFFFFF"/>
              </w:rPr>
            </w:pPr>
            <w:r>
              <w:rPr>
                <w:rFonts w:ascii="Aptos Narrow" w:hAnsi="Aptos Narrow"/>
                <w:b/>
                <w:bCs/>
                <w:color w:val="FFFFFF"/>
              </w:rPr>
              <w:t> </w:t>
            </w:r>
          </w:p>
        </w:tc>
        <w:tc>
          <w:tcPr>
            <w:tcW w:w="1599" w:type="dxa"/>
            <w:tcBorders>
              <w:top w:val="single" w:color="auto" w:sz="8" w:space="0"/>
              <w:left w:val="nil"/>
              <w:bottom w:val="nil"/>
              <w:right w:val="double" w:color="3F3F3F" w:sz="6" w:space="0"/>
            </w:tcBorders>
            <w:shd w:val="clear" w:color="000000" w:fill="A5A5A5"/>
            <w:noWrap/>
            <w:vAlign w:val="bottom"/>
            <w:hideMark/>
          </w:tcPr>
          <w:p w:rsidR="00FF3333" w:rsidP="00FF3333" w:rsidRDefault="00FF3333" w14:paraId="563BF89A" w14:textId="77777777">
            <w:pPr>
              <w:rPr>
                <w:rFonts w:ascii="Aptos Narrow" w:hAnsi="Aptos Narrow"/>
                <w:b/>
                <w:bCs/>
                <w:color w:val="FFFFFF"/>
              </w:rPr>
            </w:pPr>
            <w:r>
              <w:rPr>
                <w:rFonts w:ascii="Aptos Narrow" w:hAnsi="Aptos Narrow"/>
                <w:b/>
                <w:bCs/>
                <w:color w:val="FFFFFF"/>
              </w:rPr>
              <w:t>Rango de S_t</w:t>
            </w:r>
          </w:p>
        </w:tc>
        <w:tc>
          <w:tcPr>
            <w:tcW w:w="1785" w:type="dxa"/>
            <w:tcBorders>
              <w:top w:val="single" w:color="auto" w:sz="8" w:space="0"/>
              <w:left w:val="nil"/>
              <w:bottom w:val="nil"/>
              <w:right w:val="double" w:color="3F3F3F" w:sz="6" w:space="0"/>
            </w:tcBorders>
            <w:shd w:val="clear" w:color="000000" w:fill="A5A5A5"/>
            <w:noWrap/>
            <w:vAlign w:val="bottom"/>
            <w:hideMark/>
          </w:tcPr>
          <w:p w:rsidR="00FF3333" w:rsidP="00FF3333" w:rsidRDefault="00FF3333" w14:paraId="55BD0C14" w14:textId="77777777">
            <w:pPr>
              <w:rPr>
                <w:rFonts w:ascii="Aptos Narrow" w:hAnsi="Aptos Narrow"/>
                <w:b/>
                <w:bCs/>
                <w:color w:val="FFFFFF"/>
              </w:rPr>
            </w:pPr>
            <w:r>
              <w:rPr>
                <w:rFonts w:ascii="Aptos Narrow" w:hAnsi="Aptos Narrow"/>
                <w:b/>
                <w:bCs/>
                <w:color w:val="FFFFFF"/>
              </w:rPr>
              <w:t xml:space="preserve">S_t </w:t>
            </w:r>
          </w:p>
        </w:tc>
        <w:tc>
          <w:tcPr>
            <w:tcW w:w="1549" w:type="dxa"/>
            <w:tcBorders>
              <w:top w:val="single" w:color="auto" w:sz="8" w:space="0"/>
              <w:left w:val="nil"/>
              <w:bottom w:val="nil"/>
              <w:right w:val="double" w:color="3F3F3F" w:sz="6" w:space="0"/>
            </w:tcBorders>
            <w:shd w:val="clear" w:color="000000" w:fill="A5A5A5"/>
            <w:noWrap/>
            <w:vAlign w:val="bottom"/>
            <w:hideMark/>
          </w:tcPr>
          <w:p w:rsidR="00FF3333" w:rsidP="00FF3333" w:rsidRDefault="00FF3333" w14:paraId="508536D4" w14:textId="77777777">
            <w:pPr>
              <w:rPr>
                <w:rFonts w:ascii="Aptos Narrow" w:hAnsi="Aptos Narrow"/>
                <w:b/>
                <w:bCs/>
                <w:color w:val="FFFFFF"/>
              </w:rPr>
            </w:pPr>
            <w:r>
              <w:rPr>
                <w:rFonts w:ascii="Aptos Narrow" w:hAnsi="Aptos Narrow"/>
                <w:b/>
                <w:bCs/>
                <w:color w:val="FFFFFF"/>
              </w:rPr>
              <w:t>put_l</w:t>
            </w:r>
          </w:p>
        </w:tc>
        <w:tc>
          <w:tcPr>
            <w:tcW w:w="1826" w:type="dxa"/>
            <w:tcBorders>
              <w:top w:val="single" w:color="auto" w:sz="8" w:space="0"/>
              <w:left w:val="nil"/>
              <w:bottom w:val="nil"/>
              <w:right w:val="single" w:color="auto" w:sz="8" w:space="0"/>
            </w:tcBorders>
            <w:shd w:val="clear" w:color="000000" w:fill="A5A5A5"/>
            <w:noWrap/>
            <w:vAlign w:val="bottom"/>
            <w:hideMark/>
          </w:tcPr>
          <w:p w:rsidR="00FF3333" w:rsidP="00FF3333" w:rsidRDefault="00FF3333" w14:paraId="21953B82" w14:textId="77777777">
            <w:pPr>
              <w:rPr>
                <w:rFonts w:ascii="Aptos Narrow" w:hAnsi="Aptos Narrow"/>
                <w:b/>
                <w:bCs/>
                <w:color w:val="FFFFFF"/>
              </w:rPr>
            </w:pPr>
            <w:r>
              <w:rPr>
                <w:rFonts w:ascii="Aptos Narrow" w:hAnsi="Aptos Narrow"/>
                <w:b/>
                <w:bCs/>
                <w:color w:val="FFFFFF"/>
              </w:rPr>
              <w:t>pago total</w:t>
            </w:r>
          </w:p>
        </w:tc>
        <w:tc>
          <w:tcPr>
            <w:tcW w:w="1178" w:type="dxa"/>
            <w:tcBorders>
              <w:top w:val="nil"/>
              <w:left w:val="double" w:color="3F3F3F" w:sz="6" w:space="0"/>
              <w:bottom w:val="nil"/>
              <w:right w:val="nil"/>
            </w:tcBorders>
            <w:shd w:val="clear" w:color="000000" w:fill="A5A5A5"/>
            <w:noWrap/>
            <w:vAlign w:val="bottom"/>
            <w:hideMark/>
          </w:tcPr>
          <w:p w:rsidR="00FF3333" w:rsidP="00FF3333" w:rsidRDefault="00FF3333" w14:paraId="7518B18E" w14:textId="77777777">
            <w:pPr>
              <w:rPr>
                <w:rFonts w:ascii="Aptos Narrow" w:hAnsi="Aptos Narrow"/>
                <w:b/>
                <w:bCs/>
                <w:color w:val="FFFFFF"/>
              </w:rPr>
            </w:pPr>
            <w:r>
              <w:rPr>
                <w:rFonts w:ascii="Aptos Narrow" w:hAnsi="Aptos Narrow"/>
                <w:b/>
                <w:bCs/>
                <w:color w:val="FFFFFF"/>
              </w:rPr>
              <w:t>nota</w:t>
            </w:r>
          </w:p>
        </w:tc>
      </w:tr>
      <w:tr w:rsidR="00FF3333" w:rsidTr="00FF3333" w14:paraId="2A687335" w14:textId="77777777">
        <w:trPr>
          <w:gridAfter w:val="1"/>
          <w:wAfter w:w="146" w:type="dxa"/>
          <w:trHeight w:val="1126"/>
        </w:trPr>
        <w:tc>
          <w:tcPr>
            <w:tcW w:w="3285" w:type="dxa"/>
            <w:gridSpan w:val="2"/>
            <w:vMerge w:val="restart"/>
            <w:tcBorders>
              <w:top w:val="single" w:color="auto" w:sz="4" w:space="0"/>
              <w:left w:val="single" w:color="auto" w:sz="8" w:space="0"/>
              <w:bottom w:val="single" w:color="000000" w:sz="8" w:space="0"/>
              <w:right w:val="single" w:color="auto" w:sz="4" w:space="0"/>
            </w:tcBorders>
            <w:shd w:val="clear" w:color="000000" w:fill="FFFFFF"/>
            <w:vAlign w:val="center"/>
            <w:hideMark/>
          </w:tcPr>
          <w:p w:rsidR="00FF3333" w:rsidP="00FF3333" w:rsidRDefault="00FF3333" w14:paraId="46C5E04D" w14:textId="77777777">
            <w:pPr>
              <w:rPr>
                <w:rFonts w:ascii="Aptos Narrow" w:hAnsi="Aptos Narrow"/>
                <w:color w:val="000000"/>
                <w:sz w:val="20"/>
                <w:szCs w:val="20"/>
              </w:rPr>
            </w:pPr>
            <w:r>
              <w:rPr>
                <w:rFonts w:ascii="Aptos Narrow" w:hAnsi="Aptos Narrow"/>
                <w:color w:val="000000"/>
                <w:sz w:val="20"/>
                <w:szCs w:val="20"/>
              </w:rPr>
              <w:t>Ante la perspectiva a la alza en el precio de un activo, se puede construir un portafolio con la posición larga de la acción y la posición larga de un put Europeo sobre esa acción ATM (suponiendo que en t0, S0=K).</w:t>
            </w:r>
          </w:p>
        </w:tc>
        <w:tc>
          <w:tcPr>
            <w:tcW w:w="1599" w:type="dxa"/>
            <w:tcBorders>
              <w:top w:val="single" w:color="auto" w:sz="4" w:space="0"/>
              <w:left w:val="nil"/>
              <w:bottom w:val="single" w:color="auto" w:sz="4" w:space="0"/>
              <w:right w:val="single" w:color="auto" w:sz="4" w:space="0"/>
            </w:tcBorders>
            <w:shd w:val="clear" w:color="000000" w:fill="FFFFFF"/>
            <w:noWrap/>
            <w:vAlign w:val="center"/>
            <w:hideMark/>
          </w:tcPr>
          <w:p w:rsidR="00FF3333" w:rsidP="00FF3333" w:rsidRDefault="00FF3333" w14:paraId="303AD5B9" w14:textId="77777777">
            <w:pPr>
              <w:jc w:val="center"/>
              <w:rPr>
                <w:rFonts w:ascii="Aptos Narrow" w:hAnsi="Aptos Narrow"/>
                <w:color w:val="000000"/>
              </w:rPr>
            </w:pPr>
            <w:r>
              <w:rPr>
                <w:rFonts w:ascii="Aptos Narrow" w:hAnsi="Aptos Narrow"/>
                <w:color w:val="000000"/>
              </w:rPr>
              <w:t>S_t &lt; K</w:t>
            </w:r>
          </w:p>
        </w:tc>
        <w:tc>
          <w:tcPr>
            <w:tcW w:w="1785" w:type="dxa"/>
            <w:tcBorders>
              <w:top w:val="single" w:color="auto" w:sz="4" w:space="0"/>
              <w:left w:val="nil"/>
              <w:bottom w:val="single" w:color="auto" w:sz="4" w:space="0"/>
              <w:right w:val="single" w:color="auto" w:sz="4" w:space="0"/>
            </w:tcBorders>
            <w:shd w:val="clear" w:color="000000" w:fill="FFFFFF"/>
            <w:vAlign w:val="center"/>
            <w:hideMark/>
          </w:tcPr>
          <w:p w:rsidR="00FF3333" w:rsidP="00FF3333" w:rsidRDefault="00FF3333" w14:paraId="5C25D553" w14:textId="77777777">
            <w:pPr>
              <w:jc w:val="center"/>
              <w:rPr>
                <w:rFonts w:ascii="Aptos Narrow" w:hAnsi="Aptos Narrow"/>
                <w:color w:val="000000"/>
              </w:rPr>
            </w:pPr>
            <w:r>
              <w:rPr>
                <w:rFonts w:ascii="Aptos Narrow" w:hAnsi="Aptos Narrow"/>
                <w:color w:val="000000"/>
              </w:rPr>
              <w:t>S_t - K</w:t>
            </w:r>
          </w:p>
        </w:tc>
        <w:tc>
          <w:tcPr>
            <w:tcW w:w="1549" w:type="dxa"/>
            <w:tcBorders>
              <w:top w:val="single" w:color="auto" w:sz="4" w:space="0"/>
              <w:left w:val="nil"/>
              <w:bottom w:val="single" w:color="auto" w:sz="4" w:space="0"/>
              <w:right w:val="single" w:color="auto" w:sz="4" w:space="0"/>
            </w:tcBorders>
            <w:shd w:val="clear" w:color="000000" w:fill="FFFFFF"/>
            <w:vAlign w:val="center"/>
            <w:hideMark/>
          </w:tcPr>
          <w:p w:rsidR="00FF3333" w:rsidP="00FF3333" w:rsidRDefault="00FF3333" w14:paraId="3275B70E" w14:textId="77777777">
            <w:pPr>
              <w:jc w:val="center"/>
              <w:rPr>
                <w:rFonts w:ascii="Aptos Narrow" w:hAnsi="Aptos Narrow"/>
                <w:color w:val="000000"/>
              </w:rPr>
            </w:pPr>
            <w:r>
              <w:rPr>
                <w:rFonts w:ascii="Aptos Narrow" w:hAnsi="Aptos Narrow"/>
                <w:color w:val="000000"/>
              </w:rPr>
              <w:t>(K - S_t) - p_l</w:t>
            </w:r>
          </w:p>
        </w:tc>
        <w:tc>
          <w:tcPr>
            <w:tcW w:w="1826" w:type="dxa"/>
            <w:tcBorders>
              <w:top w:val="single" w:color="auto" w:sz="4" w:space="0"/>
              <w:left w:val="nil"/>
              <w:bottom w:val="single" w:color="auto" w:sz="4" w:space="0"/>
              <w:right w:val="single" w:color="auto" w:sz="8" w:space="0"/>
            </w:tcBorders>
            <w:shd w:val="clear" w:color="000000" w:fill="FFFFFF"/>
            <w:vAlign w:val="center"/>
            <w:hideMark/>
          </w:tcPr>
          <w:p w:rsidR="00FF3333" w:rsidP="00FF3333" w:rsidRDefault="00FF3333" w14:paraId="68FC6F1F" w14:textId="77777777">
            <w:pPr>
              <w:jc w:val="center"/>
              <w:rPr>
                <w:rFonts w:ascii="Aptos Narrow" w:hAnsi="Aptos Narrow"/>
                <w:color w:val="000000"/>
              </w:rPr>
            </w:pPr>
            <w:r>
              <w:rPr>
                <w:rFonts w:ascii="Aptos Narrow" w:hAnsi="Aptos Narrow"/>
                <w:color w:val="000000"/>
              </w:rPr>
              <w:t>(-p_l)</w:t>
            </w:r>
          </w:p>
        </w:tc>
        <w:tc>
          <w:tcPr>
            <w:tcW w:w="1178" w:type="dxa"/>
            <w:vMerge w:val="restart"/>
            <w:tcBorders>
              <w:top w:val="nil"/>
              <w:left w:val="single" w:color="auto" w:sz="8" w:space="0"/>
              <w:bottom w:val="nil"/>
              <w:right w:val="nil"/>
            </w:tcBorders>
            <w:shd w:val="clear" w:color="000000" w:fill="FFFFFF"/>
            <w:vAlign w:val="center"/>
            <w:hideMark/>
          </w:tcPr>
          <w:p w:rsidR="00FF3333" w:rsidP="00FF3333" w:rsidRDefault="00FF3333" w14:paraId="373FECB3" w14:textId="77777777">
            <w:pPr>
              <w:jc w:val="center"/>
              <w:rPr>
                <w:rFonts w:ascii="Aptos Narrow" w:hAnsi="Aptos Narrow"/>
                <w:color w:val="000000"/>
              </w:rPr>
            </w:pPr>
            <w:r>
              <w:rPr>
                <w:rFonts w:ascii="Aptos Narrow" w:hAnsi="Aptos Narrow"/>
                <w:color w:val="000000"/>
              </w:rPr>
              <w:t>S_0 = K</w:t>
            </w:r>
          </w:p>
        </w:tc>
      </w:tr>
      <w:tr w:rsidR="00FF3333" w:rsidTr="00FF3333" w14:paraId="00508116" w14:textId="77777777">
        <w:trPr>
          <w:gridAfter w:val="1"/>
          <w:wAfter w:w="146" w:type="dxa"/>
          <w:trHeight w:val="481"/>
        </w:trPr>
        <w:tc>
          <w:tcPr>
            <w:tcW w:w="3285" w:type="dxa"/>
            <w:gridSpan w:val="2"/>
            <w:vMerge/>
            <w:tcBorders>
              <w:top w:val="single" w:color="auto" w:sz="4" w:space="0"/>
              <w:left w:val="single" w:color="auto" w:sz="8" w:space="0"/>
              <w:bottom w:val="single" w:color="000000" w:sz="8" w:space="0"/>
              <w:right w:val="single" w:color="auto" w:sz="4" w:space="0"/>
            </w:tcBorders>
            <w:vAlign w:val="center"/>
            <w:hideMark/>
          </w:tcPr>
          <w:p w:rsidR="00FF3333" w:rsidP="00FF3333" w:rsidRDefault="00FF3333" w14:paraId="04188C7A" w14:textId="77777777">
            <w:pPr>
              <w:rPr>
                <w:rFonts w:ascii="Aptos Narrow" w:hAnsi="Aptos Narrow"/>
                <w:color w:val="000000"/>
                <w:sz w:val="20"/>
                <w:szCs w:val="20"/>
              </w:rPr>
            </w:pPr>
          </w:p>
        </w:tc>
        <w:tc>
          <w:tcPr>
            <w:tcW w:w="1599" w:type="dxa"/>
            <w:vMerge w:val="restart"/>
            <w:tcBorders>
              <w:top w:val="nil"/>
              <w:left w:val="single" w:color="auto" w:sz="4" w:space="0"/>
              <w:bottom w:val="single" w:color="000000" w:sz="8" w:space="0"/>
              <w:right w:val="single" w:color="auto" w:sz="4" w:space="0"/>
            </w:tcBorders>
            <w:shd w:val="clear" w:color="000000" w:fill="FFFFFF"/>
            <w:noWrap/>
            <w:vAlign w:val="center"/>
            <w:hideMark/>
          </w:tcPr>
          <w:p w:rsidR="00FF3333" w:rsidP="00FF3333" w:rsidRDefault="00FF3333" w14:paraId="3CD1DE17" w14:textId="77777777">
            <w:pPr>
              <w:jc w:val="center"/>
              <w:rPr>
                <w:rFonts w:ascii="Aptos Narrow" w:hAnsi="Aptos Narrow"/>
                <w:color w:val="000000"/>
              </w:rPr>
            </w:pPr>
            <w:r>
              <w:rPr>
                <w:rFonts w:ascii="Aptos Narrow" w:hAnsi="Aptos Narrow"/>
                <w:color w:val="000000"/>
              </w:rPr>
              <w:t xml:space="preserve"> S_t &gt; K</w:t>
            </w:r>
          </w:p>
        </w:tc>
        <w:tc>
          <w:tcPr>
            <w:tcW w:w="1785" w:type="dxa"/>
            <w:vMerge w:val="restart"/>
            <w:tcBorders>
              <w:top w:val="nil"/>
              <w:left w:val="single" w:color="auto" w:sz="4" w:space="0"/>
              <w:bottom w:val="single" w:color="000000" w:sz="8" w:space="0"/>
              <w:right w:val="single" w:color="auto" w:sz="4" w:space="0"/>
            </w:tcBorders>
            <w:shd w:val="clear" w:color="000000" w:fill="FFFFFF"/>
            <w:vAlign w:val="center"/>
            <w:hideMark/>
          </w:tcPr>
          <w:p w:rsidR="00FF3333" w:rsidP="00FF3333" w:rsidRDefault="00FF3333" w14:paraId="5A41F3EB" w14:textId="77777777">
            <w:pPr>
              <w:jc w:val="center"/>
              <w:rPr>
                <w:rFonts w:ascii="Aptos Narrow" w:hAnsi="Aptos Narrow"/>
                <w:color w:val="000000"/>
              </w:rPr>
            </w:pPr>
            <w:r>
              <w:rPr>
                <w:rFonts w:ascii="Aptos Narrow" w:hAnsi="Aptos Narrow"/>
                <w:color w:val="000000"/>
              </w:rPr>
              <w:t>S_t - K</w:t>
            </w:r>
          </w:p>
        </w:tc>
        <w:tc>
          <w:tcPr>
            <w:tcW w:w="1549" w:type="dxa"/>
            <w:vMerge w:val="restart"/>
            <w:tcBorders>
              <w:top w:val="nil"/>
              <w:left w:val="single" w:color="auto" w:sz="4" w:space="0"/>
              <w:bottom w:val="single" w:color="000000" w:sz="8" w:space="0"/>
              <w:right w:val="single" w:color="auto" w:sz="4" w:space="0"/>
            </w:tcBorders>
            <w:shd w:val="clear" w:color="000000" w:fill="FFFFFF"/>
            <w:vAlign w:val="center"/>
            <w:hideMark/>
          </w:tcPr>
          <w:p w:rsidR="00FF3333" w:rsidP="00FF3333" w:rsidRDefault="00FF3333" w14:paraId="2F3756DD" w14:textId="77777777">
            <w:pPr>
              <w:jc w:val="center"/>
              <w:rPr>
                <w:rFonts w:ascii="Aptos Narrow" w:hAnsi="Aptos Narrow"/>
                <w:color w:val="000000"/>
              </w:rPr>
            </w:pPr>
            <w:r>
              <w:rPr>
                <w:rFonts w:ascii="Aptos Narrow" w:hAnsi="Aptos Narrow"/>
                <w:color w:val="000000"/>
              </w:rPr>
              <w:t>(-p_l)</w:t>
            </w:r>
          </w:p>
        </w:tc>
        <w:tc>
          <w:tcPr>
            <w:tcW w:w="1826" w:type="dxa"/>
            <w:vMerge w:val="restart"/>
            <w:tcBorders>
              <w:top w:val="nil"/>
              <w:left w:val="single" w:color="auto" w:sz="4" w:space="0"/>
              <w:bottom w:val="single" w:color="000000" w:sz="8" w:space="0"/>
              <w:right w:val="single" w:color="auto" w:sz="8" w:space="0"/>
            </w:tcBorders>
            <w:shd w:val="clear" w:color="000000" w:fill="FFFFFF"/>
            <w:vAlign w:val="center"/>
            <w:hideMark/>
          </w:tcPr>
          <w:p w:rsidR="00FF3333" w:rsidP="00FF3333" w:rsidRDefault="00FF3333" w14:paraId="790C239D" w14:textId="77777777">
            <w:pPr>
              <w:jc w:val="center"/>
              <w:rPr>
                <w:rFonts w:ascii="Aptos Narrow" w:hAnsi="Aptos Narrow"/>
                <w:color w:val="000000"/>
              </w:rPr>
            </w:pPr>
            <w:r>
              <w:rPr>
                <w:rFonts w:ascii="Aptos Narrow" w:hAnsi="Aptos Narrow"/>
                <w:color w:val="000000"/>
              </w:rPr>
              <w:t>S_t - K - p_l</w:t>
            </w:r>
          </w:p>
        </w:tc>
        <w:tc>
          <w:tcPr>
            <w:tcW w:w="1178" w:type="dxa"/>
            <w:vMerge/>
            <w:tcBorders>
              <w:top w:val="nil"/>
              <w:left w:val="single" w:color="auto" w:sz="8" w:space="0"/>
              <w:bottom w:val="nil"/>
              <w:right w:val="nil"/>
            </w:tcBorders>
            <w:vAlign w:val="center"/>
            <w:hideMark/>
          </w:tcPr>
          <w:p w:rsidR="00FF3333" w:rsidP="00FF3333" w:rsidRDefault="00FF3333" w14:paraId="61BF3B3D" w14:textId="77777777">
            <w:pPr>
              <w:rPr>
                <w:rFonts w:ascii="Aptos Narrow" w:hAnsi="Aptos Narrow"/>
                <w:color w:val="000000"/>
              </w:rPr>
            </w:pPr>
          </w:p>
        </w:tc>
      </w:tr>
      <w:tr w:rsidR="00FF3333" w:rsidTr="00FF3333" w14:paraId="32D6617C" w14:textId="77777777">
        <w:trPr>
          <w:trHeight w:val="699"/>
        </w:trPr>
        <w:tc>
          <w:tcPr>
            <w:tcW w:w="3285" w:type="dxa"/>
            <w:gridSpan w:val="2"/>
            <w:vMerge/>
            <w:tcBorders>
              <w:top w:val="single" w:color="auto" w:sz="4" w:space="0"/>
              <w:left w:val="single" w:color="auto" w:sz="8" w:space="0"/>
              <w:bottom w:val="single" w:color="000000" w:sz="8" w:space="0"/>
              <w:right w:val="single" w:color="auto" w:sz="4" w:space="0"/>
            </w:tcBorders>
            <w:vAlign w:val="center"/>
            <w:hideMark/>
          </w:tcPr>
          <w:p w:rsidR="00FF3333" w:rsidP="00FF3333" w:rsidRDefault="00FF3333" w14:paraId="2B74C804" w14:textId="77777777">
            <w:pPr>
              <w:rPr>
                <w:rFonts w:ascii="Aptos Narrow" w:hAnsi="Aptos Narrow"/>
                <w:color w:val="000000"/>
                <w:sz w:val="20"/>
                <w:szCs w:val="20"/>
              </w:rPr>
            </w:pPr>
          </w:p>
        </w:tc>
        <w:tc>
          <w:tcPr>
            <w:tcW w:w="1599" w:type="dxa"/>
            <w:vMerge/>
            <w:tcBorders>
              <w:top w:val="nil"/>
              <w:left w:val="single" w:color="auto" w:sz="4" w:space="0"/>
              <w:bottom w:val="single" w:color="000000" w:sz="8" w:space="0"/>
              <w:right w:val="single" w:color="auto" w:sz="4" w:space="0"/>
            </w:tcBorders>
            <w:vAlign w:val="center"/>
            <w:hideMark/>
          </w:tcPr>
          <w:p w:rsidR="00FF3333" w:rsidP="00FF3333" w:rsidRDefault="00FF3333" w14:paraId="3A29FC93" w14:textId="77777777">
            <w:pPr>
              <w:rPr>
                <w:rFonts w:ascii="Aptos Narrow" w:hAnsi="Aptos Narrow"/>
                <w:color w:val="000000"/>
              </w:rPr>
            </w:pPr>
          </w:p>
        </w:tc>
        <w:tc>
          <w:tcPr>
            <w:tcW w:w="1785" w:type="dxa"/>
            <w:vMerge/>
            <w:tcBorders>
              <w:top w:val="nil"/>
              <w:left w:val="single" w:color="auto" w:sz="4" w:space="0"/>
              <w:bottom w:val="single" w:color="000000" w:sz="8" w:space="0"/>
              <w:right w:val="single" w:color="auto" w:sz="4" w:space="0"/>
            </w:tcBorders>
            <w:vAlign w:val="center"/>
            <w:hideMark/>
          </w:tcPr>
          <w:p w:rsidR="00FF3333" w:rsidP="00FF3333" w:rsidRDefault="00FF3333" w14:paraId="77CB6153" w14:textId="77777777">
            <w:pPr>
              <w:rPr>
                <w:rFonts w:ascii="Aptos Narrow" w:hAnsi="Aptos Narrow"/>
                <w:color w:val="000000"/>
              </w:rPr>
            </w:pPr>
          </w:p>
        </w:tc>
        <w:tc>
          <w:tcPr>
            <w:tcW w:w="1549" w:type="dxa"/>
            <w:vMerge/>
            <w:tcBorders>
              <w:top w:val="nil"/>
              <w:left w:val="single" w:color="auto" w:sz="4" w:space="0"/>
              <w:bottom w:val="single" w:color="000000" w:sz="8" w:space="0"/>
              <w:right w:val="single" w:color="auto" w:sz="4" w:space="0"/>
            </w:tcBorders>
            <w:vAlign w:val="center"/>
            <w:hideMark/>
          </w:tcPr>
          <w:p w:rsidR="00FF3333" w:rsidP="00FF3333" w:rsidRDefault="00FF3333" w14:paraId="5061A9C2" w14:textId="77777777">
            <w:pPr>
              <w:rPr>
                <w:rFonts w:ascii="Aptos Narrow" w:hAnsi="Aptos Narrow"/>
                <w:color w:val="000000"/>
              </w:rPr>
            </w:pPr>
          </w:p>
        </w:tc>
        <w:tc>
          <w:tcPr>
            <w:tcW w:w="1826" w:type="dxa"/>
            <w:vMerge/>
            <w:tcBorders>
              <w:top w:val="nil"/>
              <w:left w:val="single" w:color="auto" w:sz="4" w:space="0"/>
              <w:bottom w:val="single" w:color="000000" w:sz="8" w:space="0"/>
              <w:right w:val="single" w:color="auto" w:sz="8" w:space="0"/>
            </w:tcBorders>
            <w:vAlign w:val="center"/>
            <w:hideMark/>
          </w:tcPr>
          <w:p w:rsidR="00FF3333" w:rsidP="00FF3333" w:rsidRDefault="00FF3333" w14:paraId="4DBA5403" w14:textId="77777777">
            <w:pPr>
              <w:rPr>
                <w:rFonts w:ascii="Aptos Narrow" w:hAnsi="Aptos Narrow"/>
                <w:color w:val="000000"/>
              </w:rPr>
            </w:pPr>
          </w:p>
        </w:tc>
        <w:tc>
          <w:tcPr>
            <w:tcW w:w="1178" w:type="dxa"/>
            <w:vMerge/>
            <w:tcBorders>
              <w:top w:val="nil"/>
              <w:left w:val="single" w:color="auto" w:sz="8" w:space="0"/>
              <w:bottom w:val="nil"/>
              <w:right w:val="nil"/>
            </w:tcBorders>
            <w:vAlign w:val="center"/>
            <w:hideMark/>
          </w:tcPr>
          <w:p w:rsidR="00FF3333" w:rsidP="00FF3333" w:rsidRDefault="00FF3333" w14:paraId="0035DD72" w14:textId="77777777">
            <w:pPr>
              <w:rPr>
                <w:rFonts w:ascii="Aptos Narrow" w:hAnsi="Aptos Narrow"/>
                <w:color w:val="000000"/>
              </w:rPr>
            </w:pPr>
          </w:p>
        </w:tc>
        <w:tc>
          <w:tcPr>
            <w:tcW w:w="146" w:type="dxa"/>
            <w:tcBorders>
              <w:top w:val="nil"/>
              <w:left w:val="nil"/>
              <w:bottom w:val="nil"/>
              <w:right w:val="nil"/>
            </w:tcBorders>
            <w:noWrap/>
            <w:vAlign w:val="bottom"/>
            <w:hideMark/>
          </w:tcPr>
          <w:p w:rsidR="00FF3333" w:rsidP="00FF3333" w:rsidRDefault="00FF3333" w14:paraId="2D7D1689" w14:textId="77777777">
            <w:pPr>
              <w:jc w:val="center"/>
              <w:rPr>
                <w:rFonts w:ascii="Aptos Narrow" w:hAnsi="Aptos Narrow"/>
                <w:color w:val="000000"/>
              </w:rPr>
            </w:pPr>
          </w:p>
        </w:tc>
      </w:tr>
      <w:tr w:rsidR="00FF3333" w:rsidTr="00FF3333" w14:paraId="78F3C8B2" w14:textId="77777777">
        <w:trPr>
          <w:trHeight w:val="310"/>
        </w:trPr>
        <w:tc>
          <w:tcPr>
            <w:tcW w:w="3101" w:type="dxa"/>
            <w:tcBorders>
              <w:top w:val="nil"/>
              <w:left w:val="nil"/>
              <w:bottom w:val="nil"/>
              <w:right w:val="nil"/>
            </w:tcBorders>
            <w:noWrap/>
            <w:vAlign w:val="bottom"/>
            <w:hideMark/>
          </w:tcPr>
          <w:p w:rsidR="00FF3333" w:rsidP="00FF3333" w:rsidRDefault="00FF3333" w14:paraId="6566A07F" w14:textId="77777777">
            <w:pPr>
              <w:rPr>
                <w:sz w:val="20"/>
                <w:szCs w:val="20"/>
              </w:rPr>
            </w:pPr>
          </w:p>
        </w:tc>
        <w:tc>
          <w:tcPr>
            <w:tcW w:w="184" w:type="dxa"/>
            <w:tcBorders>
              <w:top w:val="nil"/>
              <w:left w:val="nil"/>
              <w:bottom w:val="nil"/>
              <w:right w:val="nil"/>
            </w:tcBorders>
            <w:noWrap/>
            <w:vAlign w:val="bottom"/>
            <w:hideMark/>
          </w:tcPr>
          <w:p w:rsidR="00FF3333" w:rsidP="00FF3333" w:rsidRDefault="00FF3333" w14:paraId="2D2808CC" w14:textId="77777777">
            <w:pPr>
              <w:rPr>
                <w:sz w:val="20"/>
                <w:szCs w:val="20"/>
              </w:rPr>
            </w:pPr>
          </w:p>
        </w:tc>
        <w:tc>
          <w:tcPr>
            <w:tcW w:w="1599" w:type="dxa"/>
            <w:tcBorders>
              <w:top w:val="nil"/>
              <w:left w:val="nil"/>
              <w:bottom w:val="nil"/>
              <w:right w:val="nil"/>
            </w:tcBorders>
            <w:noWrap/>
            <w:vAlign w:val="bottom"/>
            <w:hideMark/>
          </w:tcPr>
          <w:p w:rsidR="00FF3333" w:rsidP="00FF3333" w:rsidRDefault="00FF3333" w14:paraId="73E639B8" w14:textId="77777777">
            <w:pPr>
              <w:rPr>
                <w:sz w:val="20"/>
                <w:szCs w:val="20"/>
              </w:rPr>
            </w:pPr>
          </w:p>
        </w:tc>
        <w:tc>
          <w:tcPr>
            <w:tcW w:w="1785" w:type="dxa"/>
            <w:tcBorders>
              <w:top w:val="nil"/>
              <w:left w:val="nil"/>
              <w:bottom w:val="nil"/>
              <w:right w:val="nil"/>
            </w:tcBorders>
            <w:noWrap/>
            <w:vAlign w:val="bottom"/>
            <w:hideMark/>
          </w:tcPr>
          <w:p w:rsidR="00FF3333" w:rsidP="00FF3333" w:rsidRDefault="00FF3333" w14:paraId="62415036" w14:textId="77777777">
            <w:pPr>
              <w:rPr>
                <w:sz w:val="20"/>
                <w:szCs w:val="20"/>
              </w:rPr>
            </w:pPr>
          </w:p>
        </w:tc>
        <w:tc>
          <w:tcPr>
            <w:tcW w:w="1549" w:type="dxa"/>
            <w:tcBorders>
              <w:top w:val="nil"/>
              <w:left w:val="nil"/>
              <w:bottom w:val="nil"/>
              <w:right w:val="nil"/>
            </w:tcBorders>
            <w:noWrap/>
            <w:vAlign w:val="bottom"/>
            <w:hideMark/>
          </w:tcPr>
          <w:p w:rsidR="00FF3333" w:rsidP="00FF3333" w:rsidRDefault="00FF3333" w14:paraId="7EAF17EE" w14:textId="77777777">
            <w:pPr>
              <w:rPr>
                <w:sz w:val="20"/>
                <w:szCs w:val="20"/>
              </w:rPr>
            </w:pPr>
          </w:p>
        </w:tc>
        <w:tc>
          <w:tcPr>
            <w:tcW w:w="1826" w:type="dxa"/>
            <w:tcBorders>
              <w:top w:val="nil"/>
              <w:left w:val="nil"/>
              <w:bottom w:val="nil"/>
              <w:right w:val="nil"/>
            </w:tcBorders>
            <w:noWrap/>
            <w:vAlign w:val="bottom"/>
            <w:hideMark/>
          </w:tcPr>
          <w:p w:rsidR="00FF3333" w:rsidP="00FF3333" w:rsidRDefault="00FF3333" w14:paraId="1E361061" w14:textId="77777777">
            <w:pPr>
              <w:rPr>
                <w:sz w:val="20"/>
                <w:szCs w:val="20"/>
              </w:rPr>
            </w:pPr>
          </w:p>
        </w:tc>
        <w:tc>
          <w:tcPr>
            <w:tcW w:w="1178" w:type="dxa"/>
            <w:tcBorders>
              <w:top w:val="nil"/>
              <w:left w:val="nil"/>
              <w:bottom w:val="nil"/>
              <w:right w:val="nil"/>
            </w:tcBorders>
            <w:noWrap/>
            <w:vAlign w:val="bottom"/>
            <w:hideMark/>
          </w:tcPr>
          <w:p w:rsidR="00FF3333" w:rsidP="00FF3333" w:rsidRDefault="00FF3333" w14:paraId="1B1F2A17" w14:textId="77777777">
            <w:pPr>
              <w:rPr>
                <w:sz w:val="20"/>
                <w:szCs w:val="20"/>
              </w:rPr>
            </w:pPr>
          </w:p>
        </w:tc>
        <w:tc>
          <w:tcPr>
            <w:tcW w:w="146" w:type="dxa"/>
            <w:vAlign w:val="center"/>
            <w:hideMark/>
          </w:tcPr>
          <w:p w:rsidR="00FF3333" w:rsidP="00FF3333" w:rsidRDefault="00FF3333" w14:paraId="159E6776" w14:textId="77777777">
            <w:pPr>
              <w:rPr>
                <w:sz w:val="20"/>
                <w:szCs w:val="20"/>
              </w:rPr>
            </w:pPr>
          </w:p>
        </w:tc>
      </w:tr>
      <w:tr w:rsidR="00FF3333" w:rsidTr="00FF3333" w14:paraId="3CA2532B" w14:textId="77777777">
        <w:trPr>
          <w:trHeight w:val="310"/>
        </w:trPr>
        <w:tc>
          <w:tcPr>
            <w:tcW w:w="3101" w:type="dxa"/>
            <w:tcBorders>
              <w:top w:val="nil"/>
              <w:left w:val="nil"/>
              <w:bottom w:val="nil"/>
              <w:right w:val="nil"/>
            </w:tcBorders>
            <w:noWrap/>
            <w:vAlign w:val="bottom"/>
            <w:hideMark/>
          </w:tcPr>
          <w:p w:rsidR="00FF3333" w:rsidP="00FF3333" w:rsidRDefault="00FF3333" w14:paraId="3B6742A9" w14:textId="77777777">
            <w:pPr>
              <w:rPr>
                <w:sz w:val="20"/>
                <w:szCs w:val="20"/>
              </w:rPr>
            </w:pPr>
          </w:p>
        </w:tc>
        <w:tc>
          <w:tcPr>
            <w:tcW w:w="184" w:type="dxa"/>
            <w:tcBorders>
              <w:top w:val="nil"/>
              <w:left w:val="nil"/>
              <w:bottom w:val="nil"/>
              <w:right w:val="nil"/>
            </w:tcBorders>
            <w:noWrap/>
            <w:vAlign w:val="bottom"/>
            <w:hideMark/>
          </w:tcPr>
          <w:p w:rsidR="00FF3333" w:rsidP="00FF3333" w:rsidRDefault="00FF3333" w14:paraId="037519C0" w14:textId="77777777">
            <w:pPr>
              <w:rPr>
                <w:sz w:val="20"/>
                <w:szCs w:val="20"/>
              </w:rPr>
            </w:pPr>
          </w:p>
        </w:tc>
        <w:tc>
          <w:tcPr>
            <w:tcW w:w="1599" w:type="dxa"/>
            <w:tcBorders>
              <w:top w:val="nil"/>
              <w:left w:val="nil"/>
              <w:bottom w:val="nil"/>
              <w:right w:val="nil"/>
            </w:tcBorders>
            <w:noWrap/>
            <w:vAlign w:val="bottom"/>
            <w:hideMark/>
          </w:tcPr>
          <w:p w:rsidR="00FF3333" w:rsidP="00FF3333" w:rsidRDefault="00FF3333" w14:paraId="3E6991BF" w14:textId="77777777">
            <w:pPr>
              <w:rPr>
                <w:sz w:val="20"/>
                <w:szCs w:val="20"/>
              </w:rPr>
            </w:pPr>
          </w:p>
        </w:tc>
        <w:tc>
          <w:tcPr>
            <w:tcW w:w="1785" w:type="dxa"/>
            <w:tcBorders>
              <w:top w:val="nil"/>
              <w:left w:val="nil"/>
              <w:bottom w:val="nil"/>
              <w:right w:val="nil"/>
            </w:tcBorders>
            <w:noWrap/>
            <w:vAlign w:val="bottom"/>
            <w:hideMark/>
          </w:tcPr>
          <w:p w:rsidR="00FF3333" w:rsidP="00FF3333" w:rsidRDefault="00FF3333" w14:paraId="730932A9" w14:textId="77777777">
            <w:pPr>
              <w:rPr>
                <w:sz w:val="20"/>
                <w:szCs w:val="20"/>
              </w:rPr>
            </w:pPr>
          </w:p>
        </w:tc>
        <w:tc>
          <w:tcPr>
            <w:tcW w:w="1549" w:type="dxa"/>
            <w:tcBorders>
              <w:top w:val="nil"/>
              <w:left w:val="nil"/>
              <w:bottom w:val="nil"/>
              <w:right w:val="nil"/>
            </w:tcBorders>
            <w:noWrap/>
            <w:vAlign w:val="bottom"/>
            <w:hideMark/>
          </w:tcPr>
          <w:p w:rsidR="00FF3333" w:rsidP="00FF3333" w:rsidRDefault="00FF3333" w14:paraId="42E97B46" w14:textId="77777777">
            <w:pPr>
              <w:rPr>
                <w:sz w:val="20"/>
                <w:szCs w:val="20"/>
              </w:rPr>
            </w:pPr>
          </w:p>
        </w:tc>
        <w:tc>
          <w:tcPr>
            <w:tcW w:w="1826" w:type="dxa"/>
            <w:tcBorders>
              <w:top w:val="nil"/>
              <w:left w:val="nil"/>
              <w:bottom w:val="nil"/>
              <w:right w:val="nil"/>
            </w:tcBorders>
            <w:noWrap/>
            <w:vAlign w:val="bottom"/>
            <w:hideMark/>
          </w:tcPr>
          <w:p w:rsidR="00FF3333" w:rsidP="00FF3333" w:rsidRDefault="00FF3333" w14:paraId="122B0C44" w14:textId="77777777">
            <w:pPr>
              <w:rPr>
                <w:sz w:val="20"/>
                <w:szCs w:val="20"/>
              </w:rPr>
            </w:pPr>
          </w:p>
        </w:tc>
        <w:tc>
          <w:tcPr>
            <w:tcW w:w="1178" w:type="dxa"/>
            <w:tcBorders>
              <w:top w:val="nil"/>
              <w:left w:val="nil"/>
              <w:bottom w:val="nil"/>
              <w:right w:val="nil"/>
            </w:tcBorders>
            <w:noWrap/>
            <w:vAlign w:val="bottom"/>
            <w:hideMark/>
          </w:tcPr>
          <w:p w:rsidR="00FF3333" w:rsidP="00FF3333" w:rsidRDefault="00FF3333" w14:paraId="18824C65" w14:textId="77777777">
            <w:pPr>
              <w:rPr>
                <w:sz w:val="20"/>
                <w:szCs w:val="20"/>
              </w:rPr>
            </w:pPr>
          </w:p>
        </w:tc>
        <w:tc>
          <w:tcPr>
            <w:tcW w:w="146" w:type="dxa"/>
            <w:vAlign w:val="center"/>
            <w:hideMark/>
          </w:tcPr>
          <w:p w:rsidR="00FF3333" w:rsidP="00FF3333" w:rsidRDefault="00FF3333" w14:paraId="59B9814D" w14:textId="77777777">
            <w:pPr>
              <w:rPr>
                <w:sz w:val="20"/>
                <w:szCs w:val="20"/>
              </w:rPr>
            </w:pPr>
          </w:p>
        </w:tc>
      </w:tr>
      <w:tr w:rsidR="00FF3333" w:rsidTr="00FF3333" w14:paraId="261E2AB7" w14:textId="77777777">
        <w:trPr>
          <w:trHeight w:val="310"/>
        </w:trPr>
        <w:tc>
          <w:tcPr>
            <w:tcW w:w="3101" w:type="dxa"/>
            <w:tcBorders>
              <w:top w:val="nil"/>
              <w:left w:val="nil"/>
              <w:bottom w:val="nil"/>
              <w:right w:val="nil"/>
            </w:tcBorders>
            <w:noWrap/>
            <w:vAlign w:val="bottom"/>
            <w:hideMark/>
          </w:tcPr>
          <w:p w:rsidR="00FF3333" w:rsidP="00FF3333" w:rsidRDefault="00FF3333" w14:paraId="3A5D7D8D" w14:textId="77777777">
            <w:pPr>
              <w:rPr>
                <w:sz w:val="20"/>
                <w:szCs w:val="20"/>
              </w:rPr>
            </w:pPr>
          </w:p>
        </w:tc>
        <w:tc>
          <w:tcPr>
            <w:tcW w:w="184" w:type="dxa"/>
            <w:tcBorders>
              <w:top w:val="nil"/>
              <w:left w:val="nil"/>
              <w:bottom w:val="nil"/>
              <w:right w:val="nil"/>
            </w:tcBorders>
            <w:noWrap/>
            <w:vAlign w:val="bottom"/>
            <w:hideMark/>
          </w:tcPr>
          <w:p w:rsidR="00FF3333" w:rsidP="00FF3333" w:rsidRDefault="00FF3333" w14:paraId="2FA65766" w14:textId="77777777">
            <w:pPr>
              <w:rPr>
                <w:sz w:val="20"/>
                <w:szCs w:val="20"/>
              </w:rPr>
            </w:pPr>
          </w:p>
        </w:tc>
        <w:tc>
          <w:tcPr>
            <w:tcW w:w="1599" w:type="dxa"/>
            <w:tcBorders>
              <w:top w:val="nil"/>
              <w:left w:val="nil"/>
              <w:bottom w:val="nil"/>
              <w:right w:val="nil"/>
            </w:tcBorders>
            <w:noWrap/>
            <w:vAlign w:val="bottom"/>
            <w:hideMark/>
          </w:tcPr>
          <w:p w:rsidR="00FF3333" w:rsidP="00FF3333" w:rsidRDefault="00FF3333" w14:paraId="1B73C158" w14:textId="77777777">
            <w:pPr>
              <w:rPr>
                <w:sz w:val="20"/>
                <w:szCs w:val="20"/>
              </w:rPr>
            </w:pPr>
          </w:p>
        </w:tc>
        <w:tc>
          <w:tcPr>
            <w:tcW w:w="1785" w:type="dxa"/>
            <w:tcBorders>
              <w:top w:val="nil"/>
              <w:left w:val="nil"/>
              <w:bottom w:val="nil"/>
              <w:right w:val="nil"/>
            </w:tcBorders>
            <w:noWrap/>
            <w:vAlign w:val="bottom"/>
            <w:hideMark/>
          </w:tcPr>
          <w:p w:rsidR="00FF3333" w:rsidP="00FF3333" w:rsidRDefault="00FF3333" w14:paraId="42CD05EA" w14:textId="77777777">
            <w:pPr>
              <w:rPr>
                <w:sz w:val="20"/>
                <w:szCs w:val="20"/>
              </w:rPr>
            </w:pPr>
          </w:p>
        </w:tc>
        <w:tc>
          <w:tcPr>
            <w:tcW w:w="1549" w:type="dxa"/>
            <w:tcBorders>
              <w:top w:val="nil"/>
              <w:left w:val="nil"/>
              <w:bottom w:val="nil"/>
              <w:right w:val="nil"/>
            </w:tcBorders>
            <w:noWrap/>
            <w:vAlign w:val="bottom"/>
            <w:hideMark/>
          </w:tcPr>
          <w:p w:rsidR="00FF3333" w:rsidP="00FF3333" w:rsidRDefault="00FF3333" w14:paraId="4E68BDA5" w14:textId="77777777">
            <w:pPr>
              <w:rPr>
                <w:sz w:val="20"/>
                <w:szCs w:val="20"/>
              </w:rPr>
            </w:pPr>
          </w:p>
        </w:tc>
        <w:tc>
          <w:tcPr>
            <w:tcW w:w="1826" w:type="dxa"/>
            <w:tcBorders>
              <w:top w:val="nil"/>
              <w:left w:val="nil"/>
              <w:bottom w:val="nil"/>
              <w:right w:val="nil"/>
            </w:tcBorders>
            <w:noWrap/>
            <w:vAlign w:val="bottom"/>
            <w:hideMark/>
          </w:tcPr>
          <w:p w:rsidR="00FF3333" w:rsidP="00FF3333" w:rsidRDefault="00FF3333" w14:paraId="23404267" w14:textId="77777777">
            <w:pPr>
              <w:rPr>
                <w:sz w:val="20"/>
                <w:szCs w:val="20"/>
              </w:rPr>
            </w:pPr>
          </w:p>
        </w:tc>
        <w:tc>
          <w:tcPr>
            <w:tcW w:w="1178" w:type="dxa"/>
            <w:tcBorders>
              <w:top w:val="nil"/>
              <w:left w:val="nil"/>
              <w:bottom w:val="nil"/>
              <w:right w:val="nil"/>
            </w:tcBorders>
            <w:noWrap/>
            <w:vAlign w:val="bottom"/>
            <w:hideMark/>
          </w:tcPr>
          <w:p w:rsidR="00FF3333" w:rsidP="00FF3333" w:rsidRDefault="00FF3333" w14:paraId="73402CA0" w14:textId="77777777">
            <w:pPr>
              <w:rPr>
                <w:sz w:val="20"/>
                <w:szCs w:val="20"/>
              </w:rPr>
            </w:pPr>
          </w:p>
        </w:tc>
        <w:tc>
          <w:tcPr>
            <w:tcW w:w="146" w:type="dxa"/>
            <w:vAlign w:val="center"/>
            <w:hideMark/>
          </w:tcPr>
          <w:p w:rsidR="00FF3333" w:rsidP="00FF3333" w:rsidRDefault="00FF3333" w14:paraId="7FFCF3B4" w14:textId="77777777">
            <w:pPr>
              <w:rPr>
                <w:sz w:val="20"/>
                <w:szCs w:val="20"/>
              </w:rPr>
            </w:pPr>
          </w:p>
        </w:tc>
      </w:tr>
      <w:tr w:rsidR="00FF3333" w:rsidTr="00FF3333" w14:paraId="4896447F" w14:textId="77777777">
        <w:trPr>
          <w:trHeight w:val="310"/>
        </w:trPr>
        <w:tc>
          <w:tcPr>
            <w:tcW w:w="3101" w:type="dxa"/>
            <w:tcBorders>
              <w:top w:val="nil"/>
              <w:left w:val="nil"/>
              <w:bottom w:val="nil"/>
              <w:right w:val="nil"/>
            </w:tcBorders>
            <w:noWrap/>
            <w:vAlign w:val="bottom"/>
            <w:hideMark/>
          </w:tcPr>
          <w:p w:rsidR="00FF3333" w:rsidP="00FF3333" w:rsidRDefault="00FF3333" w14:paraId="6E597EBA" w14:textId="77777777">
            <w:pPr>
              <w:rPr>
                <w:sz w:val="20"/>
                <w:szCs w:val="20"/>
              </w:rPr>
            </w:pPr>
          </w:p>
        </w:tc>
        <w:tc>
          <w:tcPr>
            <w:tcW w:w="184" w:type="dxa"/>
            <w:tcBorders>
              <w:top w:val="nil"/>
              <w:left w:val="nil"/>
              <w:bottom w:val="nil"/>
              <w:right w:val="nil"/>
            </w:tcBorders>
            <w:noWrap/>
            <w:vAlign w:val="bottom"/>
            <w:hideMark/>
          </w:tcPr>
          <w:p w:rsidR="00FF3333" w:rsidP="00FF3333" w:rsidRDefault="00FF3333" w14:paraId="7A5F9403" w14:textId="77777777">
            <w:pPr>
              <w:rPr>
                <w:sz w:val="20"/>
                <w:szCs w:val="20"/>
              </w:rPr>
            </w:pPr>
          </w:p>
        </w:tc>
        <w:tc>
          <w:tcPr>
            <w:tcW w:w="1599" w:type="dxa"/>
            <w:tcBorders>
              <w:top w:val="nil"/>
              <w:left w:val="nil"/>
              <w:bottom w:val="nil"/>
              <w:right w:val="nil"/>
            </w:tcBorders>
            <w:noWrap/>
            <w:vAlign w:val="bottom"/>
            <w:hideMark/>
          </w:tcPr>
          <w:p w:rsidR="00FF3333" w:rsidP="00FF3333" w:rsidRDefault="00FF3333" w14:paraId="3FBE2D67" w14:textId="77777777">
            <w:pPr>
              <w:rPr>
                <w:sz w:val="20"/>
                <w:szCs w:val="20"/>
              </w:rPr>
            </w:pPr>
          </w:p>
        </w:tc>
        <w:tc>
          <w:tcPr>
            <w:tcW w:w="1785" w:type="dxa"/>
            <w:tcBorders>
              <w:top w:val="nil"/>
              <w:left w:val="nil"/>
              <w:bottom w:val="nil"/>
              <w:right w:val="nil"/>
            </w:tcBorders>
            <w:noWrap/>
            <w:vAlign w:val="bottom"/>
            <w:hideMark/>
          </w:tcPr>
          <w:p w:rsidR="00FF3333" w:rsidP="00FF3333" w:rsidRDefault="00FF3333" w14:paraId="7DE09B0F" w14:textId="77777777">
            <w:pPr>
              <w:rPr>
                <w:sz w:val="20"/>
                <w:szCs w:val="20"/>
              </w:rPr>
            </w:pPr>
          </w:p>
        </w:tc>
        <w:tc>
          <w:tcPr>
            <w:tcW w:w="1549" w:type="dxa"/>
            <w:tcBorders>
              <w:top w:val="nil"/>
              <w:left w:val="nil"/>
              <w:bottom w:val="nil"/>
              <w:right w:val="nil"/>
            </w:tcBorders>
            <w:noWrap/>
            <w:vAlign w:val="bottom"/>
            <w:hideMark/>
          </w:tcPr>
          <w:p w:rsidR="00FF3333" w:rsidP="00FF3333" w:rsidRDefault="00FF3333" w14:paraId="2CA99C11" w14:textId="77777777">
            <w:pPr>
              <w:rPr>
                <w:sz w:val="20"/>
                <w:szCs w:val="20"/>
              </w:rPr>
            </w:pPr>
          </w:p>
        </w:tc>
        <w:tc>
          <w:tcPr>
            <w:tcW w:w="1826" w:type="dxa"/>
            <w:tcBorders>
              <w:top w:val="nil"/>
              <w:left w:val="nil"/>
              <w:bottom w:val="nil"/>
              <w:right w:val="nil"/>
            </w:tcBorders>
            <w:noWrap/>
            <w:vAlign w:val="bottom"/>
            <w:hideMark/>
          </w:tcPr>
          <w:p w:rsidR="00FF3333" w:rsidP="00FF3333" w:rsidRDefault="00FF3333" w14:paraId="01D4F758" w14:textId="77777777">
            <w:pPr>
              <w:rPr>
                <w:sz w:val="20"/>
                <w:szCs w:val="20"/>
              </w:rPr>
            </w:pPr>
          </w:p>
        </w:tc>
        <w:tc>
          <w:tcPr>
            <w:tcW w:w="1178" w:type="dxa"/>
            <w:tcBorders>
              <w:top w:val="nil"/>
              <w:left w:val="nil"/>
              <w:bottom w:val="nil"/>
              <w:right w:val="nil"/>
            </w:tcBorders>
            <w:noWrap/>
            <w:vAlign w:val="bottom"/>
            <w:hideMark/>
          </w:tcPr>
          <w:p w:rsidR="00FF3333" w:rsidP="00FF3333" w:rsidRDefault="00FF3333" w14:paraId="6221A32A" w14:textId="77777777">
            <w:pPr>
              <w:rPr>
                <w:sz w:val="20"/>
                <w:szCs w:val="20"/>
              </w:rPr>
            </w:pPr>
          </w:p>
        </w:tc>
        <w:tc>
          <w:tcPr>
            <w:tcW w:w="146" w:type="dxa"/>
            <w:vAlign w:val="center"/>
            <w:hideMark/>
          </w:tcPr>
          <w:p w:rsidR="00FF3333" w:rsidP="00FF3333" w:rsidRDefault="00FF3333" w14:paraId="3F7D64F1" w14:textId="77777777">
            <w:pPr>
              <w:rPr>
                <w:sz w:val="20"/>
                <w:szCs w:val="20"/>
              </w:rPr>
            </w:pPr>
          </w:p>
        </w:tc>
      </w:tr>
      <w:tr w:rsidR="00FF3333" w:rsidTr="00FF3333" w14:paraId="780FB163" w14:textId="77777777">
        <w:trPr>
          <w:trHeight w:val="407"/>
        </w:trPr>
        <w:tc>
          <w:tcPr>
            <w:tcW w:w="10044" w:type="dxa"/>
            <w:gridSpan w:val="6"/>
            <w:tcBorders>
              <w:top w:val="nil"/>
              <w:left w:val="nil"/>
              <w:bottom w:val="single" w:color="156082" w:sz="12" w:space="0"/>
              <w:right w:val="nil"/>
            </w:tcBorders>
            <w:noWrap/>
            <w:vAlign w:val="bottom"/>
            <w:hideMark/>
          </w:tcPr>
          <w:p w:rsidR="00FF3333" w:rsidP="00FF3333" w:rsidRDefault="00FF3333" w14:paraId="47CE98E6" w14:textId="77777777">
            <w:pPr>
              <w:jc w:val="center"/>
              <w:rPr>
                <w:rFonts w:ascii="Aptos Narrow" w:hAnsi="Aptos Narrow"/>
                <w:b/>
                <w:bCs/>
                <w:color w:val="0E2841"/>
                <w:sz w:val="30"/>
                <w:szCs w:val="30"/>
              </w:rPr>
            </w:pPr>
            <w:r>
              <w:rPr>
                <w:rFonts w:ascii="Aptos Narrow" w:hAnsi="Aptos Narrow"/>
                <w:b/>
                <w:bCs/>
                <w:color w:val="0E2841"/>
                <w:sz w:val="30"/>
                <w:szCs w:val="30"/>
              </w:rPr>
              <w:t>Put largo sintético</w:t>
            </w:r>
          </w:p>
        </w:tc>
        <w:tc>
          <w:tcPr>
            <w:tcW w:w="1178" w:type="dxa"/>
            <w:tcBorders>
              <w:top w:val="nil"/>
              <w:left w:val="nil"/>
              <w:bottom w:val="nil"/>
              <w:right w:val="nil"/>
            </w:tcBorders>
            <w:noWrap/>
            <w:vAlign w:val="bottom"/>
            <w:hideMark/>
          </w:tcPr>
          <w:p w:rsidR="00FF3333" w:rsidP="00FF3333" w:rsidRDefault="00FF3333" w14:paraId="5BCC8472" w14:textId="77777777">
            <w:pPr>
              <w:jc w:val="center"/>
              <w:rPr>
                <w:rFonts w:ascii="Aptos Narrow" w:hAnsi="Aptos Narrow"/>
                <w:b/>
                <w:bCs/>
                <w:color w:val="0E2841"/>
                <w:sz w:val="30"/>
                <w:szCs w:val="30"/>
              </w:rPr>
            </w:pPr>
          </w:p>
        </w:tc>
        <w:tc>
          <w:tcPr>
            <w:tcW w:w="146" w:type="dxa"/>
            <w:vAlign w:val="center"/>
            <w:hideMark/>
          </w:tcPr>
          <w:p w:rsidR="00FF3333" w:rsidP="00FF3333" w:rsidRDefault="00FF3333" w14:paraId="500201E6" w14:textId="77777777">
            <w:pPr>
              <w:rPr>
                <w:sz w:val="20"/>
                <w:szCs w:val="20"/>
              </w:rPr>
            </w:pPr>
          </w:p>
        </w:tc>
      </w:tr>
      <w:tr w:rsidR="00FF3333" w:rsidTr="00FF3333" w14:paraId="2C4E1E0A" w14:textId="77777777">
        <w:trPr>
          <w:trHeight w:val="330"/>
        </w:trPr>
        <w:tc>
          <w:tcPr>
            <w:tcW w:w="3101" w:type="dxa"/>
            <w:tcBorders>
              <w:top w:val="single" w:color="auto" w:sz="8" w:space="0"/>
              <w:left w:val="single" w:color="auto" w:sz="8" w:space="0"/>
              <w:bottom w:val="nil"/>
              <w:right w:val="double" w:color="3F3F3F" w:sz="6" w:space="0"/>
            </w:tcBorders>
            <w:shd w:val="clear" w:color="000000" w:fill="A5A5A5"/>
            <w:noWrap/>
            <w:vAlign w:val="bottom"/>
            <w:hideMark/>
          </w:tcPr>
          <w:p w:rsidR="00FF3333" w:rsidP="00FF3333" w:rsidRDefault="00FF3333" w14:paraId="0D152532" w14:textId="77777777">
            <w:pPr>
              <w:rPr>
                <w:rFonts w:ascii="Aptos Narrow" w:hAnsi="Aptos Narrow"/>
                <w:b/>
                <w:bCs/>
                <w:color w:val="FFFFFF"/>
              </w:rPr>
            </w:pPr>
            <w:r>
              <w:rPr>
                <w:rFonts w:ascii="Aptos Narrow" w:hAnsi="Aptos Narrow"/>
                <w:b/>
                <w:bCs/>
                <w:color w:val="FFFFFF"/>
              </w:rPr>
              <w:t>Expectativa de estrategia</w:t>
            </w:r>
          </w:p>
        </w:tc>
        <w:tc>
          <w:tcPr>
            <w:tcW w:w="184" w:type="dxa"/>
            <w:tcBorders>
              <w:top w:val="single" w:color="auto" w:sz="8" w:space="0"/>
              <w:left w:val="nil"/>
              <w:bottom w:val="nil"/>
              <w:right w:val="double" w:color="3F3F3F" w:sz="6" w:space="0"/>
            </w:tcBorders>
            <w:shd w:val="clear" w:color="000000" w:fill="A5A5A5"/>
            <w:noWrap/>
            <w:vAlign w:val="bottom"/>
            <w:hideMark/>
          </w:tcPr>
          <w:p w:rsidR="00FF3333" w:rsidP="00FF3333" w:rsidRDefault="00FF3333" w14:paraId="7F4096F3" w14:textId="77777777">
            <w:pPr>
              <w:rPr>
                <w:rFonts w:ascii="Aptos Narrow" w:hAnsi="Aptos Narrow"/>
                <w:b/>
                <w:bCs/>
                <w:color w:val="FFFFFF"/>
              </w:rPr>
            </w:pPr>
            <w:r>
              <w:rPr>
                <w:rFonts w:ascii="Aptos Narrow" w:hAnsi="Aptos Narrow"/>
                <w:b/>
                <w:bCs/>
                <w:color w:val="FFFFFF"/>
              </w:rPr>
              <w:t> </w:t>
            </w:r>
          </w:p>
        </w:tc>
        <w:tc>
          <w:tcPr>
            <w:tcW w:w="1599" w:type="dxa"/>
            <w:tcBorders>
              <w:top w:val="single" w:color="auto" w:sz="8" w:space="0"/>
              <w:left w:val="nil"/>
              <w:bottom w:val="nil"/>
              <w:right w:val="double" w:color="3F3F3F" w:sz="6" w:space="0"/>
            </w:tcBorders>
            <w:shd w:val="clear" w:color="000000" w:fill="A5A5A5"/>
            <w:noWrap/>
            <w:vAlign w:val="bottom"/>
            <w:hideMark/>
          </w:tcPr>
          <w:p w:rsidR="00FF3333" w:rsidP="00FF3333" w:rsidRDefault="00FF3333" w14:paraId="6BEBD36C" w14:textId="77777777">
            <w:pPr>
              <w:rPr>
                <w:rFonts w:ascii="Aptos Narrow" w:hAnsi="Aptos Narrow"/>
                <w:b/>
                <w:bCs/>
                <w:color w:val="FFFFFF"/>
              </w:rPr>
            </w:pPr>
            <w:r>
              <w:rPr>
                <w:rFonts w:ascii="Aptos Narrow" w:hAnsi="Aptos Narrow"/>
                <w:b/>
                <w:bCs/>
                <w:color w:val="FFFFFF"/>
              </w:rPr>
              <w:t>Rango de S_t</w:t>
            </w:r>
          </w:p>
        </w:tc>
        <w:tc>
          <w:tcPr>
            <w:tcW w:w="1785" w:type="dxa"/>
            <w:tcBorders>
              <w:top w:val="single" w:color="auto" w:sz="8" w:space="0"/>
              <w:left w:val="nil"/>
              <w:bottom w:val="nil"/>
              <w:right w:val="double" w:color="3F3F3F" w:sz="6" w:space="0"/>
            </w:tcBorders>
            <w:shd w:val="clear" w:color="000000" w:fill="A5A5A5"/>
            <w:noWrap/>
            <w:vAlign w:val="bottom"/>
            <w:hideMark/>
          </w:tcPr>
          <w:p w:rsidR="00FF3333" w:rsidP="00FF3333" w:rsidRDefault="00FF3333" w14:paraId="511ACCD8" w14:textId="77777777">
            <w:pPr>
              <w:rPr>
                <w:rFonts w:ascii="Aptos Narrow" w:hAnsi="Aptos Narrow"/>
                <w:b/>
                <w:bCs/>
                <w:color w:val="FFFFFF"/>
              </w:rPr>
            </w:pPr>
            <w:r>
              <w:rPr>
                <w:rFonts w:ascii="Aptos Narrow" w:hAnsi="Aptos Narrow"/>
                <w:b/>
                <w:bCs/>
                <w:color w:val="FFFFFF"/>
              </w:rPr>
              <w:t xml:space="preserve">menos S_t </w:t>
            </w:r>
          </w:p>
        </w:tc>
        <w:tc>
          <w:tcPr>
            <w:tcW w:w="1549" w:type="dxa"/>
            <w:tcBorders>
              <w:top w:val="single" w:color="auto" w:sz="8" w:space="0"/>
              <w:left w:val="nil"/>
              <w:bottom w:val="nil"/>
              <w:right w:val="double" w:color="3F3F3F" w:sz="6" w:space="0"/>
            </w:tcBorders>
            <w:shd w:val="clear" w:color="000000" w:fill="A5A5A5"/>
            <w:noWrap/>
            <w:vAlign w:val="bottom"/>
            <w:hideMark/>
          </w:tcPr>
          <w:p w:rsidR="00FF3333" w:rsidP="00FF3333" w:rsidRDefault="00FF3333" w14:paraId="0C3168FE" w14:textId="77777777">
            <w:pPr>
              <w:rPr>
                <w:rFonts w:ascii="Aptos Narrow" w:hAnsi="Aptos Narrow"/>
                <w:b/>
                <w:bCs/>
                <w:color w:val="FFFFFF"/>
              </w:rPr>
            </w:pPr>
            <w:r>
              <w:rPr>
                <w:rFonts w:ascii="Aptos Narrow" w:hAnsi="Aptos Narrow"/>
                <w:b/>
                <w:bCs/>
                <w:color w:val="FFFFFF"/>
              </w:rPr>
              <w:t>call_l</w:t>
            </w:r>
          </w:p>
        </w:tc>
        <w:tc>
          <w:tcPr>
            <w:tcW w:w="1826" w:type="dxa"/>
            <w:tcBorders>
              <w:top w:val="single" w:color="auto" w:sz="8" w:space="0"/>
              <w:left w:val="nil"/>
              <w:bottom w:val="nil"/>
              <w:right w:val="single" w:color="auto" w:sz="8" w:space="0"/>
            </w:tcBorders>
            <w:shd w:val="clear" w:color="000000" w:fill="A5A5A5"/>
            <w:noWrap/>
            <w:vAlign w:val="bottom"/>
            <w:hideMark/>
          </w:tcPr>
          <w:p w:rsidR="00FF3333" w:rsidP="00FF3333" w:rsidRDefault="00FF3333" w14:paraId="5E9588AD" w14:textId="77777777">
            <w:pPr>
              <w:rPr>
                <w:rFonts w:ascii="Aptos Narrow" w:hAnsi="Aptos Narrow"/>
                <w:b/>
                <w:bCs/>
                <w:color w:val="FFFFFF"/>
              </w:rPr>
            </w:pPr>
            <w:r>
              <w:rPr>
                <w:rFonts w:ascii="Aptos Narrow" w:hAnsi="Aptos Narrow"/>
                <w:b/>
                <w:bCs/>
                <w:color w:val="FFFFFF"/>
              </w:rPr>
              <w:t>pago total</w:t>
            </w:r>
          </w:p>
        </w:tc>
        <w:tc>
          <w:tcPr>
            <w:tcW w:w="1178" w:type="dxa"/>
            <w:tcBorders>
              <w:top w:val="nil"/>
              <w:left w:val="double" w:color="3F3F3F" w:sz="6" w:space="0"/>
              <w:bottom w:val="nil"/>
              <w:right w:val="nil"/>
            </w:tcBorders>
            <w:shd w:val="clear" w:color="000000" w:fill="A5A5A5"/>
            <w:noWrap/>
            <w:vAlign w:val="bottom"/>
            <w:hideMark/>
          </w:tcPr>
          <w:p w:rsidR="00FF3333" w:rsidP="00FF3333" w:rsidRDefault="00FF3333" w14:paraId="29A93BBA" w14:textId="77777777">
            <w:pPr>
              <w:rPr>
                <w:rFonts w:ascii="Aptos Narrow" w:hAnsi="Aptos Narrow"/>
                <w:b/>
                <w:bCs/>
                <w:color w:val="FFFFFF"/>
              </w:rPr>
            </w:pPr>
            <w:r>
              <w:rPr>
                <w:rFonts w:ascii="Aptos Narrow" w:hAnsi="Aptos Narrow"/>
                <w:b/>
                <w:bCs/>
                <w:color w:val="FFFFFF"/>
              </w:rPr>
              <w:t>nota</w:t>
            </w:r>
          </w:p>
        </w:tc>
        <w:tc>
          <w:tcPr>
            <w:tcW w:w="146" w:type="dxa"/>
            <w:vAlign w:val="center"/>
            <w:hideMark/>
          </w:tcPr>
          <w:p w:rsidR="00FF3333" w:rsidP="00FF3333" w:rsidRDefault="00FF3333" w14:paraId="5C65111B" w14:textId="77777777">
            <w:pPr>
              <w:rPr>
                <w:sz w:val="20"/>
                <w:szCs w:val="20"/>
              </w:rPr>
            </w:pPr>
          </w:p>
        </w:tc>
      </w:tr>
      <w:tr w:rsidR="00FF3333" w:rsidTr="00FF3333" w14:paraId="37BF0018" w14:textId="77777777">
        <w:trPr>
          <w:trHeight w:val="777"/>
        </w:trPr>
        <w:tc>
          <w:tcPr>
            <w:tcW w:w="3285" w:type="dxa"/>
            <w:gridSpan w:val="2"/>
            <w:vMerge w:val="restart"/>
            <w:tcBorders>
              <w:top w:val="single" w:color="auto" w:sz="4" w:space="0"/>
              <w:left w:val="single" w:color="auto" w:sz="8" w:space="0"/>
              <w:bottom w:val="single" w:color="000000" w:sz="8" w:space="0"/>
              <w:right w:val="single" w:color="auto" w:sz="4" w:space="0"/>
            </w:tcBorders>
            <w:shd w:val="clear" w:color="000000" w:fill="FFFFFF"/>
            <w:vAlign w:val="center"/>
            <w:hideMark/>
          </w:tcPr>
          <w:p w:rsidR="00FF3333" w:rsidP="00FF3333" w:rsidRDefault="00FF3333" w14:paraId="4BE32852" w14:textId="77777777">
            <w:pPr>
              <w:rPr>
                <w:rFonts w:ascii="Aptos Narrow" w:hAnsi="Aptos Narrow"/>
                <w:color w:val="000000"/>
                <w:sz w:val="20"/>
                <w:szCs w:val="20"/>
              </w:rPr>
            </w:pPr>
            <w:r>
              <w:rPr>
                <w:rFonts w:ascii="Aptos Narrow" w:hAnsi="Aptos Narrow"/>
                <w:color w:val="000000"/>
                <w:sz w:val="20"/>
                <w:szCs w:val="20"/>
              </w:rPr>
              <w:t>Ante una perspectiva a la baja en el precio de una acción, se puede construir un portafolio con una posición corta de la acción y una posición larga de un call Europeo sobre esa acción</w:t>
            </w:r>
          </w:p>
        </w:tc>
        <w:tc>
          <w:tcPr>
            <w:tcW w:w="1599" w:type="dxa"/>
            <w:tcBorders>
              <w:top w:val="single" w:color="auto" w:sz="4" w:space="0"/>
              <w:left w:val="nil"/>
              <w:bottom w:val="single" w:color="auto" w:sz="4" w:space="0"/>
              <w:right w:val="single" w:color="auto" w:sz="4" w:space="0"/>
            </w:tcBorders>
            <w:shd w:val="clear" w:color="000000" w:fill="FFFFFF"/>
            <w:noWrap/>
            <w:vAlign w:val="center"/>
            <w:hideMark/>
          </w:tcPr>
          <w:p w:rsidR="00FF3333" w:rsidP="00FF3333" w:rsidRDefault="00FF3333" w14:paraId="648E9E97" w14:textId="77777777">
            <w:pPr>
              <w:jc w:val="center"/>
              <w:rPr>
                <w:rFonts w:ascii="Aptos Narrow" w:hAnsi="Aptos Narrow"/>
                <w:color w:val="000000"/>
              </w:rPr>
            </w:pPr>
            <w:r>
              <w:rPr>
                <w:rFonts w:ascii="Aptos Narrow" w:hAnsi="Aptos Narrow"/>
                <w:color w:val="000000"/>
              </w:rPr>
              <w:t>S_t &lt; K</w:t>
            </w:r>
          </w:p>
        </w:tc>
        <w:tc>
          <w:tcPr>
            <w:tcW w:w="1785" w:type="dxa"/>
            <w:tcBorders>
              <w:top w:val="single" w:color="auto" w:sz="4" w:space="0"/>
              <w:left w:val="nil"/>
              <w:bottom w:val="single" w:color="auto" w:sz="4" w:space="0"/>
              <w:right w:val="single" w:color="auto" w:sz="4" w:space="0"/>
            </w:tcBorders>
            <w:shd w:val="clear" w:color="000000" w:fill="FFFFFF"/>
            <w:vAlign w:val="center"/>
            <w:hideMark/>
          </w:tcPr>
          <w:p w:rsidR="00FF3333" w:rsidP="00FF3333" w:rsidRDefault="00FF3333" w14:paraId="4E66E7AA" w14:textId="77777777">
            <w:pPr>
              <w:jc w:val="center"/>
              <w:rPr>
                <w:rFonts w:ascii="Aptos Narrow" w:hAnsi="Aptos Narrow"/>
                <w:color w:val="000000"/>
              </w:rPr>
            </w:pPr>
            <w:r>
              <w:rPr>
                <w:rFonts w:ascii="Aptos Narrow" w:hAnsi="Aptos Narrow"/>
                <w:color w:val="000000"/>
              </w:rPr>
              <w:t>K - S_t</w:t>
            </w:r>
          </w:p>
        </w:tc>
        <w:tc>
          <w:tcPr>
            <w:tcW w:w="1549" w:type="dxa"/>
            <w:tcBorders>
              <w:top w:val="single" w:color="auto" w:sz="4" w:space="0"/>
              <w:left w:val="nil"/>
              <w:bottom w:val="single" w:color="auto" w:sz="4" w:space="0"/>
              <w:right w:val="single" w:color="auto" w:sz="4" w:space="0"/>
            </w:tcBorders>
            <w:shd w:val="clear" w:color="000000" w:fill="FFFFFF"/>
            <w:vAlign w:val="center"/>
            <w:hideMark/>
          </w:tcPr>
          <w:p w:rsidR="00FF3333" w:rsidP="00FF3333" w:rsidRDefault="00FF3333" w14:paraId="5CD2324F" w14:textId="77777777">
            <w:pPr>
              <w:jc w:val="center"/>
              <w:rPr>
                <w:rFonts w:ascii="Aptos Narrow" w:hAnsi="Aptos Narrow"/>
                <w:color w:val="000000"/>
              </w:rPr>
            </w:pPr>
            <w:r>
              <w:rPr>
                <w:rFonts w:ascii="Aptos Narrow" w:hAnsi="Aptos Narrow"/>
                <w:color w:val="000000"/>
              </w:rPr>
              <w:t>(-c_l)</w:t>
            </w:r>
          </w:p>
        </w:tc>
        <w:tc>
          <w:tcPr>
            <w:tcW w:w="1826" w:type="dxa"/>
            <w:tcBorders>
              <w:top w:val="single" w:color="auto" w:sz="4" w:space="0"/>
              <w:left w:val="nil"/>
              <w:bottom w:val="single" w:color="auto" w:sz="4" w:space="0"/>
              <w:right w:val="single" w:color="auto" w:sz="8" w:space="0"/>
            </w:tcBorders>
            <w:shd w:val="clear" w:color="000000" w:fill="FFFFFF"/>
            <w:vAlign w:val="center"/>
            <w:hideMark/>
          </w:tcPr>
          <w:p w:rsidR="00FF3333" w:rsidP="00FF3333" w:rsidRDefault="00FF3333" w14:paraId="06E0DA78" w14:textId="77777777">
            <w:pPr>
              <w:jc w:val="center"/>
              <w:rPr>
                <w:rFonts w:ascii="Aptos Narrow" w:hAnsi="Aptos Narrow"/>
                <w:color w:val="000000"/>
              </w:rPr>
            </w:pPr>
            <w:r>
              <w:rPr>
                <w:rFonts w:ascii="Aptos Narrow" w:hAnsi="Aptos Narrow"/>
                <w:color w:val="000000"/>
              </w:rPr>
              <w:t>K - S_t - c_l</w:t>
            </w:r>
          </w:p>
        </w:tc>
        <w:tc>
          <w:tcPr>
            <w:tcW w:w="1178" w:type="dxa"/>
            <w:vMerge w:val="restart"/>
            <w:tcBorders>
              <w:top w:val="nil"/>
              <w:left w:val="single" w:color="auto" w:sz="8" w:space="0"/>
              <w:bottom w:val="nil"/>
              <w:right w:val="nil"/>
            </w:tcBorders>
            <w:shd w:val="clear" w:color="000000" w:fill="FFFFFF"/>
            <w:vAlign w:val="center"/>
            <w:hideMark/>
          </w:tcPr>
          <w:p w:rsidR="00FF3333" w:rsidP="00FF3333" w:rsidRDefault="00FF3333" w14:paraId="7B29D1EE" w14:textId="77777777">
            <w:pPr>
              <w:jc w:val="center"/>
              <w:rPr>
                <w:rFonts w:ascii="Aptos Narrow" w:hAnsi="Aptos Narrow"/>
                <w:color w:val="000000"/>
              </w:rPr>
            </w:pPr>
            <w:r>
              <w:rPr>
                <w:rFonts w:ascii="Aptos Narrow" w:hAnsi="Aptos Narrow"/>
                <w:color w:val="000000"/>
              </w:rPr>
              <w:t>S_0 = K</w:t>
            </w:r>
          </w:p>
        </w:tc>
        <w:tc>
          <w:tcPr>
            <w:tcW w:w="146" w:type="dxa"/>
            <w:vAlign w:val="center"/>
            <w:hideMark/>
          </w:tcPr>
          <w:p w:rsidR="00FF3333" w:rsidP="00FF3333" w:rsidRDefault="00FF3333" w14:paraId="0E679B57" w14:textId="77777777">
            <w:pPr>
              <w:rPr>
                <w:sz w:val="20"/>
                <w:szCs w:val="20"/>
              </w:rPr>
            </w:pPr>
          </w:p>
        </w:tc>
      </w:tr>
      <w:tr w:rsidR="00FF3333" w:rsidTr="00FF3333" w14:paraId="33A075FB" w14:textId="77777777">
        <w:trPr>
          <w:trHeight w:val="446"/>
        </w:trPr>
        <w:tc>
          <w:tcPr>
            <w:tcW w:w="3285" w:type="dxa"/>
            <w:gridSpan w:val="2"/>
            <w:vMerge/>
            <w:tcBorders>
              <w:top w:val="single" w:color="auto" w:sz="4" w:space="0"/>
              <w:left w:val="single" w:color="auto" w:sz="8" w:space="0"/>
              <w:bottom w:val="single" w:color="000000" w:sz="8" w:space="0"/>
              <w:right w:val="single" w:color="auto" w:sz="4" w:space="0"/>
            </w:tcBorders>
            <w:vAlign w:val="center"/>
            <w:hideMark/>
          </w:tcPr>
          <w:p w:rsidR="00FF3333" w:rsidP="00FF3333" w:rsidRDefault="00FF3333" w14:paraId="357367FE" w14:textId="77777777">
            <w:pPr>
              <w:rPr>
                <w:rFonts w:ascii="Aptos Narrow" w:hAnsi="Aptos Narrow"/>
                <w:color w:val="000000"/>
                <w:sz w:val="20"/>
                <w:szCs w:val="20"/>
              </w:rPr>
            </w:pPr>
          </w:p>
        </w:tc>
        <w:tc>
          <w:tcPr>
            <w:tcW w:w="1599" w:type="dxa"/>
            <w:vMerge w:val="restart"/>
            <w:tcBorders>
              <w:top w:val="nil"/>
              <w:left w:val="single" w:color="auto" w:sz="4" w:space="0"/>
              <w:bottom w:val="single" w:color="000000" w:sz="8" w:space="0"/>
              <w:right w:val="single" w:color="auto" w:sz="4" w:space="0"/>
            </w:tcBorders>
            <w:shd w:val="clear" w:color="000000" w:fill="FFFFFF"/>
            <w:noWrap/>
            <w:vAlign w:val="center"/>
            <w:hideMark/>
          </w:tcPr>
          <w:p w:rsidR="00FF3333" w:rsidP="00FF3333" w:rsidRDefault="00FF3333" w14:paraId="27695BDC" w14:textId="77777777">
            <w:pPr>
              <w:jc w:val="center"/>
              <w:rPr>
                <w:rFonts w:ascii="Aptos Narrow" w:hAnsi="Aptos Narrow"/>
                <w:color w:val="000000"/>
              </w:rPr>
            </w:pPr>
            <w:r>
              <w:rPr>
                <w:rFonts w:ascii="Aptos Narrow" w:hAnsi="Aptos Narrow"/>
                <w:color w:val="000000"/>
              </w:rPr>
              <w:t xml:space="preserve"> S_t &gt; K</w:t>
            </w:r>
          </w:p>
        </w:tc>
        <w:tc>
          <w:tcPr>
            <w:tcW w:w="1785" w:type="dxa"/>
            <w:vMerge w:val="restart"/>
            <w:tcBorders>
              <w:top w:val="nil"/>
              <w:left w:val="single" w:color="auto" w:sz="4" w:space="0"/>
              <w:bottom w:val="single" w:color="000000" w:sz="8" w:space="0"/>
              <w:right w:val="single" w:color="auto" w:sz="4" w:space="0"/>
            </w:tcBorders>
            <w:shd w:val="clear" w:color="000000" w:fill="FFFFFF"/>
            <w:vAlign w:val="center"/>
            <w:hideMark/>
          </w:tcPr>
          <w:p w:rsidR="00FF3333" w:rsidP="00FF3333" w:rsidRDefault="00FF3333" w14:paraId="0FF5BF92" w14:textId="77777777">
            <w:pPr>
              <w:jc w:val="center"/>
              <w:rPr>
                <w:rFonts w:ascii="Aptos Narrow" w:hAnsi="Aptos Narrow"/>
                <w:color w:val="000000"/>
              </w:rPr>
            </w:pPr>
            <w:r>
              <w:rPr>
                <w:rFonts w:ascii="Aptos Narrow" w:hAnsi="Aptos Narrow"/>
                <w:color w:val="000000"/>
              </w:rPr>
              <w:t>K -S_t</w:t>
            </w:r>
          </w:p>
        </w:tc>
        <w:tc>
          <w:tcPr>
            <w:tcW w:w="1549" w:type="dxa"/>
            <w:vMerge w:val="restart"/>
            <w:tcBorders>
              <w:top w:val="nil"/>
              <w:left w:val="single" w:color="auto" w:sz="4" w:space="0"/>
              <w:bottom w:val="single" w:color="000000" w:sz="8" w:space="0"/>
              <w:right w:val="single" w:color="auto" w:sz="4" w:space="0"/>
            </w:tcBorders>
            <w:shd w:val="clear" w:color="000000" w:fill="FFFFFF"/>
            <w:vAlign w:val="center"/>
            <w:hideMark/>
          </w:tcPr>
          <w:p w:rsidR="00FF3333" w:rsidP="00FF3333" w:rsidRDefault="00FF3333" w14:paraId="61C303CD" w14:textId="77777777">
            <w:pPr>
              <w:jc w:val="center"/>
              <w:rPr>
                <w:rFonts w:ascii="Aptos Narrow" w:hAnsi="Aptos Narrow"/>
                <w:color w:val="000000"/>
              </w:rPr>
            </w:pPr>
            <w:r>
              <w:rPr>
                <w:rFonts w:ascii="Aptos Narrow" w:hAnsi="Aptos Narrow"/>
                <w:color w:val="000000"/>
              </w:rPr>
              <w:t>S_t - K -c_l</w:t>
            </w:r>
          </w:p>
        </w:tc>
        <w:tc>
          <w:tcPr>
            <w:tcW w:w="1826" w:type="dxa"/>
            <w:vMerge w:val="restart"/>
            <w:tcBorders>
              <w:top w:val="nil"/>
              <w:left w:val="single" w:color="auto" w:sz="4" w:space="0"/>
              <w:bottom w:val="single" w:color="000000" w:sz="8" w:space="0"/>
              <w:right w:val="single" w:color="auto" w:sz="8" w:space="0"/>
            </w:tcBorders>
            <w:shd w:val="clear" w:color="000000" w:fill="FFFFFF"/>
            <w:vAlign w:val="center"/>
            <w:hideMark/>
          </w:tcPr>
          <w:p w:rsidR="00FF3333" w:rsidP="00FF3333" w:rsidRDefault="00FF3333" w14:paraId="1175BF6B" w14:textId="77777777">
            <w:pPr>
              <w:jc w:val="center"/>
              <w:rPr>
                <w:rFonts w:ascii="Aptos Narrow" w:hAnsi="Aptos Narrow"/>
                <w:color w:val="000000"/>
              </w:rPr>
            </w:pPr>
            <w:r>
              <w:rPr>
                <w:rFonts w:ascii="Aptos Narrow" w:hAnsi="Aptos Narrow"/>
                <w:color w:val="000000"/>
              </w:rPr>
              <w:t>(-c_l)</w:t>
            </w:r>
          </w:p>
        </w:tc>
        <w:tc>
          <w:tcPr>
            <w:tcW w:w="1178" w:type="dxa"/>
            <w:vMerge/>
            <w:tcBorders>
              <w:top w:val="nil"/>
              <w:left w:val="single" w:color="auto" w:sz="8" w:space="0"/>
              <w:bottom w:val="nil"/>
              <w:right w:val="nil"/>
            </w:tcBorders>
            <w:vAlign w:val="center"/>
            <w:hideMark/>
          </w:tcPr>
          <w:p w:rsidR="00FF3333" w:rsidP="00FF3333" w:rsidRDefault="00FF3333" w14:paraId="6D3D2D95" w14:textId="77777777">
            <w:pPr>
              <w:rPr>
                <w:rFonts w:ascii="Aptos Narrow" w:hAnsi="Aptos Narrow"/>
                <w:color w:val="000000"/>
              </w:rPr>
            </w:pPr>
          </w:p>
        </w:tc>
        <w:tc>
          <w:tcPr>
            <w:tcW w:w="146" w:type="dxa"/>
            <w:vAlign w:val="center"/>
            <w:hideMark/>
          </w:tcPr>
          <w:p w:rsidR="00FF3333" w:rsidP="00FF3333" w:rsidRDefault="00FF3333" w14:paraId="5F0A926E" w14:textId="77777777">
            <w:pPr>
              <w:rPr>
                <w:sz w:val="20"/>
                <w:szCs w:val="20"/>
              </w:rPr>
            </w:pPr>
          </w:p>
        </w:tc>
      </w:tr>
      <w:tr w:rsidR="00FF3333" w:rsidTr="00FF3333" w14:paraId="036AB083" w14:textId="77777777">
        <w:trPr>
          <w:trHeight w:val="660"/>
        </w:trPr>
        <w:tc>
          <w:tcPr>
            <w:tcW w:w="3285" w:type="dxa"/>
            <w:gridSpan w:val="2"/>
            <w:vMerge/>
            <w:tcBorders>
              <w:top w:val="single" w:color="auto" w:sz="4" w:space="0"/>
              <w:left w:val="single" w:color="auto" w:sz="8" w:space="0"/>
              <w:bottom w:val="single" w:color="000000" w:sz="8" w:space="0"/>
              <w:right w:val="single" w:color="auto" w:sz="4" w:space="0"/>
            </w:tcBorders>
            <w:vAlign w:val="center"/>
            <w:hideMark/>
          </w:tcPr>
          <w:p w:rsidR="00FF3333" w:rsidP="00FF3333" w:rsidRDefault="00FF3333" w14:paraId="2DDAE6DE" w14:textId="77777777">
            <w:pPr>
              <w:rPr>
                <w:rFonts w:ascii="Aptos Narrow" w:hAnsi="Aptos Narrow"/>
                <w:color w:val="000000"/>
                <w:sz w:val="20"/>
                <w:szCs w:val="20"/>
              </w:rPr>
            </w:pPr>
          </w:p>
        </w:tc>
        <w:tc>
          <w:tcPr>
            <w:tcW w:w="1599" w:type="dxa"/>
            <w:vMerge/>
            <w:tcBorders>
              <w:top w:val="nil"/>
              <w:left w:val="single" w:color="auto" w:sz="4" w:space="0"/>
              <w:bottom w:val="single" w:color="000000" w:sz="8" w:space="0"/>
              <w:right w:val="single" w:color="auto" w:sz="4" w:space="0"/>
            </w:tcBorders>
            <w:vAlign w:val="center"/>
            <w:hideMark/>
          </w:tcPr>
          <w:p w:rsidR="00FF3333" w:rsidP="00FF3333" w:rsidRDefault="00FF3333" w14:paraId="41D78D78" w14:textId="77777777">
            <w:pPr>
              <w:rPr>
                <w:rFonts w:ascii="Aptos Narrow" w:hAnsi="Aptos Narrow"/>
                <w:color w:val="000000"/>
              </w:rPr>
            </w:pPr>
          </w:p>
        </w:tc>
        <w:tc>
          <w:tcPr>
            <w:tcW w:w="1785" w:type="dxa"/>
            <w:vMerge/>
            <w:tcBorders>
              <w:top w:val="nil"/>
              <w:left w:val="single" w:color="auto" w:sz="4" w:space="0"/>
              <w:bottom w:val="single" w:color="000000" w:sz="8" w:space="0"/>
              <w:right w:val="single" w:color="auto" w:sz="4" w:space="0"/>
            </w:tcBorders>
            <w:vAlign w:val="center"/>
            <w:hideMark/>
          </w:tcPr>
          <w:p w:rsidR="00FF3333" w:rsidP="00FF3333" w:rsidRDefault="00FF3333" w14:paraId="055AFEA0" w14:textId="77777777">
            <w:pPr>
              <w:rPr>
                <w:rFonts w:ascii="Aptos Narrow" w:hAnsi="Aptos Narrow"/>
                <w:color w:val="000000"/>
              </w:rPr>
            </w:pPr>
          </w:p>
        </w:tc>
        <w:tc>
          <w:tcPr>
            <w:tcW w:w="1549" w:type="dxa"/>
            <w:vMerge/>
            <w:tcBorders>
              <w:top w:val="nil"/>
              <w:left w:val="single" w:color="auto" w:sz="4" w:space="0"/>
              <w:bottom w:val="single" w:color="000000" w:sz="8" w:space="0"/>
              <w:right w:val="single" w:color="auto" w:sz="4" w:space="0"/>
            </w:tcBorders>
            <w:vAlign w:val="center"/>
            <w:hideMark/>
          </w:tcPr>
          <w:p w:rsidR="00FF3333" w:rsidP="00FF3333" w:rsidRDefault="00FF3333" w14:paraId="0EE7054A" w14:textId="77777777">
            <w:pPr>
              <w:rPr>
                <w:rFonts w:ascii="Aptos Narrow" w:hAnsi="Aptos Narrow"/>
                <w:color w:val="000000"/>
              </w:rPr>
            </w:pPr>
          </w:p>
        </w:tc>
        <w:tc>
          <w:tcPr>
            <w:tcW w:w="1826" w:type="dxa"/>
            <w:vMerge/>
            <w:tcBorders>
              <w:top w:val="nil"/>
              <w:left w:val="single" w:color="auto" w:sz="4" w:space="0"/>
              <w:bottom w:val="single" w:color="000000" w:sz="8" w:space="0"/>
              <w:right w:val="single" w:color="auto" w:sz="8" w:space="0"/>
            </w:tcBorders>
            <w:vAlign w:val="center"/>
            <w:hideMark/>
          </w:tcPr>
          <w:p w:rsidR="00FF3333" w:rsidP="00FF3333" w:rsidRDefault="00FF3333" w14:paraId="4FC28E18" w14:textId="77777777">
            <w:pPr>
              <w:rPr>
                <w:rFonts w:ascii="Aptos Narrow" w:hAnsi="Aptos Narrow"/>
                <w:color w:val="000000"/>
              </w:rPr>
            </w:pPr>
          </w:p>
        </w:tc>
        <w:tc>
          <w:tcPr>
            <w:tcW w:w="1178" w:type="dxa"/>
            <w:vMerge/>
            <w:tcBorders>
              <w:top w:val="nil"/>
              <w:left w:val="single" w:color="auto" w:sz="8" w:space="0"/>
              <w:bottom w:val="nil"/>
              <w:right w:val="nil"/>
            </w:tcBorders>
            <w:vAlign w:val="center"/>
            <w:hideMark/>
          </w:tcPr>
          <w:p w:rsidR="00FF3333" w:rsidP="00FF3333" w:rsidRDefault="00FF3333" w14:paraId="75D220FB" w14:textId="77777777">
            <w:pPr>
              <w:rPr>
                <w:rFonts w:ascii="Aptos Narrow" w:hAnsi="Aptos Narrow"/>
                <w:color w:val="000000"/>
              </w:rPr>
            </w:pPr>
          </w:p>
        </w:tc>
        <w:tc>
          <w:tcPr>
            <w:tcW w:w="146" w:type="dxa"/>
            <w:tcBorders>
              <w:top w:val="nil"/>
              <w:left w:val="nil"/>
              <w:bottom w:val="nil"/>
              <w:right w:val="nil"/>
            </w:tcBorders>
            <w:noWrap/>
            <w:vAlign w:val="bottom"/>
            <w:hideMark/>
          </w:tcPr>
          <w:p w:rsidR="00FF3333" w:rsidP="00FF3333" w:rsidRDefault="00FF3333" w14:paraId="19483D77" w14:textId="77777777">
            <w:pPr>
              <w:jc w:val="center"/>
              <w:rPr>
                <w:rFonts w:ascii="Aptos Narrow" w:hAnsi="Aptos Narrow"/>
                <w:color w:val="000000"/>
              </w:rPr>
            </w:pPr>
          </w:p>
        </w:tc>
      </w:tr>
      <w:tr w:rsidR="00FF3333" w:rsidTr="00FF3333" w14:paraId="286D09AD" w14:textId="77777777">
        <w:trPr>
          <w:trHeight w:val="310"/>
        </w:trPr>
        <w:tc>
          <w:tcPr>
            <w:tcW w:w="3101" w:type="dxa"/>
            <w:tcBorders>
              <w:top w:val="nil"/>
              <w:left w:val="nil"/>
              <w:bottom w:val="nil"/>
              <w:right w:val="nil"/>
            </w:tcBorders>
            <w:noWrap/>
            <w:vAlign w:val="bottom"/>
            <w:hideMark/>
          </w:tcPr>
          <w:p w:rsidR="00FF3333" w:rsidP="00FF3333" w:rsidRDefault="00FF3333" w14:paraId="2F02407F" w14:textId="77777777">
            <w:pPr>
              <w:rPr>
                <w:sz w:val="20"/>
                <w:szCs w:val="20"/>
              </w:rPr>
            </w:pPr>
          </w:p>
        </w:tc>
        <w:tc>
          <w:tcPr>
            <w:tcW w:w="184" w:type="dxa"/>
            <w:tcBorders>
              <w:top w:val="nil"/>
              <w:left w:val="nil"/>
              <w:bottom w:val="nil"/>
              <w:right w:val="nil"/>
            </w:tcBorders>
            <w:noWrap/>
            <w:vAlign w:val="bottom"/>
            <w:hideMark/>
          </w:tcPr>
          <w:p w:rsidR="00FF3333" w:rsidP="00FF3333" w:rsidRDefault="00FF3333" w14:paraId="047116BE" w14:textId="77777777">
            <w:pPr>
              <w:rPr>
                <w:sz w:val="20"/>
                <w:szCs w:val="20"/>
              </w:rPr>
            </w:pPr>
          </w:p>
        </w:tc>
        <w:tc>
          <w:tcPr>
            <w:tcW w:w="1599" w:type="dxa"/>
            <w:tcBorders>
              <w:top w:val="nil"/>
              <w:left w:val="nil"/>
              <w:bottom w:val="nil"/>
              <w:right w:val="nil"/>
            </w:tcBorders>
            <w:noWrap/>
            <w:vAlign w:val="bottom"/>
            <w:hideMark/>
          </w:tcPr>
          <w:p w:rsidR="00FF3333" w:rsidP="00FF3333" w:rsidRDefault="00FF3333" w14:paraId="018218E5" w14:textId="77777777">
            <w:pPr>
              <w:rPr>
                <w:sz w:val="20"/>
                <w:szCs w:val="20"/>
              </w:rPr>
            </w:pPr>
          </w:p>
        </w:tc>
        <w:tc>
          <w:tcPr>
            <w:tcW w:w="1785" w:type="dxa"/>
            <w:tcBorders>
              <w:top w:val="nil"/>
              <w:left w:val="nil"/>
              <w:bottom w:val="nil"/>
              <w:right w:val="nil"/>
            </w:tcBorders>
            <w:noWrap/>
            <w:vAlign w:val="bottom"/>
            <w:hideMark/>
          </w:tcPr>
          <w:p w:rsidR="00FF3333" w:rsidP="00FF3333" w:rsidRDefault="00FF3333" w14:paraId="7701C08F" w14:textId="77777777">
            <w:pPr>
              <w:rPr>
                <w:sz w:val="20"/>
                <w:szCs w:val="20"/>
              </w:rPr>
            </w:pPr>
          </w:p>
        </w:tc>
        <w:tc>
          <w:tcPr>
            <w:tcW w:w="1549" w:type="dxa"/>
            <w:tcBorders>
              <w:top w:val="nil"/>
              <w:left w:val="nil"/>
              <w:bottom w:val="nil"/>
              <w:right w:val="nil"/>
            </w:tcBorders>
            <w:noWrap/>
            <w:vAlign w:val="bottom"/>
            <w:hideMark/>
          </w:tcPr>
          <w:p w:rsidR="00FF3333" w:rsidP="00FF3333" w:rsidRDefault="00FF3333" w14:paraId="19453712" w14:textId="77777777">
            <w:pPr>
              <w:rPr>
                <w:sz w:val="20"/>
                <w:szCs w:val="20"/>
              </w:rPr>
            </w:pPr>
          </w:p>
        </w:tc>
        <w:tc>
          <w:tcPr>
            <w:tcW w:w="1826" w:type="dxa"/>
            <w:tcBorders>
              <w:top w:val="nil"/>
              <w:left w:val="nil"/>
              <w:bottom w:val="nil"/>
              <w:right w:val="nil"/>
            </w:tcBorders>
            <w:noWrap/>
            <w:vAlign w:val="bottom"/>
            <w:hideMark/>
          </w:tcPr>
          <w:p w:rsidR="00FF3333" w:rsidP="00FF3333" w:rsidRDefault="00FF3333" w14:paraId="0F5E7BFE" w14:textId="77777777">
            <w:pPr>
              <w:rPr>
                <w:sz w:val="20"/>
                <w:szCs w:val="20"/>
              </w:rPr>
            </w:pPr>
          </w:p>
        </w:tc>
        <w:tc>
          <w:tcPr>
            <w:tcW w:w="1178" w:type="dxa"/>
            <w:tcBorders>
              <w:top w:val="nil"/>
              <w:left w:val="nil"/>
              <w:bottom w:val="nil"/>
              <w:right w:val="nil"/>
            </w:tcBorders>
            <w:noWrap/>
            <w:vAlign w:val="bottom"/>
            <w:hideMark/>
          </w:tcPr>
          <w:p w:rsidR="00FF3333" w:rsidP="00FF3333" w:rsidRDefault="00FF3333" w14:paraId="36C77992" w14:textId="77777777">
            <w:pPr>
              <w:rPr>
                <w:sz w:val="20"/>
                <w:szCs w:val="20"/>
              </w:rPr>
            </w:pPr>
          </w:p>
        </w:tc>
        <w:tc>
          <w:tcPr>
            <w:tcW w:w="146" w:type="dxa"/>
            <w:vAlign w:val="center"/>
            <w:hideMark/>
          </w:tcPr>
          <w:p w:rsidR="00FF3333" w:rsidP="00FF3333" w:rsidRDefault="00FF3333" w14:paraId="1D8F95A8" w14:textId="77777777">
            <w:pPr>
              <w:rPr>
                <w:sz w:val="20"/>
                <w:szCs w:val="20"/>
              </w:rPr>
            </w:pPr>
          </w:p>
        </w:tc>
      </w:tr>
      <w:tr w:rsidR="00FF3333" w:rsidTr="00FF3333" w14:paraId="065F217D" w14:textId="77777777">
        <w:trPr>
          <w:trHeight w:val="310"/>
        </w:trPr>
        <w:tc>
          <w:tcPr>
            <w:tcW w:w="3101" w:type="dxa"/>
            <w:tcBorders>
              <w:top w:val="nil"/>
              <w:left w:val="nil"/>
              <w:bottom w:val="nil"/>
              <w:right w:val="nil"/>
            </w:tcBorders>
            <w:noWrap/>
            <w:vAlign w:val="bottom"/>
            <w:hideMark/>
          </w:tcPr>
          <w:p w:rsidR="00FF3333" w:rsidP="00FF3333" w:rsidRDefault="00FF3333" w14:paraId="7A18FBCC" w14:textId="77777777">
            <w:pPr>
              <w:rPr>
                <w:sz w:val="20"/>
                <w:szCs w:val="20"/>
              </w:rPr>
            </w:pPr>
          </w:p>
        </w:tc>
        <w:tc>
          <w:tcPr>
            <w:tcW w:w="184" w:type="dxa"/>
            <w:tcBorders>
              <w:top w:val="nil"/>
              <w:left w:val="nil"/>
              <w:bottom w:val="nil"/>
              <w:right w:val="nil"/>
            </w:tcBorders>
            <w:noWrap/>
            <w:vAlign w:val="bottom"/>
            <w:hideMark/>
          </w:tcPr>
          <w:p w:rsidR="00FF3333" w:rsidP="00FF3333" w:rsidRDefault="00FF3333" w14:paraId="2B80CC07" w14:textId="77777777">
            <w:pPr>
              <w:rPr>
                <w:sz w:val="20"/>
                <w:szCs w:val="20"/>
              </w:rPr>
            </w:pPr>
          </w:p>
        </w:tc>
        <w:tc>
          <w:tcPr>
            <w:tcW w:w="1599" w:type="dxa"/>
            <w:tcBorders>
              <w:top w:val="nil"/>
              <w:left w:val="nil"/>
              <w:bottom w:val="nil"/>
              <w:right w:val="nil"/>
            </w:tcBorders>
            <w:noWrap/>
            <w:vAlign w:val="bottom"/>
            <w:hideMark/>
          </w:tcPr>
          <w:p w:rsidR="00FF3333" w:rsidP="00FF3333" w:rsidRDefault="00FF3333" w14:paraId="071FF965" w14:textId="77777777">
            <w:pPr>
              <w:rPr>
                <w:sz w:val="20"/>
                <w:szCs w:val="20"/>
              </w:rPr>
            </w:pPr>
          </w:p>
        </w:tc>
        <w:tc>
          <w:tcPr>
            <w:tcW w:w="1785" w:type="dxa"/>
            <w:tcBorders>
              <w:top w:val="nil"/>
              <w:left w:val="nil"/>
              <w:bottom w:val="nil"/>
              <w:right w:val="nil"/>
            </w:tcBorders>
            <w:noWrap/>
            <w:vAlign w:val="bottom"/>
            <w:hideMark/>
          </w:tcPr>
          <w:p w:rsidR="00FF3333" w:rsidP="00FF3333" w:rsidRDefault="00FF3333" w14:paraId="70AF4ACA" w14:textId="77777777">
            <w:pPr>
              <w:rPr>
                <w:sz w:val="20"/>
                <w:szCs w:val="20"/>
              </w:rPr>
            </w:pPr>
          </w:p>
        </w:tc>
        <w:tc>
          <w:tcPr>
            <w:tcW w:w="1549" w:type="dxa"/>
            <w:tcBorders>
              <w:top w:val="nil"/>
              <w:left w:val="nil"/>
              <w:bottom w:val="nil"/>
              <w:right w:val="nil"/>
            </w:tcBorders>
            <w:noWrap/>
            <w:vAlign w:val="bottom"/>
            <w:hideMark/>
          </w:tcPr>
          <w:p w:rsidR="00FF3333" w:rsidP="00FF3333" w:rsidRDefault="00FF3333" w14:paraId="0FD522F1" w14:textId="77777777">
            <w:pPr>
              <w:rPr>
                <w:sz w:val="20"/>
                <w:szCs w:val="20"/>
              </w:rPr>
            </w:pPr>
          </w:p>
        </w:tc>
        <w:tc>
          <w:tcPr>
            <w:tcW w:w="1826" w:type="dxa"/>
            <w:tcBorders>
              <w:top w:val="nil"/>
              <w:left w:val="nil"/>
              <w:bottom w:val="nil"/>
              <w:right w:val="nil"/>
            </w:tcBorders>
            <w:noWrap/>
            <w:vAlign w:val="bottom"/>
            <w:hideMark/>
          </w:tcPr>
          <w:p w:rsidR="00FF3333" w:rsidP="00FF3333" w:rsidRDefault="00FF3333" w14:paraId="7EAA3F41" w14:textId="77777777">
            <w:pPr>
              <w:rPr>
                <w:sz w:val="20"/>
                <w:szCs w:val="20"/>
              </w:rPr>
            </w:pPr>
          </w:p>
        </w:tc>
        <w:tc>
          <w:tcPr>
            <w:tcW w:w="1178" w:type="dxa"/>
            <w:tcBorders>
              <w:top w:val="nil"/>
              <w:left w:val="nil"/>
              <w:bottom w:val="nil"/>
              <w:right w:val="nil"/>
            </w:tcBorders>
            <w:noWrap/>
            <w:vAlign w:val="bottom"/>
            <w:hideMark/>
          </w:tcPr>
          <w:p w:rsidR="00FF3333" w:rsidP="00FF3333" w:rsidRDefault="00FF3333" w14:paraId="64499A4C" w14:textId="77777777">
            <w:pPr>
              <w:rPr>
                <w:sz w:val="20"/>
                <w:szCs w:val="20"/>
              </w:rPr>
            </w:pPr>
          </w:p>
        </w:tc>
        <w:tc>
          <w:tcPr>
            <w:tcW w:w="146" w:type="dxa"/>
            <w:vAlign w:val="center"/>
            <w:hideMark/>
          </w:tcPr>
          <w:p w:rsidR="00FF3333" w:rsidP="00FF3333" w:rsidRDefault="00FF3333" w14:paraId="76B12ED9" w14:textId="77777777">
            <w:pPr>
              <w:rPr>
                <w:sz w:val="20"/>
                <w:szCs w:val="20"/>
              </w:rPr>
            </w:pPr>
          </w:p>
        </w:tc>
      </w:tr>
      <w:tr w:rsidR="00FF3333" w:rsidTr="00FF3333" w14:paraId="5C273075" w14:textId="77777777">
        <w:trPr>
          <w:trHeight w:val="310"/>
        </w:trPr>
        <w:tc>
          <w:tcPr>
            <w:tcW w:w="3101" w:type="dxa"/>
            <w:tcBorders>
              <w:top w:val="nil"/>
              <w:left w:val="nil"/>
              <w:bottom w:val="nil"/>
              <w:right w:val="nil"/>
            </w:tcBorders>
            <w:noWrap/>
            <w:vAlign w:val="bottom"/>
            <w:hideMark/>
          </w:tcPr>
          <w:p w:rsidR="00FF3333" w:rsidP="00FF3333" w:rsidRDefault="00FF3333" w14:paraId="0A946632" w14:textId="77777777">
            <w:pPr>
              <w:rPr>
                <w:sz w:val="20"/>
                <w:szCs w:val="20"/>
              </w:rPr>
            </w:pPr>
          </w:p>
        </w:tc>
        <w:tc>
          <w:tcPr>
            <w:tcW w:w="184" w:type="dxa"/>
            <w:tcBorders>
              <w:top w:val="nil"/>
              <w:left w:val="nil"/>
              <w:bottom w:val="nil"/>
              <w:right w:val="nil"/>
            </w:tcBorders>
            <w:noWrap/>
            <w:vAlign w:val="bottom"/>
            <w:hideMark/>
          </w:tcPr>
          <w:p w:rsidR="00FF3333" w:rsidP="00FF3333" w:rsidRDefault="00FF3333" w14:paraId="7A213EF6" w14:textId="77777777">
            <w:pPr>
              <w:rPr>
                <w:sz w:val="20"/>
                <w:szCs w:val="20"/>
              </w:rPr>
            </w:pPr>
          </w:p>
        </w:tc>
        <w:tc>
          <w:tcPr>
            <w:tcW w:w="1599" w:type="dxa"/>
            <w:tcBorders>
              <w:top w:val="nil"/>
              <w:left w:val="nil"/>
              <w:bottom w:val="nil"/>
              <w:right w:val="nil"/>
            </w:tcBorders>
            <w:noWrap/>
            <w:vAlign w:val="bottom"/>
            <w:hideMark/>
          </w:tcPr>
          <w:p w:rsidR="00FF3333" w:rsidP="00FF3333" w:rsidRDefault="00FF3333" w14:paraId="68796969" w14:textId="77777777">
            <w:pPr>
              <w:rPr>
                <w:sz w:val="20"/>
                <w:szCs w:val="20"/>
              </w:rPr>
            </w:pPr>
          </w:p>
        </w:tc>
        <w:tc>
          <w:tcPr>
            <w:tcW w:w="1785" w:type="dxa"/>
            <w:tcBorders>
              <w:top w:val="nil"/>
              <w:left w:val="nil"/>
              <w:bottom w:val="nil"/>
              <w:right w:val="nil"/>
            </w:tcBorders>
            <w:noWrap/>
            <w:vAlign w:val="bottom"/>
            <w:hideMark/>
          </w:tcPr>
          <w:p w:rsidR="00FF3333" w:rsidP="00FF3333" w:rsidRDefault="00FF3333" w14:paraId="14CDDFB4" w14:textId="77777777">
            <w:pPr>
              <w:rPr>
                <w:sz w:val="20"/>
                <w:szCs w:val="20"/>
              </w:rPr>
            </w:pPr>
          </w:p>
        </w:tc>
        <w:tc>
          <w:tcPr>
            <w:tcW w:w="1549" w:type="dxa"/>
            <w:tcBorders>
              <w:top w:val="nil"/>
              <w:left w:val="nil"/>
              <w:bottom w:val="nil"/>
              <w:right w:val="nil"/>
            </w:tcBorders>
            <w:noWrap/>
            <w:vAlign w:val="bottom"/>
            <w:hideMark/>
          </w:tcPr>
          <w:p w:rsidR="00FF3333" w:rsidP="00FF3333" w:rsidRDefault="00FF3333" w14:paraId="390BA7DA" w14:textId="77777777">
            <w:pPr>
              <w:rPr>
                <w:sz w:val="20"/>
                <w:szCs w:val="20"/>
              </w:rPr>
            </w:pPr>
          </w:p>
        </w:tc>
        <w:tc>
          <w:tcPr>
            <w:tcW w:w="1826" w:type="dxa"/>
            <w:tcBorders>
              <w:top w:val="nil"/>
              <w:left w:val="nil"/>
              <w:bottom w:val="nil"/>
              <w:right w:val="nil"/>
            </w:tcBorders>
            <w:noWrap/>
            <w:vAlign w:val="bottom"/>
            <w:hideMark/>
          </w:tcPr>
          <w:p w:rsidR="00FF3333" w:rsidP="00FF3333" w:rsidRDefault="00FF3333" w14:paraId="0F331729" w14:textId="77777777">
            <w:pPr>
              <w:rPr>
                <w:sz w:val="20"/>
                <w:szCs w:val="20"/>
              </w:rPr>
            </w:pPr>
          </w:p>
        </w:tc>
        <w:tc>
          <w:tcPr>
            <w:tcW w:w="1178" w:type="dxa"/>
            <w:tcBorders>
              <w:top w:val="nil"/>
              <w:left w:val="nil"/>
              <w:bottom w:val="nil"/>
              <w:right w:val="nil"/>
            </w:tcBorders>
            <w:noWrap/>
            <w:vAlign w:val="bottom"/>
            <w:hideMark/>
          </w:tcPr>
          <w:p w:rsidR="00FF3333" w:rsidP="00FF3333" w:rsidRDefault="00FF3333" w14:paraId="360C45E1" w14:textId="77777777">
            <w:pPr>
              <w:rPr>
                <w:sz w:val="20"/>
                <w:szCs w:val="20"/>
              </w:rPr>
            </w:pPr>
          </w:p>
        </w:tc>
        <w:tc>
          <w:tcPr>
            <w:tcW w:w="146" w:type="dxa"/>
            <w:vAlign w:val="center"/>
            <w:hideMark/>
          </w:tcPr>
          <w:p w:rsidR="00FF3333" w:rsidP="00FF3333" w:rsidRDefault="00FF3333" w14:paraId="0FE1953E" w14:textId="77777777">
            <w:pPr>
              <w:rPr>
                <w:sz w:val="20"/>
                <w:szCs w:val="20"/>
              </w:rPr>
            </w:pPr>
          </w:p>
        </w:tc>
      </w:tr>
      <w:tr w:rsidR="00FF3333" w:rsidTr="00FF3333" w14:paraId="5E1E8EE1" w14:textId="77777777">
        <w:trPr>
          <w:trHeight w:val="446"/>
        </w:trPr>
        <w:tc>
          <w:tcPr>
            <w:tcW w:w="3101" w:type="dxa"/>
            <w:tcBorders>
              <w:top w:val="nil"/>
              <w:left w:val="nil"/>
              <w:bottom w:val="nil"/>
              <w:right w:val="nil"/>
            </w:tcBorders>
            <w:noWrap/>
            <w:vAlign w:val="bottom"/>
            <w:hideMark/>
          </w:tcPr>
          <w:p w:rsidR="00FF3333" w:rsidP="00FF3333" w:rsidRDefault="00FF3333" w14:paraId="667AD689" w14:textId="77777777">
            <w:pPr>
              <w:rPr>
                <w:sz w:val="20"/>
                <w:szCs w:val="20"/>
              </w:rPr>
            </w:pPr>
          </w:p>
        </w:tc>
        <w:tc>
          <w:tcPr>
            <w:tcW w:w="184" w:type="dxa"/>
            <w:tcBorders>
              <w:top w:val="nil"/>
              <w:left w:val="nil"/>
              <w:bottom w:val="nil"/>
              <w:right w:val="nil"/>
            </w:tcBorders>
            <w:noWrap/>
            <w:vAlign w:val="bottom"/>
            <w:hideMark/>
          </w:tcPr>
          <w:p w:rsidR="00FF3333" w:rsidP="00FF3333" w:rsidRDefault="00FF3333" w14:paraId="11854467" w14:textId="77777777">
            <w:pPr>
              <w:rPr>
                <w:sz w:val="20"/>
                <w:szCs w:val="20"/>
              </w:rPr>
            </w:pPr>
          </w:p>
        </w:tc>
        <w:tc>
          <w:tcPr>
            <w:tcW w:w="1599" w:type="dxa"/>
            <w:tcBorders>
              <w:top w:val="nil"/>
              <w:left w:val="nil"/>
              <w:bottom w:val="nil"/>
              <w:right w:val="nil"/>
            </w:tcBorders>
            <w:noWrap/>
            <w:vAlign w:val="bottom"/>
            <w:hideMark/>
          </w:tcPr>
          <w:p w:rsidR="00FF3333" w:rsidP="00FF3333" w:rsidRDefault="00FF3333" w14:paraId="409DD5D8" w14:textId="77777777">
            <w:pPr>
              <w:rPr>
                <w:sz w:val="20"/>
                <w:szCs w:val="20"/>
              </w:rPr>
            </w:pPr>
          </w:p>
        </w:tc>
        <w:tc>
          <w:tcPr>
            <w:tcW w:w="1785" w:type="dxa"/>
            <w:tcBorders>
              <w:top w:val="nil"/>
              <w:left w:val="nil"/>
              <w:bottom w:val="nil"/>
              <w:right w:val="nil"/>
            </w:tcBorders>
            <w:noWrap/>
            <w:vAlign w:val="bottom"/>
            <w:hideMark/>
          </w:tcPr>
          <w:p w:rsidR="00FF3333" w:rsidP="00FF3333" w:rsidRDefault="00FF3333" w14:paraId="0221A2AE" w14:textId="77777777">
            <w:pPr>
              <w:rPr>
                <w:sz w:val="20"/>
                <w:szCs w:val="20"/>
              </w:rPr>
            </w:pPr>
          </w:p>
        </w:tc>
        <w:tc>
          <w:tcPr>
            <w:tcW w:w="1549" w:type="dxa"/>
            <w:tcBorders>
              <w:top w:val="nil"/>
              <w:left w:val="nil"/>
              <w:bottom w:val="nil"/>
              <w:right w:val="nil"/>
            </w:tcBorders>
            <w:noWrap/>
            <w:vAlign w:val="bottom"/>
            <w:hideMark/>
          </w:tcPr>
          <w:p w:rsidR="00FF3333" w:rsidP="00FF3333" w:rsidRDefault="00FF3333" w14:paraId="5F6A8D34" w14:textId="77777777">
            <w:pPr>
              <w:rPr>
                <w:sz w:val="20"/>
                <w:szCs w:val="20"/>
              </w:rPr>
            </w:pPr>
          </w:p>
        </w:tc>
        <w:tc>
          <w:tcPr>
            <w:tcW w:w="1826" w:type="dxa"/>
            <w:tcBorders>
              <w:top w:val="nil"/>
              <w:left w:val="nil"/>
              <w:bottom w:val="nil"/>
              <w:right w:val="nil"/>
            </w:tcBorders>
            <w:noWrap/>
            <w:vAlign w:val="bottom"/>
            <w:hideMark/>
          </w:tcPr>
          <w:p w:rsidR="00FF3333" w:rsidP="00FF3333" w:rsidRDefault="00FF3333" w14:paraId="15B7F33D" w14:textId="77777777">
            <w:pPr>
              <w:rPr>
                <w:sz w:val="20"/>
                <w:szCs w:val="20"/>
              </w:rPr>
            </w:pPr>
          </w:p>
        </w:tc>
        <w:tc>
          <w:tcPr>
            <w:tcW w:w="1178" w:type="dxa"/>
            <w:tcBorders>
              <w:top w:val="nil"/>
              <w:left w:val="nil"/>
              <w:bottom w:val="nil"/>
              <w:right w:val="nil"/>
            </w:tcBorders>
            <w:noWrap/>
            <w:vAlign w:val="bottom"/>
            <w:hideMark/>
          </w:tcPr>
          <w:p w:rsidR="00FF3333" w:rsidP="00FF3333" w:rsidRDefault="00FF3333" w14:paraId="4CFB327E" w14:textId="77777777">
            <w:pPr>
              <w:rPr>
                <w:sz w:val="20"/>
                <w:szCs w:val="20"/>
              </w:rPr>
            </w:pPr>
          </w:p>
        </w:tc>
        <w:tc>
          <w:tcPr>
            <w:tcW w:w="146" w:type="dxa"/>
            <w:vAlign w:val="center"/>
            <w:hideMark/>
          </w:tcPr>
          <w:p w:rsidR="00FF3333" w:rsidP="00FF3333" w:rsidRDefault="00FF3333" w14:paraId="5BCCE29D" w14:textId="77777777">
            <w:pPr>
              <w:rPr>
                <w:sz w:val="20"/>
                <w:szCs w:val="20"/>
              </w:rPr>
            </w:pPr>
          </w:p>
        </w:tc>
      </w:tr>
      <w:tr w:rsidR="00FF3333" w:rsidTr="00FF3333" w14:paraId="70675F18" w14:textId="77777777">
        <w:trPr>
          <w:trHeight w:val="407"/>
        </w:trPr>
        <w:tc>
          <w:tcPr>
            <w:tcW w:w="10044" w:type="dxa"/>
            <w:gridSpan w:val="6"/>
            <w:tcBorders>
              <w:top w:val="nil"/>
              <w:left w:val="nil"/>
              <w:bottom w:val="single" w:color="156082" w:sz="12" w:space="0"/>
              <w:right w:val="nil"/>
            </w:tcBorders>
            <w:noWrap/>
            <w:vAlign w:val="bottom"/>
            <w:hideMark/>
          </w:tcPr>
          <w:p w:rsidR="00FF3333" w:rsidP="00FF3333" w:rsidRDefault="00FF3333" w14:paraId="555C3284" w14:textId="77777777">
            <w:pPr>
              <w:jc w:val="center"/>
              <w:rPr>
                <w:rFonts w:ascii="Aptos Narrow" w:hAnsi="Aptos Narrow"/>
                <w:b/>
                <w:bCs/>
                <w:color w:val="0E2841"/>
                <w:sz w:val="30"/>
                <w:szCs w:val="30"/>
              </w:rPr>
            </w:pPr>
            <w:r>
              <w:rPr>
                <w:rFonts w:ascii="Aptos Narrow" w:hAnsi="Aptos Narrow"/>
                <w:b/>
                <w:bCs/>
                <w:color w:val="0E2841"/>
                <w:sz w:val="30"/>
                <w:szCs w:val="30"/>
              </w:rPr>
              <w:t>Call corto sintético</w:t>
            </w:r>
          </w:p>
        </w:tc>
        <w:tc>
          <w:tcPr>
            <w:tcW w:w="1178" w:type="dxa"/>
            <w:tcBorders>
              <w:top w:val="nil"/>
              <w:left w:val="nil"/>
              <w:bottom w:val="nil"/>
              <w:right w:val="nil"/>
            </w:tcBorders>
            <w:noWrap/>
            <w:vAlign w:val="bottom"/>
            <w:hideMark/>
          </w:tcPr>
          <w:p w:rsidR="00FF3333" w:rsidP="00FF3333" w:rsidRDefault="00FF3333" w14:paraId="4D0AD78E" w14:textId="77777777">
            <w:pPr>
              <w:jc w:val="center"/>
              <w:rPr>
                <w:rFonts w:ascii="Aptos Narrow" w:hAnsi="Aptos Narrow"/>
                <w:b/>
                <w:bCs/>
                <w:color w:val="0E2841"/>
                <w:sz w:val="30"/>
                <w:szCs w:val="30"/>
              </w:rPr>
            </w:pPr>
          </w:p>
        </w:tc>
        <w:tc>
          <w:tcPr>
            <w:tcW w:w="146" w:type="dxa"/>
            <w:vAlign w:val="center"/>
            <w:hideMark/>
          </w:tcPr>
          <w:p w:rsidR="00FF3333" w:rsidP="00FF3333" w:rsidRDefault="00FF3333" w14:paraId="33FC481D" w14:textId="77777777">
            <w:pPr>
              <w:rPr>
                <w:sz w:val="20"/>
                <w:szCs w:val="20"/>
              </w:rPr>
            </w:pPr>
          </w:p>
        </w:tc>
      </w:tr>
      <w:tr w:rsidR="00FF3333" w:rsidTr="00FF3333" w14:paraId="04CBDE52" w14:textId="77777777">
        <w:trPr>
          <w:trHeight w:val="330"/>
        </w:trPr>
        <w:tc>
          <w:tcPr>
            <w:tcW w:w="3101" w:type="dxa"/>
            <w:tcBorders>
              <w:top w:val="single" w:color="auto" w:sz="8" w:space="0"/>
              <w:left w:val="single" w:color="auto" w:sz="8" w:space="0"/>
              <w:bottom w:val="nil"/>
              <w:right w:val="double" w:color="3F3F3F" w:sz="6" w:space="0"/>
            </w:tcBorders>
            <w:shd w:val="clear" w:color="000000" w:fill="A5A5A5"/>
            <w:noWrap/>
            <w:vAlign w:val="bottom"/>
            <w:hideMark/>
          </w:tcPr>
          <w:p w:rsidR="00FF3333" w:rsidP="00FF3333" w:rsidRDefault="00FF3333" w14:paraId="48B7FE66" w14:textId="77777777">
            <w:pPr>
              <w:rPr>
                <w:rFonts w:ascii="Aptos Narrow" w:hAnsi="Aptos Narrow"/>
                <w:b/>
                <w:bCs/>
                <w:color w:val="FFFFFF"/>
              </w:rPr>
            </w:pPr>
            <w:r>
              <w:rPr>
                <w:rFonts w:ascii="Aptos Narrow" w:hAnsi="Aptos Narrow"/>
                <w:b/>
                <w:bCs/>
                <w:color w:val="FFFFFF"/>
              </w:rPr>
              <w:t>Expectativa de estrategia</w:t>
            </w:r>
          </w:p>
        </w:tc>
        <w:tc>
          <w:tcPr>
            <w:tcW w:w="184" w:type="dxa"/>
            <w:tcBorders>
              <w:top w:val="single" w:color="auto" w:sz="8" w:space="0"/>
              <w:left w:val="nil"/>
              <w:bottom w:val="nil"/>
              <w:right w:val="double" w:color="3F3F3F" w:sz="6" w:space="0"/>
            </w:tcBorders>
            <w:shd w:val="clear" w:color="000000" w:fill="A5A5A5"/>
            <w:noWrap/>
            <w:vAlign w:val="bottom"/>
            <w:hideMark/>
          </w:tcPr>
          <w:p w:rsidR="00FF3333" w:rsidP="00FF3333" w:rsidRDefault="00FF3333" w14:paraId="55A7716F" w14:textId="77777777">
            <w:pPr>
              <w:rPr>
                <w:rFonts w:ascii="Aptos Narrow" w:hAnsi="Aptos Narrow"/>
                <w:b/>
                <w:bCs/>
                <w:color w:val="FFFFFF"/>
              </w:rPr>
            </w:pPr>
            <w:r>
              <w:rPr>
                <w:rFonts w:ascii="Aptos Narrow" w:hAnsi="Aptos Narrow"/>
                <w:b/>
                <w:bCs/>
                <w:color w:val="FFFFFF"/>
              </w:rPr>
              <w:t> </w:t>
            </w:r>
          </w:p>
        </w:tc>
        <w:tc>
          <w:tcPr>
            <w:tcW w:w="1599" w:type="dxa"/>
            <w:tcBorders>
              <w:top w:val="single" w:color="auto" w:sz="8" w:space="0"/>
              <w:left w:val="nil"/>
              <w:bottom w:val="nil"/>
              <w:right w:val="double" w:color="3F3F3F" w:sz="6" w:space="0"/>
            </w:tcBorders>
            <w:shd w:val="clear" w:color="000000" w:fill="A5A5A5"/>
            <w:noWrap/>
            <w:vAlign w:val="bottom"/>
            <w:hideMark/>
          </w:tcPr>
          <w:p w:rsidR="00FF3333" w:rsidP="00FF3333" w:rsidRDefault="00FF3333" w14:paraId="13B79C20" w14:textId="77777777">
            <w:pPr>
              <w:rPr>
                <w:rFonts w:ascii="Aptos Narrow" w:hAnsi="Aptos Narrow"/>
                <w:b/>
                <w:bCs/>
                <w:color w:val="FFFFFF"/>
              </w:rPr>
            </w:pPr>
            <w:r>
              <w:rPr>
                <w:rFonts w:ascii="Aptos Narrow" w:hAnsi="Aptos Narrow"/>
                <w:b/>
                <w:bCs/>
                <w:color w:val="FFFFFF"/>
              </w:rPr>
              <w:t>Rango de S_t</w:t>
            </w:r>
          </w:p>
        </w:tc>
        <w:tc>
          <w:tcPr>
            <w:tcW w:w="1785" w:type="dxa"/>
            <w:tcBorders>
              <w:top w:val="single" w:color="auto" w:sz="8" w:space="0"/>
              <w:left w:val="nil"/>
              <w:bottom w:val="nil"/>
              <w:right w:val="double" w:color="3F3F3F" w:sz="6" w:space="0"/>
            </w:tcBorders>
            <w:shd w:val="clear" w:color="000000" w:fill="A5A5A5"/>
            <w:noWrap/>
            <w:vAlign w:val="bottom"/>
            <w:hideMark/>
          </w:tcPr>
          <w:p w:rsidR="00FF3333" w:rsidP="00FF3333" w:rsidRDefault="00FF3333" w14:paraId="05ED2137" w14:textId="77777777">
            <w:pPr>
              <w:rPr>
                <w:rFonts w:ascii="Aptos Narrow" w:hAnsi="Aptos Narrow"/>
                <w:b/>
                <w:bCs/>
                <w:color w:val="FFFFFF"/>
              </w:rPr>
            </w:pPr>
            <w:r>
              <w:rPr>
                <w:rFonts w:ascii="Aptos Narrow" w:hAnsi="Aptos Narrow"/>
                <w:b/>
                <w:bCs/>
                <w:color w:val="FFFFFF"/>
              </w:rPr>
              <w:t>menos S_t</w:t>
            </w:r>
          </w:p>
        </w:tc>
        <w:tc>
          <w:tcPr>
            <w:tcW w:w="1549" w:type="dxa"/>
            <w:tcBorders>
              <w:top w:val="single" w:color="auto" w:sz="8" w:space="0"/>
              <w:left w:val="nil"/>
              <w:bottom w:val="nil"/>
              <w:right w:val="double" w:color="3F3F3F" w:sz="6" w:space="0"/>
            </w:tcBorders>
            <w:shd w:val="clear" w:color="000000" w:fill="A5A5A5"/>
            <w:noWrap/>
            <w:vAlign w:val="bottom"/>
            <w:hideMark/>
          </w:tcPr>
          <w:p w:rsidR="00FF3333" w:rsidP="00FF3333" w:rsidRDefault="00FF3333" w14:paraId="751FE72F" w14:textId="77777777">
            <w:pPr>
              <w:rPr>
                <w:rFonts w:ascii="Aptos Narrow" w:hAnsi="Aptos Narrow"/>
                <w:b/>
                <w:bCs/>
                <w:color w:val="FFFFFF"/>
              </w:rPr>
            </w:pPr>
            <w:r>
              <w:rPr>
                <w:rFonts w:ascii="Aptos Narrow" w:hAnsi="Aptos Narrow"/>
                <w:b/>
                <w:bCs/>
                <w:color w:val="FFFFFF"/>
              </w:rPr>
              <w:t>put_s</w:t>
            </w:r>
          </w:p>
        </w:tc>
        <w:tc>
          <w:tcPr>
            <w:tcW w:w="1826" w:type="dxa"/>
            <w:tcBorders>
              <w:top w:val="single" w:color="auto" w:sz="8" w:space="0"/>
              <w:left w:val="nil"/>
              <w:bottom w:val="nil"/>
              <w:right w:val="single" w:color="auto" w:sz="8" w:space="0"/>
            </w:tcBorders>
            <w:shd w:val="clear" w:color="000000" w:fill="A5A5A5"/>
            <w:noWrap/>
            <w:vAlign w:val="bottom"/>
            <w:hideMark/>
          </w:tcPr>
          <w:p w:rsidR="00FF3333" w:rsidP="00FF3333" w:rsidRDefault="00FF3333" w14:paraId="63F4FCB8" w14:textId="77777777">
            <w:pPr>
              <w:rPr>
                <w:rFonts w:ascii="Aptos Narrow" w:hAnsi="Aptos Narrow"/>
                <w:b/>
                <w:bCs/>
                <w:color w:val="FFFFFF"/>
              </w:rPr>
            </w:pPr>
            <w:r>
              <w:rPr>
                <w:rFonts w:ascii="Aptos Narrow" w:hAnsi="Aptos Narrow"/>
                <w:b/>
                <w:bCs/>
                <w:color w:val="FFFFFF"/>
              </w:rPr>
              <w:t>pago total</w:t>
            </w:r>
          </w:p>
        </w:tc>
        <w:tc>
          <w:tcPr>
            <w:tcW w:w="1178" w:type="dxa"/>
            <w:tcBorders>
              <w:top w:val="nil"/>
              <w:left w:val="double" w:color="3F3F3F" w:sz="6" w:space="0"/>
              <w:bottom w:val="nil"/>
              <w:right w:val="nil"/>
            </w:tcBorders>
            <w:shd w:val="clear" w:color="000000" w:fill="A5A5A5"/>
            <w:noWrap/>
            <w:vAlign w:val="bottom"/>
            <w:hideMark/>
          </w:tcPr>
          <w:p w:rsidR="00FF3333" w:rsidP="00FF3333" w:rsidRDefault="00FF3333" w14:paraId="4890086B" w14:textId="77777777">
            <w:pPr>
              <w:rPr>
                <w:rFonts w:ascii="Aptos Narrow" w:hAnsi="Aptos Narrow"/>
                <w:b/>
                <w:bCs/>
                <w:color w:val="FFFFFF"/>
              </w:rPr>
            </w:pPr>
            <w:r>
              <w:rPr>
                <w:rFonts w:ascii="Aptos Narrow" w:hAnsi="Aptos Narrow"/>
                <w:b/>
                <w:bCs/>
                <w:color w:val="FFFFFF"/>
              </w:rPr>
              <w:t>nota</w:t>
            </w:r>
          </w:p>
        </w:tc>
        <w:tc>
          <w:tcPr>
            <w:tcW w:w="146" w:type="dxa"/>
            <w:vAlign w:val="center"/>
            <w:hideMark/>
          </w:tcPr>
          <w:p w:rsidR="00FF3333" w:rsidP="00FF3333" w:rsidRDefault="00FF3333" w14:paraId="589FC816" w14:textId="77777777">
            <w:pPr>
              <w:rPr>
                <w:sz w:val="20"/>
                <w:szCs w:val="20"/>
              </w:rPr>
            </w:pPr>
          </w:p>
        </w:tc>
      </w:tr>
      <w:tr w:rsidR="00FF3333" w:rsidTr="00FF3333" w14:paraId="31C56AE8" w14:textId="77777777">
        <w:trPr>
          <w:trHeight w:val="990"/>
        </w:trPr>
        <w:tc>
          <w:tcPr>
            <w:tcW w:w="3285" w:type="dxa"/>
            <w:gridSpan w:val="2"/>
            <w:vMerge w:val="restart"/>
            <w:tcBorders>
              <w:top w:val="single" w:color="auto" w:sz="4" w:space="0"/>
              <w:left w:val="single" w:color="auto" w:sz="8" w:space="0"/>
              <w:bottom w:val="single" w:color="000000" w:sz="8" w:space="0"/>
              <w:right w:val="single" w:color="auto" w:sz="4" w:space="0"/>
            </w:tcBorders>
            <w:shd w:val="clear" w:color="000000" w:fill="FFFFFF"/>
            <w:vAlign w:val="center"/>
            <w:hideMark/>
          </w:tcPr>
          <w:p w:rsidR="00FF3333" w:rsidP="00FF3333" w:rsidRDefault="00FF3333" w14:paraId="1C1C999A" w14:textId="77777777">
            <w:pPr>
              <w:rPr>
                <w:rFonts w:ascii="Aptos Narrow" w:hAnsi="Aptos Narrow"/>
                <w:color w:val="000000"/>
                <w:sz w:val="20"/>
                <w:szCs w:val="20"/>
              </w:rPr>
            </w:pPr>
            <w:r>
              <w:rPr>
                <w:rFonts w:ascii="Aptos Narrow" w:hAnsi="Aptos Narrow"/>
                <w:color w:val="000000"/>
                <w:sz w:val="20"/>
                <w:szCs w:val="20"/>
              </w:rPr>
              <w:t>Ante una perspectiva a la baja en el precio de una acción, se puede construir un portafolio con la posición corta de la acción y de un put Europeo sobre esa acción</w:t>
            </w:r>
          </w:p>
        </w:tc>
        <w:tc>
          <w:tcPr>
            <w:tcW w:w="1599" w:type="dxa"/>
            <w:tcBorders>
              <w:top w:val="single" w:color="auto" w:sz="4" w:space="0"/>
              <w:left w:val="nil"/>
              <w:bottom w:val="single" w:color="auto" w:sz="4" w:space="0"/>
              <w:right w:val="single" w:color="auto" w:sz="4" w:space="0"/>
            </w:tcBorders>
            <w:shd w:val="clear" w:color="000000" w:fill="FFFFFF"/>
            <w:noWrap/>
            <w:vAlign w:val="center"/>
            <w:hideMark/>
          </w:tcPr>
          <w:p w:rsidR="00FF3333" w:rsidP="00FF3333" w:rsidRDefault="00FF3333" w14:paraId="103D6A10" w14:textId="77777777">
            <w:pPr>
              <w:jc w:val="center"/>
              <w:rPr>
                <w:rFonts w:ascii="Aptos Narrow" w:hAnsi="Aptos Narrow"/>
                <w:color w:val="000000"/>
              </w:rPr>
            </w:pPr>
            <w:r>
              <w:rPr>
                <w:rFonts w:ascii="Aptos Narrow" w:hAnsi="Aptos Narrow"/>
                <w:color w:val="000000"/>
              </w:rPr>
              <w:t>S_t &lt; K</w:t>
            </w:r>
          </w:p>
        </w:tc>
        <w:tc>
          <w:tcPr>
            <w:tcW w:w="1785" w:type="dxa"/>
            <w:tcBorders>
              <w:top w:val="single" w:color="auto" w:sz="4" w:space="0"/>
              <w:left w:val="nil"/>
              <w:bottom w:val="single" w:color="auto" w:sz="4" w:space="0"/>
              <w:right w:val="single" w:color="auto" w:sz="4" w:space="0"/>
            </w:tcBorders>
            <w:shd w:val="clear" w:color="000000" w:fill="FFFFFF"/>
            <w:vAlign w:val="center"/>
            <w:hideMark/>
          </w:tcPr>
          <w:p w:rsidR="00FF3333" w:rsidP="00FF3333" w:rsidRDefault="00FF3333" w14:paraId="1F1A955F" w14:textId="77777777">
            <w:pPr>
              <w:jc w:val="center"/>
              <w:rPr>
                <w:rFonts w:ascii="Aptos Narrow" w:hAnsi="Aptos Narrow"/>
                <w:color w:val="000000"/>
              </w:rPr>
            </w:pPr>
            <w:r>
              <w:rPr>
                <w:rFonts w:ascii="Aptos Narrow" w:hAnsi="Aptos Narrow"/>
                <w:color w:val="000000"/>
              </w:rPr>
              <w:t xml:space="preserve">K - S_t </w:t>
            </w:r>
          </w:p>
        </w:tc>
        <w:tc>
          <w:tcPr>
            <w:tcW w:w="1549" w:type="dxa"/>
            <w:tcBorders>
              <w:top w:val="single" w:color="auto" w:sz="4" w:space="0"/>
              <w:left w:val="nil"/>
              <w:bottom w:val="single" w:color="auto" w:sz="4" w:space="0"/>
              <w:right w:val="single" w:color="auto" w:sz="4" w:space="0"/>
            </w:tcBorders>
            <w:shd w:val="clear" w:color="000000" w:fill="FFFFFF"/>
            <w:vAlign w:val="center"/>
            <w:hideMark/>
          </w:tcPr>
          <w:p w:rsidR="00FF3333" w:rsidP="00FF3333" w:rsidRDefault="00FF3333" w14:paraId="59E121C5" w14:textId="77777777">
            <w:pPr>
              <w:jc w:val="center"/>
              <w:rPr>
                <w:rFonts w:ascii="Aptos Narrow" w:hAnsi="Aptos Narrow"/>
                <w:color w:val="000000"/>
              </w:rPr>
            </w:pPr>
            <w:r>
              <w:rPr>
                <w:rFonts w:ascii="Aptos Narrow" w:hAnsi="Aptos Narrow"/>
                <w:color w:val="000000"/>
              </w:rPr>
              <w:t xml:space="preserve">p_s - (K - S_t) </w:t>
            </w:r>
          </w:p>
        </w:tc>
        <w:tc>
          <w:tcPr>
            <w:tcW w:w="1826" w:type="dxa"/>
            <w:tcBorders>
              <w:top w:val="single" w:color="auto" w:sz="4" w:space="0"/>
              <w:left w:val="nil"/>
              <w:bottom w:val="single" w:color="auto" w:sz="4" w:space="0"/>
              <w:right w:val="single" w:color="auto" w:sz="8" w:space="0"/>
            </w:tcBorders>
            <w:shd w:val="clear" w:color="000000" w:fill="FFFFFF"/>
            <w:vAlign w:val="center"/>
            <w:hideMark/>
          </w:tcPr>
          <w:p w:rsidR="00FF3333" w:rsidP="00FF3333" w:rsidRDefault="00FF3333" w14:paraId="2CD96E9D" w14:textId="77777777">
            <w:pPr>
              <w:jc w:val="center"/>
              <w:rPr>
                <w:rFonts w:ascii="Aptos Narrow" w:hAnsi="Aptos Narrow"/>
                <w:color w:val="000000"/>
              </w:rPr>
            </w:pPr>
            <w:r>
              <w:rPr>
                <w:rFonts w:ascii="Aptos Narrow" w:hAnsi="Aptos Narrow"/>
                <w:color w:val="000000"/>
              </w:rPr>
              <w:t>p_s</w:t>
            </w:r>
          </w:p>
        </w:tc>
        <w:tc>
          <w:tcPr>
            <w:tcW w:w="1178" w:type="dxa"/>
            <w:vMerge w:val="restart"/>
            <w:tcBorders>
              <w:top w:val="nil"/>
              <w:left w:val="single" w:color="auto" w:sz="8" w:space="0"/>
              <w:bottom w:val="nil"/>
              <w:right w:val="nil"/>
            </w:tcBorders>
            <w:shd w:val="clear" w:color="000000" w:fill="FFFFFF"/>
            <w:vAlign w:val="center"/>
            <w:hideMark/>
          </w:tcPr>
          <w:p w:rsidR="00FF3333" w:rsidP="00FF3333" w:rsidRDefault="00FF3333" w14:paraId="2C755407" w14:textId="77777777">
            <w:pPr>
              <w:jc w:val="center"/>
              <w:rPr>
                <w:rFonts w:ascii="Aptos Narrow" w:hAnsi="Aptos Narrow"/>
                <w:color w:val="000000"/>
              </w:rPr>
            </w:pPr>
            <w:r>
              <w:rPr>
                <w:rFonts w:ascii="Aptos Narrow" w:hAnsi="Aptos Narrow"/>
                <w:color w:val="000000"/>
              </w:rPr>
              <w:t>S_0 = K</w:t>
            </w:r>
          </w:p>
        </w:tc>
        <w:tc>
          <w:tcPr>
            <w:tcW w:w="146" w:type="dxa"/>
            <w:vAlign w:val="center"/>
            <w:hideMark/>
          </w:tcPr>
          <w:p w:rsidR="00FF3333" w:rsidP="00FF3333" w:rsidRDefault="00FF3333" w14:paraId="2C2565F6" w14:textId="77777777">
            <w:pPr>
              <w:rPr>
                <w:sz w:val="20"/>
                <w:szCs w:val="20"/>
              </w:rPr>
            </w:pPr>
          </w:p>
        </w:tc>
      </w:tr>
      <w:tr w:rsidR="00FF3333" w:rsidTr="00FF3333" w14:paraId="2CA270C1" w14:textId="77777777">
        <w:trPr>
          <w:trHeight w:val="310"/>
        </w:trPr>
        <w:tc>
          <w:tcPr>
            <w:tcW w:w="3285" w:type="dxa"/>
            <w:gridSpan w:val="2"/>
            <w:vMerge/>
            <w:tcBorders>
              <w:top w:val="single" w:color="auto" w:sz="4" w:space="0"/>
              <w:left w:val="single" w:color="auto" w:sz="8" w:space="0"/>
              <w:bottom w:val="single" w:color="000000" w:sz="8" w:space="0"/>
              <w:right w:val="single" w:color="auto" w:sz="4" w:space="0"/>
            </w:tcBorders>
            <w:vAlign w:val="center"/>
            <w:hideMark/>
          </w:tcPr>
          <w:p w:rsidR="00FF3333" w:rsidP="00FF3333" w:rsidRDefault="00FF3333" w14:paraId="7DA30644" w14:textId="77777777">
            <w:pPr>
              <w:rPr>
                <w:rFonts w:ascii="Aptos Narrow" w:hAnsi="Aptos Narrow"/>
                <w:color w:val="000000"/>
                <w:sz w:val="20"/>
                <w:szCs w:val="20"/>
              </w:rPr>
            </w:pPr>
          </w:p>
        </w:tc>
        <w:tc>
          <w:tcPr>
            <w:tcW w:w="1599" w:type="dxa"/>
            <w:vMerge w:val="restart"/>
            <w:tcBorders>
              <w:top w:val="nil"/>
              <w:left w:val="single" w:color="auto" w:sz="4" w:space="0"/>
              <w:bottom w:val="single" w:color="000000" w:sz="8" w:space="0"/>
              <w:right w:val="single" w:color="auto" w:sz="4" w:space="0"/>
            </w:tcBorders>
            <w:shd w:val="clear" w:color="000000" w:fill="FFFFFF"/>
            <w:noWrap/>
            <w:vAlign w:val="center"/>
            <w:hideMark/>
          </w:tcPr>
          <w:p w:rsidR="00FF3333" w:rsidP="00FF3333" w:rsidRDefault="00FF3333" w14:paraId="7234638C" w14:textId="77777777">
            <w:pPr>
              <w:jc w:val="center"/>
              <w:rPr>
                <w:rFonts w:ascii="Aptos Narrow" w:hAnsi="Aptos Narrow"/>
                <w:color w:val="000000"/>
              </w:rPr>
            </w:pPr>
            <w:r>
              <w:rPr>
                <w:rFonts w:ascii="Aptos Narrow" w:hAnsi="Aptos Narrow"/>
                <w:color w:val="000000"/>
              </w:rPr>
              <w:t xml:space="preserve"> S_t &gt; K</w:t>
            </w:r>
          </w:p>
        </w:tc>
        <w:tc>
          <w:tcPr>
            <w:tcW w:w="1785" w:type="dxa"/>
            <w:vMerge w:val="restart"/>
            <w:tcBorders>
              <w:top w:val="nil"/>
              <w:left w:val="single" w:color="auto" w:sz="4" w:space="0"/>
              <w:bottom w:val="single" w:color="000000" w:sz="8" w:space="0"/>
              <w:right w:val="single" w:color="auto" w:sz="4" w:space="0"/>
            </w:tcBorders>
            <w:shd w:val="clear" w:color="000000" w:fill="FFFFFF"/>
            <w:vAlign w:val="center"/>
            <w:hideMark/>
          </w:tcPr>
          <w:p w:rsidR="00FF3333" w:rsidP="00FF3333" w:rsidRDefault="00FF3333" w14:paraId="5EDBF402" w14:textId="77777777">
            <w:pPr>
              <w:jc w:val="center"/>
              <w:rPr>
                <w:rFonts w:ascii="Aptos Narrow" w:hAnsi="Aptos Narrow"/>
                <w:color w:val="000000"/>
              </w:rPr>
            </w:pPr>
            <w:r>
              <w:rPr>
                <w:rFonts w:ascii="Aptos Narrow" w:hAnsi="Aptos Narrow"/>
                <w:color w:val="000000"/>
              </w:rPr>
              <w:t xml:space="preserve">K - S_t </w:t>
            </w:r>
          </w:p>
        </w:tc>
        <w:tc>
          <w:tcPr>
            <w:tcW w:w="1549" w:type="dxa"/>
            <w:vMerge w:val="restart"/>
            <w:tcBorders>
              <w:top w:val="nil"/>
              <w:left w:val="single" w:color="auto" w:sz="4" w:space="0"/>
              <w:bottom w:val="single" w:color="000000" w:sz="8" w:space="0"/>
              <w:right w:val="single" w:color="auto" w:sz="4" w:space="0"/>
            </w:tcBorders>
            <w:shd w:val="clear" w:color="000000" w:fill="FFFFFF"/>
            <w:vAlign w:val="center"/>
            <w:hideMark/>
          </w:tcPr>
          <w:p w:rsidR="00FF3333" w:rsidP="00FF3333" w:rsidRDefault="00FF3333" w14:paraId="372CDE33" w14:textId="77777777">
            <w:pPr>
              <w:jc w:val="center"/>
              <w:rPr>
                <w:rFonts w:ascii="Aptos Narrow" w:hAnsi="Aptos Narrow"/>
                <w:color w:val="000000"/>
              </w:rPr>
            </w:pPr>
            <w:r>
              <w:rPr>
                <w:rFonts w:ascii="Aptos Narrow" w:hAnsi="Aptos Narrow"/>
                <w:color w:val="000000"/>
              </w:rPr>
              <w:t xml:space="preserve">p_s - (K - S_t) </w:t>
            </w:r>
          </w:p>
        </w:tc>
        <w:tc>
          <w:tcPr>
            <w:tcW w:w="1826" w:type="dxa"/>
            <w:vMerge w:val="restart"/>
            <w:tcBorders>
              <w:top w:val="nil"/>
              <w:left w:val="single" w:color="auto" w:sz="4" w:space="0"/>
              <w:bottom w:val="single" w:color="000000" w:sz="8" w:space="0"/>
              <w:right w:val="single" w:color="auto" w:sz="8" w:space="0"/>
            </w:tcBorders>
            <w:shd w:val="clear" w:color="000000" w:fill="FFFFFF"/>
            <w:vAlign w:val="center"/>
            <w:hideMark/>
          </w:tcPr>
          <w:p w:rsidR="00FF3333" w:rsidP="00FF3333" w:rsidRDefault="00FF3333" w14:paraId="4F550C77" w14:textId="77777777">
            <w:pPr>
              <w:jc w:val="center"/>
              <w:rPr>
                <w:rFonts w:ascii="Aptos Narrow" w:hAnsi="Aptos Narrow"/>
                <w:color w:val="000000"/>
              </w:rPr>
            </w:pPr>
            <w:r>
              <w:rPr>
                <w:rFonts w:ascii="Aptos Narrow" w:hAnsi="Aptos Narrow"/>
                <w:color w:val="000000"/>
              </w:rPr>
              <w:t xml:space="preserve">p_s - {S_t - K} </w:t>
            </w:r>
          </w:p>
        </w:tc>
        <w:tc>
          <w:tcPr>
            <w:tcW w:w="1178" w:type="dxa"/>
            <w:vMerge/>
            <w:tcBorders>
              <w:top w:val="nil"/>
              <w:left w:val="single" w:color="auto" w:sz="8" w:space="0"/>
              <w:bottom w:val="nil"/>
              <w:right w:val="nil"/>
            </w:tcBorders>
            <w:vAlign w:val="center"/>
            <w:hideMark/>
          </w:tcPr>
          <w:p w:rsidR="00FF3333" w:rsidP="00FF3333" w:rsidRDefault="00FF3333" w14:paraId="0CCC0514" w14:textId="77777777">
            <w:pPr>
              <w:rPr>
                <w:rFonts w:ascii="Aptos Narrow" w:hAnsi="Aptos Narrow"/>
                <w:color w:val="000000"/>
              </w:rPr>
            </w:pPr>
          </w:p>
        </w:tc>
        <w:tc>
          <w:tcPr>
            <w:tcW w:w="146" w:type="dxa"/>
            <w:vAlign w:val="center"/>
            <w:hideMark/>
          </w:tcPr>
          <w:p w:rsidR="00FF3333" w:rsidP="00FF3333" w:rsidRDefault="00FF3333" w14:paraId="09EB8D90" w14:textId="77777777">
            <w:pPr>
              <w:rPr>
                <w:sz w:val="20"/>
                <w:szCs w:val="20"/>
              </w:rPr>
            </w:pPr>
          </w:p>
        </w:tc>
      </w:tr>
      <w:tr w:rsidR="00FF3333" w:rsidTr="00FF3333" w14:paraId="43E05DA2" w14:textId="77777777">
        <w:trPr>
          <w:trHeight w:val="854"/>
        </w:trPr>
        <w:tc>
          <w:tcPr>
            <w:tcW w:w="3285" w:type="dxa"/>
            <w:gridSpan w:val="2"/>
            <w:vMerge/>
            <w:tcBorders>
              <w:top w:val="single" w:color="auto" w:sz="4" w:space="0"/>
              <w:left w:val="single" w:color="auto" w:sz="8" w:space="0"/>
              <w:bottom w:val="single" w:color="000000" w:sz="8" w:space="0"/>
              <w:right w:val="single" w:color="auto" w:sz="4" w:space="0"/>
            </w:tcBorders>
            <w:vAlign w:val="center"/>
            <w:hideMark/>
          </w:tcPr>
          <w:p w:rsidR="00FF3333" w:rsidP="00FF3333" w:rsidRDefault="00FF3333" w14:paraId="6ECC72BA" w14:textId="77777777">
            <w:pPr>
              <w:rPr>
                <w:rFonts w:ascii="Aptos Narrow" w:hAnsi="Aptos Narrow"/>
                <w:color w:val="000000"/>
                <w:sz w:val="20"/>
                <w:szCs w:val="20"/>
              </w:rPr>
            </w:pPr>
          </w:p>
        </w:tc>
        <w:tc>
          <w:tcPr>
            <w:tcW w:w="1599" w:type="dxa"/>
            <w:vMerge/>
            <w:tcBorders>
              <w:top w:val="nil"/>
              <w:left w:val="single" w:color="auto" w:sz="4" w:space="0"/>
              <w:bottom w:val="single" w:color="000000" w:sz="8" w:space="0"/>
              <w:right w:val="single" w:color="auto" w:sz="4" w:space="0"/>
            </w:tcBorders>
            <w:vAlign w:val="center"/>
            <w:hideMark/>
          </w:tcPr>
          <w:p w:rsidR="00FF3333" w:rsidP="00FF3333" w:rsidRDefault="00FF3333" w14:paraId="345A48E0" w14:textId="77777777">
            <w:pPr>
              <w:rPr>
                <w:rFonts w:ascii="Aptos Narrow" w:hAnsi="Aptos Narrow"/>
                <w:color w:val="000000"/>
              </w:rPr>
            </w:pPr>
          </w:p>
        </w:tc>
        <w:tc>
          <w:tcPr>
            <w:tcW w:w="1785" w:type="dxa"/>
            <w:vMerge/>
            <w:tcBorders>
              <w:top w:val="nil"/>
              <w:left w:val="single" w:color="auto" w:sz="4" w:space="0"/>
              <w:bottom w:val="single" w:color="000000" w:sz="8" w:space="0"/>
              <w:right w:val="single" w:color="auto" w:sz="4" w:space="0"/>
            </w:tcBorders>
            <w:vAlign w:val="center"/>
            <w:hideMark/>
          </w:tcPr>
          <w:p w:rsidR="00FF3333" w:rsidP="00FF3333" w:rsidRDefault="00FF3333" w14:paraId="06AA843B" w14:textId="77777777">
            <w:pPr>
              <w:rPr>
                <w:rFonts w:ascii="Aptos Narrow" w:hAnsi="Aptos Narrow"/>
                <w:color w:val="000000"/>
              </w:rPr>
            </w:pPr>
          </w:p>
        </w:tc>
        <w:tc>
          <w:tcPr>
            <w:tcW w:w="1549" w:type="dxa"/>
            <w:vMerge/>
            <w:tcBorders>
              <w:top w:val="nil"/>
              <w:left w:val="single" w:color="auto" w:sz="4" w:space="0"/>
              <w:bottom w:val="single" w:color="000000" w:sz="8" w:space="0"/>
              <w:right w:val="single" w:color="auto" w:sz="4" w:space="0"/>
            </w:tcBorders>
            <w:vAlign w:val="center"/>
            <w:hideMark/>
          </w:tcPr>
          <w:p w:rsidR="00FF3333" w:rsidP="00FF3333" w:rsidRDefault="00FF3333" w14:paraId="569F9084" w14:textId="77777777">
            <w:pPr>
              <w:rPr>
                <w:rFonts w:ascii="Aptos Narrow" w:hAnsi="Aptos Narrow"/>
                <w:color w:val="000000"/>
              </w:rPr>
            </w:pPr>
          </w:p>
        </w:tc>
        <w:tc>
          <w:tcPr>
            <w:tcW w:w="1826" w:type="dxa"/>
            <w:vMerge/>
            <w:tcBorders>
              <w:top w:val="nil"/>
              <w:left w:val="single" w:color="auto" w:sz="4" w:space="0"/>
              <w:bottom w:val="single" w:color="000000" w:sz="8" w:space="0"/>
              <w:right w:val="single" w:color="auto" w:sz="8" w:space="0"/>
            </w:tcBorders>
            <w:vAlign w:val="center"/>
            <w:hideMark/>
          </w:tcPr>
          <w:p w:rsidR="00FF3333" w:rsidP="00FF3333" w:rsidRDefault="00FF3333" w14:paraId="427803ED" w14:textId="77777777">
            <w:pPr>
              <w:rPr>
                <w:rFonts w:ascii="Aptos Narrow" w:hAnsi="Aptos Narrow"/>
                <w:color w:val="000000"/>
              </w:rPr>
            </w:pPr>
          </w:p>
        </w:tc>
        <w:tc>
          <w:tcPr>
            <w:tcW w:w="1178" w:type="dxa"/>
            <w:vMerge/>
            <w:tcBorders>
              <w:top w:val="nil"/>
              <w:left w:val="single" w:color="auto" w:sz="8" w:space="0"/>
              <w:bottom w:val="nil"/>
              <w:right w:val="nil"/>
            </w:tcBorders>
            <w:vAlign w:val="center"/>
            <w:hideMark/>
          </w:tcPr>
          <w:p w:rsidR="00FF3333" w:rsidP="00FF3333" w:rsidRDefault="00FF3333" w14:paraId="113B6B20" w14:textId="77777777">
            <w:pPr>
              <w:rPr>
                <w:rFonts w:ascii="Aptos Narrow" w:hAnsi="Aptos Narrow"/>
                <w:color w:val="000000"/>
              </w:rPr>
            </w:pPr>
          </w:p>
        </w:tc>
        <w:tc>
          <w:tcPr>
            <w:tcW w:w="146" w:type="dxa"/>
            <w:tcBorders>
              <w:top w:val="nil"/>
              <w:left w:val="nil"/>
              <w:bottom w:val="nil"/>
              <w:right w:val="nil"/>
            </w:tcBorders>
            <w:noWrap/>
            <w:vAlign w:val="bottom"/>
            <w:hideMark/>
          </w:tcPr>
          <w:p w:rsidR="00FF3333" w:rsidP="00FF3333" w:rsidRDefault="00FF3333" w14:paraId="2F895DCD" w14:textId="77777777">
            <w:pPr>
              <w:jc w:val="center"/>
              <w:rPr>
                <w:rFonts w:ascii="Aptos Narrow" w:hAnsi="Aptos Narrow"/>
                <w:color w:val="000000"/>
              </w:rPr>
            </w:pPr>
          </w:p>
        </w:tc>
      </w:tr>
      <w:tr w:rsidR="00FF3333" w:rsidTr="00FF3333" w14:paraId="18F02D7B" w14:textId="77777777">
        <w:trPr>
          <w:trHeight w:val="310"/>
        </w:trPr>
        <w:tc>
          <w:tcPr>
            <w:tcW w:w="3101" w:type="dxa"/>
            <w:tcBorders>
              <w:top w:val="nil"/>
              <w:left w:val="nil"/>
              <w:bottom w:val="nil"/>
              <w:right w:val="nil"/>
            </w:tcBorders>
            <w:noWrap/>
            <w:vAlign w:val="bottom"/>
            <w:hideMark/>
          </w:tcPr>
          <w:p w:rsidR="00FF3333" w:rsidP="00FF3333" w:rsidRDefault="00FF3333" w14:paraId="1174F9BA" w14:textId="77777777">
            <w:pPr>
              <w:rPr>
                <w:sz w:val="20"/>
                <w:szCs w:val="20"/>
              </w:rPr>
            </w:pPr>
          </w:p>
        </w:tc>
        <w:tc>
          <w:tcPr>
            <w:tcW w:w="184" w:type="dxa"/>
            <w:tcBorders>
              <w:top w:val="nil"/>
              <w:left w:val="nil"/>
              <w:bottom w:val="nil"/>
              <w:right w:val="nil"/>
            </w:tcBorders>
            <w:noWrap/>
            <w:vAlign w:val="bottom"/>
            <w:hideMark/>
          </w:tcPr>
          <w:p w:rsidR="00FF3333" w:rsidP="00FF3333" w:rsidRDefault="00FF3333" w14:paraId="4F9D214C" w14:textId="77777777">
            <w:pPr>
              <w:rPr>
                <w:sz w:val="20"/>
                <w:szCs w:val="20"/>
              </w:rPr>
            </w:pPr>
          </w:p>
        </w:tc>
        <w:tc>
          <w:tcPr>
            <w:tcW w:w="1599" w:type="dxa"/>
            <w:tcBorders>
              <w:top w:val="nil"/>
              <w:left w:val="nil"/>
              <w:bottom w:val="nil"/>
              <w:right w:val="nil"/>
            </w:tcBorders>
            <w:noWrap/>
            <w:vAlign w:val="bottom"/>
            <w:hideMark/>
          </w:tcPr>
          <w:p w:rsidR="00FF3333" w:rsidP="00FF3333" w:rsidRDefault="00FF3333" w14:paraId="5A133A72" w14:textId="77777777">
            <w:pPr>
              <w:rPr>
                <w:sz w:val="20"/>
                <w:szCs w:val="20"/>
              </w:rPr>
            </w:pPr>
          </w:p>
        </w:tc>
        <w:tc>
          <w:tcPr>
            <w:tcW w:w="1785" w:type="dxa"/>
            <w:tcBorders>
              <w:top w:val="nil"/>
              <w:left w:val="nil"/>
              <w:bottom w:val="nil"/>
              <w:right w:val="nil"/>
            </w:tcBorders>
            <w:noWrap/>
            <w:vAlign w:val="bottom"/>
            <w:hideMark/>
          </w:tcPr>
          <w:p w:rsidR="00FF3333" w:rsidP="00FF3333" w:rsidRDefault="00FF3333" w14:paraId="2EB61F73" w14:textId="77777777">
            <w:pPr>
              <w:rPr>
                <w:sz w:val="20"/>
                <w:szCs w:val="20"/>
              </w:rPr>
            </w:pPr>
          </w:p>
        </w:tc>
        <w:tc>
          <w:tcPr>
            <w:tcW w:w="1549" w:type="dxa"/>
            <w:tcBorders>
              <w:top w:val="nil"/>
              <w:left w:val="nil"/>
              <w:bottom w:val="nil"/>
              <w:right w:val="nil"/>
            </w:tcBorders>
            <w:noWrap/>
            <w:vAlign w:val="bottom"/>
            <w:hideMark/>
          </w:tcPr>
          <w:p w:rsidR="00FF3333" w:rsidP="00FF3333" w:rsidRDefault="00FF3333" w14:paraId="1BE1582B" w14:textId="77777777">
            <w:pPr>
              <w:rPr>
                <w:sz w:val="20"/>
                <w:szCs w:val="20"/>
              </w:rPr>
            </w:pPr>
          </w:p>
        </w:tc>
        <w:tc>
          <w:tcPr>
            <w:tcW w:w="1826" w:type="dxa"/>
            <w:tcBorders>
              <w:top w:val="nil"/>
              <w:left w:val="nil"/>
              <w:bottom w:val="nil"/>
              <w:right w:val="nil"/>
            </w:tcBorders>
            <w:noWrap/>
            <w:vAlign w:val="bottom"/>
            <w:hideMark/>
          </w:tcPr>
          <w:p w:rsidR="00FF3333" w:rsidP="00FF3333" w:rsidRDefault="00FF3333" w14:paraId="2F0037D9" w14:textId="77777777">
            <w:pPr>
              <w:rPr>
                <w:sz w:val="20"/>
                <w:szCs w:val="20"/>
              </w:rPr>
            </w:pPr>
          </w:p>
        </w:tc>
        <w:tc>
          <w:tcPr>
            <w:tcW w:w="1178" w:type="dxa"/>
            <w:tcBorders>
              <w:top w:val="nil"/>
              <w:left w:val="nil"/>
              <w:bottom w:val="nil"/>
              <w:right w:val="nil"/>
            </w:tcBorders>
            <w:noWrap/>
            <w:vAlign w:val="bottom"/>
            <w:hideMark/>
          </w:tcPr>
          <w:p w:rsidR="00FF3333" w:rsidP="00FF3333" w:rsidRDefault="00FF3333" w14:paraId="366B4B96" w14:textId="77777777">
            <w:pPr>
              <w:rPr>
                <w:sz w:val="20"/>
                <w:szCs w:val="20"/>
              </w:rPr>
            </w:pPr>
          </w:p>
        </w:tc>
        <w:tc>
          <w:tcPr>
            <w:tcW w:w="146" w:type="dxa"/>
            <w:vAlign w:val="center"/>
            <w:hideMark/>
          </w:tcPr>
          <w:p w:rsidR="00FF3333" w:rsidP="00FF3333" w:rsidRDefault="00FF3333" w14:paraId="4D3F8578" w14:textId="77777777">
            <w:pPr>
              <w:rPr>
                <w:sz w:val="20"/>
                <w:szCs w:val="20"/>
              </w:rPr>
            </w:pPr>
          </w:p>
        </w:tc>
      </w:tr>
      <w:tr w:rsidR="00FF3333" w:rsidTr="00FF3333" w14:paraId="4DED1590" w14:textId="77777777">
        <w:trPr>
          <w:trHeight w:val="310"/>
        </w:trPr>
        <w:tc>
          <w:tcPr>
            <w:tcW w:w="3101" w:type="dxa"/>
            <w:tcBorders>
              <w:top w:val="nil"/>
              <w:left w:val="nil"/>
              <w:bottom w:val="nil"/>
              <w:right w:val="nil"/>
            </w:tcBorders>
            <w:noWrap/>
            <w:vAlign w:val="bottom"/>
            <w:hideMark/>
          </w:tcPr>
          <w:p w:rsidR="00FF3333" w:rsidP="00FF3333" w:rsidRDefault="00FF3333" w14:paraId="510D75D7" w14:textId="77777777">
            <w:pPr>
              <w:rPr>
                <w:sz w:val="20"/>
                <w:szCs w:val="20"/>
              </w:rPr>
            </w:pPr>
          </w:p>
        </w:tc>
        <w:tc>
          <w:tcPr>
            <w:tcW w:w="184" w:type="dxa"/>
            <w:tcBorders>
              <w:top w:val="nil"/>
              <w:left w:val="nil"/>
              <w:bottom w:val="nil"/>
              <w:right w:val="nil"/>
            </w:tcBorders>
            <w:noWrap/>
            <w:vAlign w:val="bottom"/>
            <w:hideMark/>
          </w:tcPr>
          <w:p w:rsidR="00FF3333" w:rsidP="00FF3333" w:rsidRDefault="00FF3333" w14:paraId="0C6E8EC1" w14:textId="77777777">
            <w:pPr>
              <w:rPr>
                <w:sz w:val="20"/>
                <w:szCs w:val="20"/>
              </w:rPr>
            </w:pPr>
          </w:p>
        </w:tc>
        <w:tc>
          <w:tcPr>
            <w:tcW w:w="1599" w:type="dxa"/>
            <w:tcBorders>
              <w:top w:val="nil"/>
              <w:left w:val="nil"/>
              <w:bottom w:val="nil"/>
              <w:right w:val="nil"/>
            </w:tcBorders>
            <w:noWrap/>
            <w:vAlign w:val="bottom"/>
            <w:hideMark/>
          </w:tcPr>
          <w:p w:rsidR="00FF3333" w:rsidP="00FF3333" w:rsidRDefault="00FF3333" w14:paraId="086726D5" w14:textId="77777777">
            <w:pPr>
              <w:rPr>
                <w:sz w:val="20"/>
                <w:szCs w:val="20"/>
              </w:rPr>
            </w:pPr>
          </w:p>
        </w:tc>
        <w:tc>
          <w:tcPr>
            <w:tcW w:w="1785" w:type="dxa"/>
            <w:tcBorders>
              <w:top w:val="nil"/>
              <w:left w:val="nil"/>
              <w:bottom w:val="nil"/>
              <w:right w:val="nil"/>
            </w:tcBorders>
            <w:noWrap/>
            <w:vAlign w:val="bottom"/>
            <w:hideMark/>
          </w:tcPr>
          <w:p w:rsidR="00FF3333" w:rsidP="00FF3333" w:rsidRDefault="00FF3333" w14:paraId="78496D00" w14:textId="77777777">
            <w:pPr>
              <w:rPr>
                <w:sz w:val="20"/>
                <w:szCs w:val="20"/>
              </w:rPr>
            </w:pPr>
          </w:p>
        </w:tc>
        <w:tc>
          <w:tcPr>
            <w:tcW w:w="1549" w:type="dxa"/>
            <w:tcBorders>
              <w:top w:val="nil"/>
              <w:left w:val="nil"/>
              <w:bottom w:val="nil"/>
              <w:right w:val="nil"/>
            </w:tcBorders>
            <w:noWrap/>
            <w:vAlign w:val="bottom"/>
            <w:hideMark/>
          </w:tcPr>
          <w:p w:rsidR="00FF3333" w:rsidP="00FF3333" w:rsidRDefault="00FF3333" w14:paraId="33E79EF9" w14:textId="77777777">
            <w:pPr>
              <w:rPr>
                <w:sz w:val="20"/>
                <w:szCs w:val="20"/>
              </w:rPr>
            </w:pPr>
          </w:p>
        </w:tc>
        <w:tc>
          <w:tcPr>
            <w:tcW w:w="1826" w:type="dxa"/>
            <w:tcBorders>
              <w:top w:val="nil"/>
              <w:left w:val="nil"/>
              <w:bottom w:val="nil"/>
              <w:right w:val="nil"/>
            </w:tcBorders>
            <w:noWrap/>
            <w:vAlign w:val="bottom"/>
            <w:hideMark/>
          </w:tcPr>
          <w:p w:rsidR="00FF3333" w:rsidP="00FF3333" w:rsidRDefault="00FF3333" w14:paraId="57CA879A" w14:textId="77777777">
            <w:pPr>
              <w:rPr>
                <w:sz w:val="20"/>
                <w:szCs w:val="20"/>
              </w:rPr>
            </w:pPr>
          </w:p>
        </w:tc>
        <w:tc>
          <w:tcPr>
            <w:tcW w:w="1178" w:type="dxa"/>
            <w:tcBorders>
              <w:top w:val="nil"/>
              <w:left w:val="nil"/>
              <w:bottom w:val="nil"/>
              <w:right w:val="nil"/>
            </w:tcBorders>
            <w:noWrap/>
            <w:vAlign w:val="bottom"/>
            <w:hideMark/>
          </w:tcPr>
          <w:p w:rsidR="00FF3333" w:rsidP="00FF3333" w:rsidRDefault="00FF3333" w14:paraId="0FC11449" w14:textId="77777777">
            <w:pPr>
              <w:rPr>
                <w:sz w:val="20"/>
                <w:szCs w:val="20"/>
              </w:rPr>
            </w:pPr>
          </w:p>
        </w:tc>
        <w:tc>
          <w:tcPr>
            <w:tcW w:w="146" w:type="dxa"/>
            <w:vAlign w:val="center"/>
            <w:hideMark/>
          </w:tcPr>
          <w:p w:rsidR="00FF3333" w:rsidP="00FF3333" w:rsidRDefault="00FF3333" w14:paraId="7D33F93A" w14:textId="77777777">
            <w:pPr>
              <w:rPr>
                <w:sz w:val="20"/>
                <w:szCs w:val="20"/>
              </w:rPr>
            </w:pPr>
          </w:p>
        </w:tc>
      </w:tr>
      <w:tr w:rsidR="00FF3333" w:rsidTr="00FF3333" w14:paraId="0514B9C0" w14:textId="77777777">
        <w:trPr>
          <w:trHeight w:val="310"/>
        </w:trPr>
        <w:tc>
          <w:tcPr>
            <w:tcW w:w="3101" w:type="dxa"/>
            <w:tcBorders>
              <w:top w:val="nil"/>
              <w:left w:val="nil"/>
              <w:bottom w:val="nil"/>
              <w:right w:val="nil"/>
            </w:tcBorders>
            <w:noWrap/>
            <w:vAlign w:val="bottom"/>
            <w:hideMark/>
          </w:tcPr>
          <w:p w:rsidR="00FF3333" w:rsidP="00FF3333" w:rsidRDefault="00FF3333" w14:paraId="1B6119F2" w14:textId="77777777">
            <w:pPr>
              <w:rPr>
                <w:sz w:val="20"/>
                <w:szCs w:val="20"/>
              </w:rPr>
            </w:pPr>
          </w:p>
        </w:tc>
        <w:tc>
          <w:tcPr>
            <w:tcW w:w="184" w:type="dxa"/>
            <w:tcBorders>
              <w:top w:val="nil"/>
              <w:left w:val="nil"/>
              <w:bottom w:val="nil"/>
              <w:right w:val="nil"/>
            </w:tcBorders>
            <w:noWrap/>
            <w:vAlign w:val="bottom"/>
            <w:hideMark/>
          </w:tcPr>
          <w:p w:rsidR="00FF3333" w:rsidP="00FF3333" w:rsidRDefault="00FF3333" w14:paraId="772D0A37" w14:textId="77777777">
            <w:pPr>
              <w:rPr>
                <w:sz w:val="20"/>
                <w:szCs w:val="20"/>
              </w:rPr>
            </w:pPr>
          </w:p>
        </w:tc>
        <w:tc>
          <w:tcPr>
            <w:tcW w:w="1599" w:type="dxa"/>
            <w:tcBorders>
              <w:top w:val="nil"/>
              <w:left w:val="nil"/>
              <w:bottom w:val="nil"/>
              <w:right w:val="nil"/>
            </w:tcBorders>
            <w:noWrap/>
            <w:vAlign w:val="bottom"/>
            <w:hideMark/>
          </w:tcPr>
          <w:p w:rsidR="00FF3333" w:rsidP="00FF3333" w:rsidRDefault="00FF3333" w14:paraId="15EDCDC1" w14:textId="77777777">
            <w:pPr>
              <w:rPr>
                <w:sz w:val="20"/>
                <w:szCs w:val="20"/>
              </w:rPr>
            </w:pPr>
          </w:p>
        </w:tc>
        <w:tc>
          <w:tcPr>
            <w:tcW w:w="1785" w:type="dxa"/>
            <w:tcBorders>
              <w:top w:val="nil"/>
              <w:left w:val="nil"/>
              <w:bottom w:val="nil"/>
              <w:right w:val="nil"/>
            </w:tcBorders>
            <w:noWrap/>
            <w:vAlign w:val="bottom"/>
            <w:hideMark/>
          </w:tcPr>
          <w:p w:rsidR="00FF3333" w:rsidP="00FF3333" w:rsidRDefault="00FF3333" w14:paraId="5EFB1CA2" w14:textId="77777777">
            <w:pPr>
              <w:rPr>
                <w:sz w:val="20"/>
                <w:szCs w:val="20"/>
              </w:rPr>
            </w:pPr>
          </w:p>
        </w:tc>
        <w:tc>
          <w:tcPr>
            <w:tcW w:w="1549" w:type="dxa"/>
            <w:tcBorders>
              <w:top w:val="nil"/>
              <w:left w:val="nil"/>
              <w:bottom w:val="nil"/>
              <w:right w:val="nil"/>
            </w:tcBorders>
            <w:noWrap/>
            <w:vAlign w:val="bottom"/>
            <w:hideMark/>
          </w:tcPr>
          <w:p w:rsidR="00FF3333" w:rsidP="00FF3333" w:rsidRDefault="00FF3333" w14:paraId="6286638B" w14:textId="77777777">
            <w:pPr>
              <w:rPr>
                <w:sz w:val="20"/>
                <w:szCs w:val="20"/>
              </w:rPr>
            </w:pPr>
          </w:p>
        </w:tc>
        <w:tc>
          <w:tcPr>
            <w:tcW w:w="1826" w:type="dxa"/>
            <w:tcBorders>
              <w:top w:val="nil"/>
              <w:left w:val="nil"/>
              <w:bottom w:val="nil"/>
              <w:right w:val="nil"/>
            </w:tcBorders>
            <w:noWrap/>
            <w:vAlign w:val="bottom"/>
            <w:hideMark/>
          </w:tcPr>
          <w:p w:rsidR="00FF3333" w:rsidP="00FF3333" w:rsidRDefault="00FF3333" w14:paraId="58A5AC87" w14:textId="77777777">
            <w:pPr>
              <w:rPr>
                <w:sz w:val="20"/>
                <w:szCs w:val="20"/>
              </w:rPr>
            </w:pPr>
          </w:p>
        </w:tc>
        <w:tc>
          <w:tcPr>
            <w:tcW w:w="1178" w:type="dxa"/>
            <w:tcBorders>
              <w:top w:val="nil"/>
              <w:left w:val="nil"/>
              <w:bottom w:val="nil"/>
              <w:right w:val="nil"/>
            </w:tcBorders>
            <w:noWrap/>
            <w:vAlign w:val="bottom"/>
            <w:hideMark/>
          </w:tcPr>
          <w:p w:rsidR="00FF3333" w:rsidP="00FF3333" w:rsidRDefault="00FF3333" w14:paraId="66D8997F" w14:textId="77777777">
            <w:pPr>
              <w:rPr>
                <w:sz w:val="20"/>
                <w:szCs w:val="20"/>
              </w:rPr>
            </w:pPr>
          </w:p>
        </w:tc>
        <w:tc>
          <w:tcPr>
            <w:tcW w:w="146" w:type="dxa"/>
            <w:vAlign w:val="center"/>
            <w:hideMark/>
          </w:tcPr>
          <w:p w:rsidR="00FF3333" w:rsidP="00FF3333" w:rsidRDefault="00FF3333" w14:paraId="1E8590E7" w14:textId="77777777">
            <w:pPr>
              <w:rPr>
                <w:sz w:val="20"/>
                <w:szCs w:val="20"/>
              </w:rPr>
            </w:pPr>
          </w:p>
        </w:tc>
      </w:tr>
      <w:tr w:rsidR="00FF3333" w:rsidTr="00FF3333" w14:paraId="3630ABA6" w14:textId="77777777">
        <w:trPr>
          <w:trHeight w:val="310"/>
        </w:trPr>
        <w:tc>
          <w:tcPr>
            <w:tcW w:w="3101" w:type="dxa"/>
            <w:tcBorders>
              <w:top w:val="nil"/>
              <w:left w:val="nil"/>
              <w:bottom w:val="nil"/>
              <w:right w:val="nil"/>
            </w:tcBorders>
            <w:noWrap/>
            <w:vAlign w:val="bottom"/>
            <w:hideMark/>
          </w:tcPr>
          <w:p w:rsidR="00FF3333" w:rsidP="00FF3333" w:rsidRDefault="00FF3333" w14:paraId="0726A756" w14:textId="77777777">
            <w:pPr>
              <w:rPr>
                <w:sz w:val="20"/>
                <w:szCs w:val="20"/>
              </w:rPr>
            </w:pPr>
          </w:p>
        </w:tc>
        <w:tc>
          <w:tcPr>
            <w:tcW w:w="184" w:type="dxa"/>
            <w:tcBorders>
              <w:top w:val="nil"/>
              <w:left w:val="nil"/>
              <w:bottom w:val="nil"/>
              <w:right w:val="nil"/>
            </w:tcBorders>
            <w:noWrap/>
            <w:vAlign w:val="bottom"/>
            <w:hideMark/>
          </w:tcPr>
          <w:p w:rsidR="00FF3333" w:rsidP="00FF3333" w:rsidRDefault="00FF3333" w14:paraId="70EE44A3" w14:textId="77777777">
            <w:pPr>
              <w:rPr>
                <w:sz w:val="20"/>
                <w:szCs w:val="20"/>
              </w:rPr>
            </w:pPr>
          </w:p>
        </w:tc>
        <w:tc>
          <w:tcPr>
            <w:tcW w:w="1599" w:type="dxa"/>
            <w:tcBorders>
              <w:top w:val="nil"/>
              <w:left w:val="nil"/>
              <w:bottom w:val="nil"/>
              <w:right w:val="nil"/>
            </w:tcBorders>
            <w:noWrap/>
            <w:vAlign w:val="bottom"/>
            <w:hideMark/>
          </w:tcPr>
          <w:p w:rsidR="00FF3333" w:rsidP="00FF3333" w:rsidRDefault="00FF3333" w14:paraId="7FCC1C78" w14:textId="77777777">
            <w:pPr>
              <w:rPr>
                <w:sz w:val="20"/>
                <w:szCs w:val="20"/>
              </w:rPr>
            </w:pPr>
          </w:p>
        </w:tc>
        <w:tc>
          <w:tcPr>
            <w:tcW w:w="1785" w:type="dxa"/>
            <w:tcBorders>
              <w:top w:val="nil"/>
              <w:left w:val="nil"/>
              <w:bottom w:val="nil"/>
              <w:right w:val="nil"/>
            </w:tcBorders>
            <w:noWrap/>
            <w:vAlign w:val="bottom"/>
            <w:hideMark/>
          </w:tcPr>
          <w:p w:rsidR="00FF3333" w:rsidP="00FF3333" w:rsidRDefault="00FF3333" w14:paraId="546D2027" w14:textId="77777777">
            <w:pPr>
              <w:rPr>
                <w:sz w:val="20"/>
                <w:szCs w:val="20"/>
              </w:rPr>
            </w:pPr>
          </w:p>
        </w:tc>
        <w:tc>
          <w:tcPr>
            <w:tcW w:w="1549" w:type="dxa"/>
            <w:tcBorders>
              <w:top w:val="nil"/>
              <w:left w:val="nil"/>
              <w:bottom w:val="nil"/>
              <w:right w:val="nil"/>
            </w:tcBorders>
            <w:noWrap/>
            <w:vAlign w:val="bottom"/>
            <w:hideMark/>
          </w:tcPr>
          <w:p w:rsidR="00FF3333" w:rsidP="00FF3333" w:rsidRDefault="00FF3333" w14:paraId="79775C0B" w14:textId="77777777">
            <w:pPr>
              <w:rPr>
                <w:sz w:val="20"/>
                <w:szCs w:val="20"/>
              </w:rPr>
            </w:pPr>
          </w:p>
        </w:tc>
        <w:tc>
          <w:tcPr>
            <w:tcW w:w="1826" w:type="dxa"/>
            <w:tcBorders>
              <w:top w:val="nil"/>
              <w:left w:val="nil"/>
              <w:bottom w:val="nil"/>
              <w:right w:val="nil"/>
            </w:tcBorders>
            <w:noWrap/>
            <w:vAlign w:val="bottom"/>
            <w:hideMark/>
          </w:tcPr>
          <w:p w:rsidR="00FF3333" w:rsidP="00FF3333" w:rsidRDefault="00FF3333" w14:paraId="73131711" w14:textId="77777777">
            <w:pPr>
              <w:rPr>
                <w:sz w:val="20"/>
                <w:szCs w:val="20"/>
              </w:rPr>
            </w:pPr>
          </w:p>
        </w:tc>
        <w:tc>
          <w:tcPr>
            <w:tcW w:w="1178" w:type="dxa"/>
            <w:tcBorders>
              <w:top w:val="nil"/>
              <w:left w:val="nil"/>
              <w:bottom w:val="nil"/>
              <w:right w:val="nil"/>
            </w:tcBorders>
            <w:noWrap/>
            <w:vAlign w:val="bottom"/>
            <w:hideMark/>
          </w:tcPr>
          <w:p w:rsidR="00FF3333" w:rsidP="00FF3333" w:rsidRDefault="00FF3333" w14:paraId="3E68D7CB" w14:textId="77777777">
            <w:pPr>
              <w:rPr>
                <w:sz w:val="20"/>
                <w:szCs w:val="20"/>
              </w:rPr>
            </w:pPr>
          </w:p>
        </w:tc>
        <w:tc>
          <w:tcPr>
            <w:tcW w:w="146" w:type="dxa"/>
            <w:vAlign w:val="center"/>
            <w:hideMark/>
          </w:tcPr>
          <w:p w:rsidR="00FF3333" w:rsidP="00FF3333" w:rsidRDefault="00FF3333" w14:paraId="572B60E2" w14:textId="77777777">
            <w:pPr>
              <w:rPr>
                <w:sz w:val="20"/>
                <w:szCs w:val="20"/>
              </w:rPr>
            </w:pPr>
          </w:p>
        </w:tc>
      </w:tr>
      <w:tr w:rsidR="00FF3333" w:rsidTr="00FF3333" w14:paraId="48FF937F" w14:textId="77777777">
        <w:trPr>
          <w:trHeight w:val="407"/>
        </w:trPr>
        <w:tc>
          <w:tcPr>
            <w:tcW w:w="10044" w:type="dxa"/>
            <w:gridSpan w:val="6"/>
            <w:tcBorders>
              <w:top w:val="nil"/>
              <w:left w:val="nil"/>
              <w:bottom w:val="single" w:color="156082" w:sz="12" w:space="0"/>
              <w:right w:val="nil"/>
            </w:tcBorders>
            <w:noWrap/>
            <w:vAlign w:val="bottom"/>
            <w:hideMark/>
          </w:tcPr>
          <w:p w:rsidR="00FF3333" w:rsidP="00FF3333" w:rsidRDefault="00FF3333" w14:paraId="0435C837" w14:textId="77777777">
            <w:pPr>
              <w:jc w:val="center"/>
              <w:rPr>
                <w:rFonts w:ascii="Aptos Narrow" w:hAnsi="Aptos Narrow"/>
                <w:b/>
                <w:bCs/>
                <w:color w:val="0E2841"/>
                <w:sz w:val="30"/>
                <w:szCs w:val="30"/>
              </w:rPr>
            </w:pPr>
            <w:r>
              <w:rPr>
                <w:rFonts w:ascii="Aptos Narrow" w:hAnsi="Aptos Narrow"/>
                <w:b/>
                <w:bCs/>
                <w:color w:val="0E2841"/>
                <w:sz w:val="30"/>
                <w:szCs w:val="30"/>
              </w:rPr>
              <w:t>Put corto sintético</w:t>
            </w:r>
          </w:p>
        </w:tc>
        <w:tc>
          <w:tcPr>
            <w:tcW w:w="1178" w:type="dxa"/>
            <w:tcBorders>
              <w:top w:val="nil"/>
              <w:left w:val="nil"/>
              <w:bottom w:val="nil"/>
              <w:right w:val="nil"/>
            </w:tcBorders>
            <w:noWrap/>
            <w:vAlign w:val="bottom"/>
            <w:hideMark/>
          </w:tcPr>
          <w:p w:rsidR="00FF3333" w:rsidP="00FF3333" w:rsidRDefault="00FF3333" w14:paraId="1E4E8F58" w14:textId="77777777">
            <w:pPr>
              <w:jc w:val="center"/>
              <w:rPr>
                <w:rFonts w:ascii="Aptos Narrow" w:hAnsi="Aptos Narrow"/>
                <w:b/>
                <w:bCs/>
                <w:color w:val="0E2841"/>
                <w:sz w:val="30"/>
                <w:szCs w:val="30"/>
              </w:rPr>
            </w:pPr>
          </w:p>
        </w:tc>
        <w:tc>
          <w:tcPr>
            <w:tcW w:w="146" w:type="dxa"/>
            <w:vAlign w:val="center"/>
            <w:hideMark/>
          </w:tcPr>
          <w:p w:rsidR="00FF3333" w:rsidP="00FF3333" w:rsidRDefault="00FF3333" w14:paraId="46DDE0A2" w14:textId="77777777">
            <w:pPr>
              <w:rPr>
                <w:sz w:val="20"/>
                <w:szCs w:val="20"/>
              </w:rPr>
            </w:pPr>
          </w:p>
        </w:tc>
      </w:tr>
      <w:tr w:rsidR="00FF3333" w:rsidTr="00FF3333" w14:paraId="0EF720D3" w14:textId="77777777">
        <w:trPr>
          <w:trHeight w:val="330"/>
        </w:trPr>
        <w:tc>
          <w:tcPr>
            <w:tcW w:w="3101" w:type="dxa"/>
            <w:tcBorders>
              <w:top w:val="single" w:color="auto" w:sz="8" w:space="0"/>
              <w:left w:val="single" w:color="auto" w:sz="8" w:space="0"/>
              <w:bottom w:val="nil"/>
              <w:right w:val="double" w:color="3F3F3F" w:sz="6" w:space="0"/>
            </w:tcBorders>
            <w:shd w:val="clear" w:color="000000" w:fill="A5A5A5"/>
            <w:noWrap/>
            <w:vAlign w:val="bottom"/>
            <w:hideMark/>
          </w:tcPr>
          <w:p w:rsidR="00FF3333" w:rsidP="00FF3333" w:rsidRDefault="00FF3333" w14:paraId="0FCA5784" w14:textId="77777777">
            <w:pPr>
              <w:rPr>
                <w:rFonts w:ascii="Aptos Narrow" w:hAnsi="Aptos Narrow"/>
                <w:b/>
                <w:bCs/>
                <w:color w:val="FFFFFF"/>
              </w:rPr>
            </w:pPr>
            <w:r>
              <w:rPr>
                <w:rFonts w:ascii="Aptos Narrow" w:hAnsi="Aptos Narrow"/>
                <w:b/>
                <w:bCs/>
                <w:color w:val="FFFFFF"/>
              </w:rPr>
              <w:t>Expectativa de estrategia</w:t>
            </w:r>
          </w:p>
        </w:tc>
        <w:tc>
          <w:tcPr>
            <w:tcW w:w="184" w:type="dxa"/>
            <w:tcBorders>
              <w:top w:val="single" w:color="auto" w:sz="8" w:space="0"/>
              <w:left w:val="nil"/>
              <w:bottom w:val="nil"/>
              <w:right w:val="double" w:color="3F3F3F" w:sz="6" w:space="0"/>
            </w:tcBorders>
            <w:shd w:val="clear" w:color="000000" w:fill="A5A5A5"/>
            <w:noWrap/>
            <w:vAlign w:val="bottom"/>
            <w:hideMark/>
          </w:tcPr>
          <w:p w:rsidR="00FF3333" w:rsidP="00FF3333" w:rsidRDefault="00FF3333" w14:paraId="608C1767" w14:textId="77777777">
            <w:pPr>
              <w:rPr>
                <w:rFonts w:ascii="Aptos Narrow" w:hAnsi="Aptos Narrow"/>
                <w:b/>
                <w:bCs/>
                <w:color w:val="FFFFFF"/>
              </w:rPr>
            </w:pPr>
            <w:r>
              <w:rPr>
                <w:rFonts w:ascii="Aptos Narrow" w:hAnsi="Aptos Narrow"/>
                <w:b/>
                <w:bCs/>
                <w:color w:val="FFFFFF"/>
              </w:rPr>
              <w:t> </w:t>
            </w:r>
          </w:p>
        </w:tc>
        <w:tc>
          <w:tcPr>
            <w:tcW w:w="1599" w:type="dxa"/>
            <w:tcBorders>
              <w:top w:val="single" w:color="auto" w:sz="8" w:space="0"/>
              <w:left w:val="nil"/>
              <w:bottom w:val="nil"/>
              <w:right w:val="double" w:color="3F3F3F" w:sz="6" w:space="0"/>
            </w:tcBorders>
            <w:shd w:val="clear" w:color="000000" w:fill="A5A5A5"/>
            <w:noWrap/>
            <w:vAlign w:val="bottom"/>
            <w:hideMark/>
          </w:tcPr>
          <w:p w:rsidR="00FF3333" w:rsidP="00FF3333" w:rsidRDefault="00FF3333" w14:paraId="796AA9F3" w14:textId="77777777">
            <w:pPr>
              <w:rPr>
                <w:rFonts w:ascii="Aptos Narrow" w:hAnsi="Aptos Narrow"/>
                <w:b/>
                <w:bCs/>
                <w:color w:val="FFFFFF"/>
              </w:rPr>
            </w:pPr>
            <w:r>
              <w:rPr>
                <w:rFonts w:ascii="Aptos Narrow" w:hAnsi="Aptos Narrow"/>
                <w:b/>
                <w:bCs/>
                <w:color w:val="FFFFFF"/>
              </w:rPr>
              <w:t>Rango de S_t</w:t>
            </w:r>
          </w:p>
        </w:tc>
        <w:tc>
          <w:tcPr>
            <w:tcW w:w="1785" w:type="dxa"/>
            <w:tcBorders>
              <w:top w:val="single" w:color="auto" w:sz="8" w:space="0"/>
              <w:left w:val="nil"/>
              <w:bottom w:val="nil"/>
              <w:right w:val="double" w:color="3F3F3F" w:sz="6" w:space="0"/>
            </w:tcBorders>
            <w:shd w:val="clear" w:color="000000" w:fill="A5A5A5"/>
            <w:noWrap/>
            <w:vAlign w:val="bottom"/>
            <w:hideMark/>
          </w:tcPr>
          <w:p w:rsidR="00FF3333" w:rsidP="00FF3333" w:rsidRDefault="00FF3333" w14:paraId="0C06BFD3" w14:textId="77777777">
            <w:pPr>
              <w:rPr>
                <w:rFonts w:ascii="Aptos Narrow" w:hAnsi="Aptos Narrow"/>
                <w:b/>
                <w:bCs/>
                <w:color w:val="FFFFFF"/>
              </w:rPr>
            </w:pPr>
            <w:r>
              <w:rPr>
                <w:rFonts w:ascii="Aptos Narrow" w:hAnsi="Aptos Narrow"/>
                <w:b/>
                <w:bCs/>
                <w:color w:val="FFFFFF"/>
              </w:rPr>
              <w:t xml:space="preserve"> S_t</w:t>
            </w:r>
          </w:p>
        </w:tc>
        <w:tc>
          <w:tcPr>
            <w:tcW w:w="1549" w:type="dxa"/>
            <w:tcBorders>
              <w:top w:val="single" w:color="auto" w:sz="8" w:space="0"/>
              <w:left w:val="nil"/>
              <w:bottom w:val="nil"/>
              <w:right w:val="double" w:color="3F3F3F" w:sz="6" w:space="0"/>
            </w:tcBorders>
            <w:shd w:val="clear" w:color="000000" w:fill="A5A5A5"/>
            <w:noWrap/>
            <w:vAlign w:val="bottom"/>
            <w:hideMark/>
          </w:tcPr>
          <w:p w:rsidR="00FF3333" w:rsidP="00FF3333" w:rsidRDefault="00FF3333" w14:paraId="79F9AE88" w14:textId="77777777">
            <w:pPr>
              <w:rPr>
                <w:rFonts w:ascii="Aptos Narrow" w:hAnsi="Aptos Narrow"/>
                <w:b/>
                <w:bCs/>
                <w:color w:val="FFFFFF"/>
              </w:rPr>
            </w:pPr>
            <w:r>
              <w:rPr>
                <w:rFonts w:ascii="Aptos Narrow" w:hAnsi="Aptos Narrow"/>
                <w:b/>
                <w:bCs/>
                <w:color w:val="FFFFFF"/>
              </w:rPr>
              <w:t>call_s</w:t>
            </w:r>
          </w:p>
        </w:tc>
        <w:tc>
          <w:tcPr>
            <w:tcW w:w="1826" w:type="dxa"/>
            <w:tcBorders>
              <w:top w:val="single" w:color="auto" w:sz="8" w:space="0"/>
              <w:left w:val="nil"/>
              <w:bottom w:val="nil"/>
              <w:right w:val="single" w:color="auto" w:sz="8" w:space="0"/>
            </w:tcBorders>
            <w:shd w:val="clear" w:color="000000" w:fill="A5A5A5"/>
            <w:noWrap/>
            <w:vAlign w:val="bottom"/>
            <w:hideMark/>
          </w:tcPr>
          <w:p w:rsidR="00FF3333" w:rsidP="00FF3333" w:rsidRDefault="00FF3333" w14:paraId="7AA9900A" w14:textId="77777777">
            <w:pPr>
              <w:rPr>
                <w:rFonts w:ascii="Aptos Narrow" w:hAnsi="Aptos Narrow"/>
                <w:b/>
                <w:bCs/>
                <w:color w:val="FFFFFF"/>
              </w:rPr>
            </w:pPr>
            <w:r>
              <w:rPr>
                <w:rFonts w:ascii="Aptos Narrow" w:hAnsi="Aptos Narrow"/>
                <w:b/>
                <w:bCs/>
                <w:color w:val="FFFFFF"/>
              </w:rPr>
              <w:t>pago total</w:t>
            </w:r>
          </w:p>
        </w:tc>
        <w:tc>
          <w:tcPr>
            <w:tcW w:w="1178" w:type="dxa"/>
            <w:tcBorders>
              <w:top w:val="nil"/>
              <w:left w:val="double" w:color="3F3F3F" w:sz="6" w:space="0"/>
              <w:bottom w:val="nil"/>
              <w:right w:val="nil"/>
            </w:tcBorders>
            <w:shd w:val="clear" w:color="000000" w:fill="A5A5A5"/>
            <w:noWrap/>
            <w:vAlign w:val="bottom"/>
            <w:hideMark/>
          </w:tcPr>
          <w:p w:rsidR="00FF3333" w:rsidP="00FF3333" w:rsidRDefault="00FF3333" w14:paraId="5607BA8E" w14:textId="77777777">
            <w:pPr>
              <w:rPr>
                <w:rFonts w:ascii="Aptos Narrow" w:hAnsi="Aptos Narrow"/>
                <w:b/>
                <w:bCs/>
                <w:color w:val="FFFFFF"/>
              </w:rPr>
            </w:pPr>
            <w:r>
              <w:rPr>
                <w:rFonts w:ascii="Aptos Narrow" w:hAnsi="Aptos Narrow"/>
                <w:b/>
                <w:bCs/>
                <w:color w:val="FFFFFF"/>
              </w:rPr>
              <w:t>nota</w:t>
            </w:r>
          </w:p>
        </w:tc>
        <w:tc>
          <w:tcPr>
            <w:tcW w:w="146" w:type="dxa"/>
            <w:vAlign w:val="center"/>
            <w:hideMark/>
          </w:tcPr>
          <w:p w:rsidR="00FF3333" w:rsidP="00FF3333" w:rsidRDefault="00FF3333" w14:paraId="018CBB39" w14:textId="77777777">
            <w:pPr>
              <w:rPr>
                <w:sz w:val="20"/>
                <w:szCs w:val="20"/>
              </w:rPr>
            </w:pPr>
          </w:p>
        </w:tc>
      </w:tr>
      <w:tr w:rsidR="00FF3333" w:rsidTr="00FF3333" w14:paraId="40D2D099" w14:textId="77777777">
        <w:trPr>
          <w:trHeight w:val="912"/>
        </w:trPr>
        <w:tc>
          <w:tcPr>
            <w:tcW w:w="3285" w:type="dxa"/>
            <w:gridSpan w:val="2"/>
            <w:vMerge w:val="restart"/>
            <w:tcBorders>
              <w:top w:val="single" w:color="auto" w:sz="4" w:space="0"/>
              <w:left w:val="single" w:color="auto" w:sz="8" w:space="0"/>
              <w:bottom w:val="single" w:color="000000" w:sz="8" w:space="0"/>
              <w:right w:val="single" w:color="auto" w:sz="4" w:space="0"/>
            </w:tcBorders>
            <w:shd w:val="clear" w:color="000000" w:fill="FFFFFF"/>
            <w:vAlign w:val="center"/>
            <w:hideMark/>
          </w:tcPr>
          <w:p w:rsidR="00FF3333" w:rsidP="00FF3333" w:rsidRDefault="00FF3333" w14:paraId="39B2EB16" w14:textId="77777777">
            <w:pPr>
              <w:rPr>
                <w:rFonts w:ascii="Aptos Narrow" w:hAnsi="Aptos Narrow"/>
                <w:color w:val="000000"/>
                <w:sz w:val="20"/>
                <w:szCs w:val="20"/>
              </w:rPr>
            </w:pPr>
            <w:r>
              <w:rPr>
                <w:rFonts w:ascii="Aptos Narrow" w:hAnsi="Aptos Narrow"/>
                <w:color w:val="000000"/>
                <w:sz w:val="20"/>
                <w:szCs w:val="20"/>
              </w:rPr>
              <w:t xml:space="preserve">Ante una perspectiva a la alza en el precio de una acción, se puede construir un portafolio con la posición larga de la acción y una posición corta de un call Europeo sobre esa acción </w:t>
            </w:r>
          </w:p>
        </w:tc>
        <w:tc>
          <w:tcPr>
            <w:tcW w:w="1599" w:type="dxa"/>
            <w:tcBorders>
              <w:top w:val="single" w:color="auto" w:sz="4" w:space="0"/>
              <w:left w:val="nil"/>
              <w:bottom w:val="single" w:color="auto" w:sz="4" w:space="0"/>
              <w:right w:val="single" w:color="auto" w:sz="4" w:space="0"/>
            </w:tcBorders>
            <w:shd w:val="clear" w:color="000000" w:fill="FFFFFF"/>
            <w:noWrap/>
            <w:vAlign w:val="center"/>
            <w:hideMark/>
          </w:tcPr>
          <w:p w:rsidR="00FF3333" w:rsidP="00FF3333" w:rsidRDefault="00FF3333" w14:paraId="1FF18552" w14:textId="77777777">
            <w:pPr>
              <w:jc w:val="center"/>
              <w:rPr>
                <w:rFonts w:ascii="Aptos Narrow" w:hAnsi="Aptos Narrow"/>
                <w:color w:val="000000"/>
              </w:rPr>
            </w:pPr>
            <w:r>
              <w:rPr>
                <w:rFonts w:ascii="Aptos Narrow" w:hAnsi="Aptos Narrow"/>
                <w:color w:val="000000"/>
              </w:rPr>
              <w:t>S_t &lt; K</w:t>
            </w:r>
          </w:p>
        </w:tc>
        <w:tc>
          <w:tcPr>
            <w:tcW w:w="1785" w:type="dxa"/>
            <w:tcBorders>
              <w:top w:val="single" w:color="auto" w:sz="4" w:space="0"/>
              <w:left w:val="nil"/>
              <w:bottom w:val="single" w:color="auto" w:sz="4" w:space="0"/>
              <w:right w:val="single" w:color="auto" w:sz="4" w:space="0"/>
            </w:tcBorders>
            <w:shd w:val="clear" w:color="000000" w:fill="FFFFFF"/>
            <w:vAlign w:val="center"/>
            <w:hideMark/>
          </w:tcPr>
          <w:p w:rsidR="00FF3333" w:rsidP="00FF3333" w:rsidRDefault="00FF3333" w14:paraId="0F94602D" w14:textId="77777777">
            <w:pPr>
              <w:jc w:val="center"/>
              <w:rPr>
                <w:rFonts w:ascii="Aptos Narrow" w:hAnsi="Aptos Narrow"/>
                <w:color w:val="000000"/>
              </w:rPr>
            </w:pPr>
            <w:r>
              <w:rPr>
                <w:rFonts w:ascii="Aptos Narrow" w:hAnsi="Aptos Narrow"/>
                <w:color w:val="000000"/>
              </w:rPr>
              <w:t>S_t - K</w:t>
            </w:r>
          </w:p>
        </w:tc>
        <w:tc>
          <w:tcPr>
            <w:tcW w:w="1549" w:type="dxa"/>
            <w:tcBorders>
              <w:top w:val="single" w:color="auto" w:sz="4" w:space="0"/>
              <w:left w:val="nil"/>
              <w:bottom w:val="single" w:color="auto" w:sz="4" w:space="0"/>
              <w:right w:val="single" w:color="auto" w:sz="4" w:space="0"/>
            </w:tcBorders>
            <w:shd w:val="clear" w:color="000000" w:fill="FFFFFF"/>
            <w:vAlign w:val="center"/>
            <w:hideMark/>
          </w:tcPr>
          <w:p w:rsidR="00FF3333" w:rsidP="00FF3333" w:rsidRDefault="00FF3333" w14:paraId="4A3A5977" w14:textId="77777777">
            <w:pPr>
              <w:jc w:val="center"/>
              <w:rPr>
                <w:rFonts w:ascii="Aptos Narrow" w:hAnsi="Aptos Narrow"/>
                <w:color w:val="000000"/>
              </w:rPr>
            </w:pPr>
            <w:r>
              <w:rPr>
                <w:rFonts w:ascii="Aptos Narrow" w:hAnsi="Aptos Narrow"/>
                <w:color w:val="000000"/>
              </w:rPr>
              <w:t xml:space="preserve">c_s </w:t>
            </w:r>
          </w:p>
        </w:tc>
        <w:tc>
          <w:tcPr>
            <w:tcW w:w="1826" w:type="dxa"/>
            <w:tcBorders>
              <w:top w:val="single" w:color="auto" w:sz="4" w:space="0"/>
              <w:left w:val="nil"/>
              <w:bottom w:val="single" w:color="auto" w:sz="4" w:space="0"/>
              <w:right w:val="single" w:color="auto" w:sz="8" w:space="0"/>
            </w:tcBorders>
            <w:shd w:val="clear" w:color="000000" w:fill="FFFFFF"/>
            <w:vAlign w:val="center"/>
            <w:hideMark/>
          </w:tcPr>
          <w:p w:rsidR="00FF3333" w:rsidP="00FF3333" w:rsidRDefault="00FF3333" w14:paraId="3B871022" w14:textId="77777777">
            <w:pPr>
              <w:jc w:val="center"/>
              <w:rPr>
                <w:rFonts w:ascii="Aptos Narrow" w:hAnsi="Aptos Narrow"/>
                <w:color w:val="000000"/>
              </w:rPr>
            </w:pPr>
            <w:r>
              <w:rPr>
                <w:rFonts w:ascii="Aptos Narrow" w:hAnsi="Aptos Narrow"/>
                <w:color w:val="000000"/>
              </w:rPr>
              <w:t>c_s + {S_t - K}</w:t>
            </w:r>
          </w:p>
        </w:tc>
        <w:tc>
          <w:tcPr>
            <w:tcW w:w="1178" w:type="dxa"/>
            <w:vMerge w:val="restart"/>
            <w:tcBorders>
              <w:top w:val="nil"/>
              <w:left w:val="single" w:color="auto" w:sz="8" w:space="0"/>
              <w:bottom w:val="nil"/>
              <w:right w:val="nil"/>
            </w:tcBorders>
            <w:shd w:val="clear" w:color="000000" w:fill="FFFFFF"/>
            <w:vAlign w:val="center"/>
            <w:hideMark/>
          </w:tcPr>
          <w:p w:rsidR="00FF3333" w:rsidP="00FF3333" w:rsidRDefault="00FF3333" w14:paraId="4782C364" w14:textId="77777777">
            <w:pPr>
              <w:jc w:val="center"/>
              <w:rPr>
                <w:rFonts w:ascii="Aptos Narrow" w:hAnsi="Aptos Narrow"/>
                <w:color w:val="000000"/>
              </w:rPr>
            </w:pPr>
            <w:r>
              <w:rPr>
                <w:rFonts w:ascii="Aptos Narrow" w:hAnsi="Aptos Narrow"/>
                <w:color w:val="000000"/>
              </w:rPr>
              <w:t>S_0 = K</w:t>
            </w:r>
          </w:p>
        </w:tc>
        <w:tc>
          <w:tcPr>
            <w:tcW w:w="146" w:type="dxa"/>
            <w:vAlign w:val="center"/>
            <w:hideMark/>
          </w:tcPr>
          <w:p w:rsidR="00FF3333" w:rsidP="00FF3333" w:rsidRDefault="00FF3333" w14:paraId="7E8EA166" w14:textId="77777777">
            <w:pPr>
              <w:rPr>
                <w:sz w:val="20"/>
                <w:szCs w:val="20"/>
              </w:rPr>
            </w:pPr>
          </w:p>
        </w:tc>
      </w:tr>
      <w:tr w:rsidR="00FF3333" w:rsidTr="00FF3333" w14:paraId="6BE3D886" w14:textId="77777777">
        <w:trPr>
          <w:trHeight w:val="388"/>
        </w:trPr>
        <w:tc>
          <w:tcPr>
            <w:tcW w:w="3285" w:type="dxa"/>
            <w:gridSpan w:val="2"/>
            <w:vMerge/>
            <w:tcBorders>
              <w:top w:val="single" w:color="auto" w:sz="4" w:space="0"/>
              <w:left w:val="single" w:color="auto" w:sz="8" w:space="0"/>
              <w:bottom w:val="single" w:color="000000" w:sz="8" w:space="0"/>
              <w:right w:val="single" w:color="auto" w:sz="4" w:space="0"/>
            </w:tcBorders>
            <w:vAlign w:val="center"/>
            <w:hideMark/>
          </w:tcPr>
          <w:p w:rsidR="00FF3333" w:rsidP="00FF3333" w:rsidRDefault="00FF3333" w14:paraId="729951E0" w14:textId="77777777">
            <w:pPr>
              <w:rPr>
                <w:rFonts w:ascii="Aptos Narrow" w:hAnsi="Aptos Narrow"/>
                <w:color w:val="000000"/>
                <w:sz w:val="20"/>
                <w:szCs w:val="20"/>
              </w:rPr>
            </w:pPr>
          </w:p>
        </w:tc>
        <w:tc>
          <w:tcPr>
            <w:tcW w:w="1599" w:type="dxa"/>
            <w:vMerge w:val="restart"/>
            <w:tcBorders>
              <w:top w:val="nil"/>
              <w:left w:val="single" w:color="auto" w:sz="4" w:space="0"/>
              <w:bottom w:val="single" w:color="000000" w:sz="8" w:space="0"/>
              <w:right w:val="single" w:color="auto" w:sz="4" w:space="0"/>
            </w:tcBorders>
            <w:shd w:val="clear" w:color="000000" w:fill="FFFFFF"/>
            <w:noWrap/>
            <w:vAlign w:val="center"/>
            <w:hideMark/>
          </w:tcPr>
          <w:p w:rsidR="00FF3333" w:rsidP="00FF3333" w:rsidRDefault="00FF3333" w14:paraId="7EE6E579" w14:textId="77777777">
            <w:pPr>
              <w:jc w:val="center"/>
              <w:rPr>
                <w:rFonts w:ascii="Aptos Narrow" w:hAnsi="Aptos Narrow"/>
                <w:color w:val="000000"/>
              </w:rPr>
            </w:pPr>
            <w:r>
              <w:rPr>
                <w:rFonts w:ascii="Aptos Narrow" w:hAnsi="Aptos Narrow"/>
                <w:color w:val="000000"/>
              </w:rPr>
              <w:t xml:space="preserve"> S_t &gt; K</w:t>
            </w:r>
          </w:p>
        </w:tc>
        <w:tc>
          <w:tcPr>
            <w:tcW w:w="1785" w:type="dxa"/>
            <w:vMerge w:val="restart"/>
            <w:tcBorders>
              <w:top w:val="nil"/>
              <w:left w:val="single" w:color="auto" w:sz="4" w:space="0"/>
              <w:bottom w:val="single" w:color="000000" w:sz="8" w:space="0"/>
              <w:right w:val="single" w:color="auto" w:sz="4" w:space="0"/>
            </w:tcBorders>
            <w:shd w:val="clear" w:color="000000" w:fill="FFFFFF"/>
            <w:vAlign w:val="center"/>
            <w:hideMark/>
          </w:tcPr>
          <w:p w:rsidR="00FF3333" w:rsidP="00FF3333" w:rsidRDefault="00FF3333" w14:paraId="7AFE50C2" w14:textId="77777777">
            <w:pPr>
              <w:jc w:val="center"/>
              <w:rPr>
                <w:rFonts w:ascii="Aptos Narrow" w:hAnsi="Aptos Narrow"/>
                <w:color w:val="000000"/>
              </w:rPr>
            </w:pPr>
            <w:r>
              <w:rPr>
                <w:rFonts w:ascii="Aptos Narrow" w:hAnsi="Aptos Narrow"/>
                <w:color w:val="000000"/>
              </w:rPr>
              <w:t>S_t - K</w:t>
            </w:r>
          </w:p>
        </w:tc>
        <w:tc>
          <w:tcPr>
            <w:tcW w:w="1549" w:type="dxa"/>
            <w:vMerge w:val="restart"/>
            <w:tcBorders>
              <w:top w:val="nil"/>
              <w:left w:val="single" w:color="auto" w:sz="4" w:space="0"/>
              <w:bottom w:val="single" w:color="000000" w:sz="8" w:space="0"/>
              <w:right w:val="single" w:color="auto" w:sz="4" w:space="0"/>
            </w:tcBorders>
            <w:shd w:val="clear" w:color="000000" w:fill="FFFFFF"/>
            <w:vAlign w:val="center"/>
            <w:hideMark/>
          </w:tcPr>
          <w:p w:rsidR="00FF3333" w:rsidP="00FF3333" w:rsidRDefault="00FF3333" w14:paraId="096D21C9" w14:textId="77777777">
            <w:pPr>
              <w:jc w:val="center"/>
              <w:rPr>
                <w:rFonts w:ascii="Aptos Narrow" w:hAnsi="Aptos Narrow"/>
                <w:color w:val="000000"/>
              </w:rPr>
            </w:pPr>
            <w:r>
              <w:rPr>
                <w:rFonts w:ascii="Aptos Narrow" w:hAnsi="Aptos Narrow"/>
                <w:color w:val="000000"/>
              </w:rPr>
              <w:t>c_s - {S_t - K}</w:t>
            </w:r>
          </w:p>
        </w:tc>
        <w:tc>
          <w:tcPr>
            <w:tcW w:w="1826" w:type="dxa"/>
            <w:vMerge w:val="restart"/>
            <w:tcBorders>
              <w:top w:val="nil"/>
              <w:left w:val="single" w:color="auto" w:sz="4" w:space="0"/>
              <w:bottom w:val="single" w:color="000000" w:sz="8" w:space="0"/>
              <w:right w:val="single" w:color="auto" w:sz="8" w:space="0"/>
            </w:tcBorders>
            <w:shd w:val="clear" w:color="000000" w:fill="FFFFFF"/>
            <w:vAlign w:val="center"/>
            <w:hideMark/>
          </w:tcPr>
          <w:p w:rsidR="00FF3333" w:rsidP="00FF3333" w:rsidRDefault="00FF3333" w14:paraId="3AB5C083" w14:textId="77777777">
            <w:pPr>
              <w:jc w:val="center"/>
              <w:rPr>
                <w:rFonts w:ascii="Aptos Narrow" w:hAnsi="Aptos Narrow"/>
                <w:color w:val="000000"/>
              </w:rPr>
            </w:pPr>
            <w:r>
              <w:rPr>
                <w:rFonts w:ascii="Aptos Narrow" w:hAnsi="Aptos Narrow"/>
                <w:color w:val="000000"/>
              </w:rPr>
              <w:t xml:space="preserve">c_s </w:t>
            </w:r>
          </w:p>
        </w:tc>
        <w:tc>
          <w:tcPr>
            <w:tcW w:w="1178" w:type="dxa"/>
            <w:vMerge/>
            <w:tcBorders>
              <w:top w:val="nil"/>
              <w:left w:val="single" w:color="auto" w:sz="8" w:space="0"/>
              <w:bottom w:val="nil"/>
              <w:right w:val="nil"/>
            </w:tcBorders>
            <w:vAlign w:val="center"/>
            <w:hideMark/>
          </w:tcPr>
          <w:p w:rsidR="00FF3333" w:rsidP="00FF3333" w:rsidRDefault="00FF3333" w14:paraId="69A726AC" w14:textId="77777777">
            <w:pPr>
              <w:rPr>
                <w:rFonts w:ascii="Aptos Narrow" w:hAnsi="Aptos Narrow"/>
                <w:color w:val="000000"/>
              </w:rPr>
            </w:pPr>
          </w:p>
        </w:tc>
        <w:tc>
          <w:tcPr>
            <w:tcW w:w="146" w:type="dxa"/>
            <w:vAlign w:val="center"/>
            <w:hideMark/>
          </w:tcPr>
          <w:p w:rsidR="00FF3333" w:rsidP="00FF3333" w:rsidRDefault="00FF3333" w14:paraId="4C838075" w14:textId="77777777">
            <w:pPr>
              <w:rPr>
                <w:sz w:val="20"/>
                <w:szCs w:val="20"/>
              </w:rPr>
            </w:pPr>
          </w:p>
        </w:tc>
      </w:tr>
      <w:tr w:rsidR="00FF3333" w:rsidTr="00FF3333" w14:paraId="7C07856B" w14:textId="77777777">
        <w:trPr>
          <w:trHeight w:val="582"/>
        </w:trPr>
        <w:tc>
          <w:tcPr>
            <w:tcW w:w="3285" w:type="dxa"/>
            <w:gridSpan w:val="2"/>
            <w:vMerge/>
            <w:tcBorders>
              <w:top w:val="single" w:color="auto" w:sz="4" w:space="0"/>
              <w:left w:val="single" w:color="auto" w:sz="8" w:space="0"/>
              <w:bottom w:val="single" w:color="000000" w:sz="8" w:space="0"/>
              <w:right w:val="single" w:color="auto" w:sz="4" w:space="0"/>
            </w:tcBorders>
            <w:vAlign w:val="center"/>
            <w:hideMark/>
          </w:tcPr>
          <w:p w:rsidR="00FF3333" w:rsidP="00FF3333" w:rsidRDefault="00FF3333" w14:paraId="1EF68C96" w14:textId="77777777">
            <w:pPr>
              <w:rPr>
                <w:rFonts w:ascii="Aptos Narrow" w:hAnsi="Aptos Narrow"/>
                <w:color w:val="000000"/>
                <w:sz w:val="20"/>
                <w:szCs w:val="20"/>
              </w:rPr>
            </w:pPr>
          </w:p>
        </w:tc>
        <w:tc>
          <w:tcPr>
            <w:tcW w:w="1599" w:type="dxa"/>
            <w:vMerge/>
            <w:tcBorders>
              <w:top w:val="nil"/>
              <w:left w:val="single" w:color="auto" w:sz="4" w:space="0"/>
              <w:bottom w:val="single" w:color="000000" w:sz="8" w:space="0"/>
              <w:right w:val="single" w:color="auto" w:sz="4" w:space="0"/>
            </w:tcBorders>
            <w:vAlign w:val="center"/>
            <w:hideMark/>
          </w:tcPr>
          <w:p w:rsidR="00FF3333" w:rsidP="00FF3333" w:rsidRDefault="00FF3333" w14:paraId="737C0C5D" w14:textId="77777777">
            <w:pPr>
              <w:rPr>
                <w:rFonts w:ascii="Aptos Narrow" w:hAnsi="Aptos Narrow"/>
                <w:color w:val="000000"/>
              </w:rPr>
            </w:pPr>
          </w:p>
        </w:tc>
        <w:tc>
          <w:tcPr>
            <w:tcW w:w="1785" w:type="dxa"/>
            <w:vMerge/>
            <w:tcBorders>
              <w:top w:val="nil"/>
              <w:left w:val="single" w:color="auto" w:sz="4" w:space="0"/>
              <w:bottom w:val="single" w:color="000000" w:sz="8" w:space="0"/>
              <w:right w:val="single" w:color="auto" w:sz="4" w:space="0"/>
            </w:tcBorders>
            <w:vAlign w:val="center"/>
            <w:hideMark/>
          </w:tcPr>
          <w:p w:rsidR="00FF3333" w:rsidP="00FF3333" w:rsidRDefault="00FF3333" w14:paraId="78F33CA0" w14:textId="77777777">
            <w:pPr>
              <w:rPr>
                <w:rFonts w:ascii="Aptos Narrow" w:hAnsi="Aptos Narrow"/>
                <w:color w:val="000000"/>
              </w:rPr>
            </w:pPr>
          </w:p>
        </w:tc>
        <w:tc>
          <w:tcPr>
            <w:tcW w:w="1549" w:type="dxa"/>
            <w:vMerge/>
            <w:tcBorders>
              <w:top w:val="nil"/>
              <w:left w:val="single" w:color="auto" w:sz="4" w:space="0"/>
              <w:bottom w:val="single" w:color="000000" w:sz="8" w:space="0"/>
              <w:right w:val="single" w:color="auto" w:sz="4" w:space="0"/>
            </w:tcBorders>
            <w:vAlign w:val="center"/>
            <w:hideMark/>
          </w:tcPr>
          <w:p w:rsidR="00FF3333" w:rsidP="00FF3333" w:rsidRDefault="00FF3333" w14:paraId="2669B53F" w14:textId="77777777">
            <w:pPr>
              <w:rPr>
                <w:rFonts w:ascii="Aptos Narrow" w:hAnsi="Aptos Narrow"/>
                <w:color w:val="000000"/>
              </w:rPr>
            </w:pPr>
          </w:p>
        </w:tc>
        <w:tc>
          <w:tcPr>
            <w:tcW w:w="1826" w:type="dxa"/>
            <w:vMerge/>
            <w:tcBorders>
              <w:top w:val="nil"/>
              <w:left w:val="single" w:color="auto" w:sz="4" w:space="0"/>
              <w:bottom w:val="single" w:color="000000" w:sz="8" w:space="0"/>
              <w:right w:val="single" w:color="auto" w:sz="8" w:space="0"/>
            </w:tcBorders>
            <w:vAlign w:val="center"/>
            <w:hideMark/>
          </w:tcPr>
          <w:p w:rsidR="00FF3333" w:rsidP="00FF3333" w:rsidRDefault="00FF3333" w14:paraId="405AF3C0" w14:textId="77777777">
            <w:pPr>
              <w:rPr>
                <w:rFonts w:ascii="Aptos Narrow" w:hAnsi="Aptos Narrow"/>
                <w:color w:val="000000"/>
              </w:rPr>
            </w:pPr>
          </w:p>
        </w:tc>
        <w:tc>
          <w:tcPr>
            <w:tcW w:w="1178" w:type="dxa"/>
            <w:vMerge/>
            <w:tcBorders>
              <w:top w:val="nil"/>
              <w:left w:val="single" w:color="auto" w:sz="8" w:space="0"/>
              <w:bottom w:val="nil"/>
              <w:right w:val="nil"/>
            </w:tcBorders>
            <w:vAlign w:val="center"/>
            <w:hideMark/>
          </w:tcPr>
          <w:p w:rsidR="00FF3333" w:rsidP="00FF3333" w:rsidRDefault="00FF3333" w14:paraId="7C45D9A0" w14:textId="77777777">
            <w:pPr>
              <w:rPr>
                <w:rFonts w:ascii="Aptos Narrow" w:hAnsi="Aptos Narrow"/>
                <w:color w:val="000000"/>
              </w:rPr>
            </w:pPr>
          </w:p>
        </w:tc>
        <w:tc>
          <w:tcPr>
            <w:tcW w:w="146" w:type="dxa"/>
            <w:tcBorders>
              <w:top w:val="nil"/>
              <w:left w:val="nil"/>
              <w:bottom w:val="nil"/>
              <w:right w:val="nil"/>
            </w:tcBorders>
            <w:noWrap/>
            <w:vAlign w:val="bottom"/>
            <w:hideMark/>
          </w:tcPr>
          <w:p w:rsidR="00FF3333" w:rsidP="00FF3333" w:rsidRDefault="00FF3333" w14:paraId="1EBAB6E7" w14:textId="77777777">
            <w:pPr>
              <w:jc w:val="center"/>
              <w:rPr>
                <w:rFonts w:ascii="Aptos Narrow" w:hAnsi="Aptos Narrow"/>
                <w:color w:val="000000"/>
              </w:rPr>
            </w:pPr>
          </w:p>
        </w:tc>
      </w:tr>
    </w:tbl>
    <w:p w:rsidR="00A90ADB" w:rsidRDefault="00FF3333" w14:paraId="60A7DBBD" w14:textId="6792DD4C">
      <w:pPr>
        <w:spacing w:after="160" w:line="279" w:lineRule="auto"/>
        <w:rPr>
          <w:b/>
          <w:bCs/>
        </w:rPr>
      </w:pPr>
      <w:r>
        <w:rPr>
          <w:b/>
          <w:bCs/>
        </w:rPr>
        <w:t xml:space="preserve"> </w:t>
      </w:r>
    </w:p>
    <w:p w:rsidR="00D825B3" w:rsidRDefault="00D825B3" w14:paraId="30A72F5D" w14:textId="77777777">
      <w:pPr>
        <w:spacing w:after="160" w:line="279" w:lineRule="auto"/>
        <w:rPr>
          <w:b/>
          <w:bCs/>
        </w:rPr>
      </w:pPr>
    </w:p>
    <w:p w:rsidR="00D825B3" w:rsidRDefault="00D825B3" w14:paraId="1E4E0794" w14:textId="77777777">
      <w:pPr>
        <w:spacing w:after="160" w:line="279" w:lineRule="auto"/>
        <w:rPr>
          <w:b/>
          <w:bCs/>
        </w:rPr>
      </w:pPr>
    </w:p>
    <w:p w:rsidR="00D825B3" w:rsidRDefault="005C4A26" w14:paraId="7E1B7810" w14:textId="10F1ABEB">
      <w:pPr>
        <w:spacing w:after="160" w:line="279" w:lineRule="auto"/>
        <w:rPr>
          <w:b/>
          <w:bCs/>
        </w:rPr>
      </w:pPr>
      <w:r>
        <w:rPr>
          <w:b/>
          <w:bCs/>
        </w:rPr>
        <w:t>6.- Bull Spread</w:t>
      </w:r>
    </w:p>
    <w:tbl>
      <w:tblPr>
        <w:tblpPr w:leftFromText="141" w:rightFromText="141" w:vertAnchor="text" w:horzAnchor="page" w:tblpX="2715" w:tblpY="331"/>
        <w:tblW w:w="5200" w:type="dxa"/>
        <w:tblCellMar>
          <w:left w:w="70" w:type="dxa"/>
          <w:right w:w="70" w:type="dxa"/>
        </w:tblCellMar>
        <w:tblLook w:val="04A0" w:firstRow="1" w:lastRow="0" w:firstColumn="1" w:lastColumn="0" w:noHBand="0" w:noVBand="1"/>
      </w:tblPr>
      <w:tblGrid>
        <w:gridCol w:w="1300"/>
        <w:gridCol w:w="1300"/>
        <w:gridCol w:w="1300"/>
        <w:gridCol w:w="1300"/>
      </w:tblGrid>
      <w:tr w:rsidR="005C4A26" w:rsidTr="005C4A26" w14:paraId="6E8C9657" w14:textId="77777777">
        <w:trPr>
          <w:trHeight w:val="420"/>
        </w:trPr>
        <w:tc>
          <w:tcPr>
            <w:tcW w:w="5200" w:type="dxa"/>
            <w:gridSpan w:val="4"/>
            <w:tcBorders>
              <w:top w:val="nil"/>
              <w:left w:val="nil"/>
              <w:bottom w:val="nil"/>
              <w:right w:val="nil"/>
            </w:tcBorders>
            <w:noWrap/>
            <w:vAlign w:val="bottom"/>
            <w:hideMark/>
          </w:tcPr>
          <w:p w:rsidR="005C4A26" w:rsidP="005C4A26" w:rsidRDefault="005C4A26" w14:paraId="48AB4BED" w14:textId="77777777">
            <w:pPr>
              <w:jc w:val="center"/>
              <w:rPr>
                <w:rFonts w:ascii="Aptos Narrow" w:hAnsi="Aptos Narrow"/>
                <w:color w:val="000000"/>
              </w:rPr>
            </w:pPr>
            <w:r>
              <w:rPr>
                <w:rFonts w:ascii="Aptos Narrow" w:hAnsi="Aptos Narrow"/>
                <w:color w:val="000000"/>
              </w:rPr>
              <w:t>Datos</w:t>
            </w:r>
          </w:p>
        </w:tc>
      </w:tr>
      <w:tr w:rsidR="005C4A26" w:rsidTr="005C4A26" w14:paraId="5121FA2F" w14:textId="77777777">
        <w:trPr>
          <w:trHeight w:val="360"/>
        </w:trPr>
        <w:tc>
          <w:tcPr>
            <w:tcW w:w="2600" w:type="dxa"/>
            <w:gridSpan w:val="2"/>
            <w:tcBorders>
              <w:top w:val="single" w:color="000000" w:sz="8" w:space="0"/>
              <w:left w:val="single" w:color="000000" w:sz="8" w:space="0"/>
              <w:bottom w:val="single" w:color="000000" w:sz="8" w:space="0"/>
              <w:right w:val="single" w:color="000000" w:sz="8" w:space="0"/>
            </w:tcBorders>
            <w:vAlign w:val="center"/>
            <w:hideMark/>
          </w:tcPr>
          <w:p w:rsidR="005C4A26" w:rsidP="005C4A26" w:rsidRDefault="005C4A26" w14:paraId="2270803E" w14:textId="77777777">
            <w:pPr>
              <w:rPr>
                <w:rFonts w:ascii="Calibri" w:hAnsi="Calibri" w:cs="Calibri"/>
                <w:color w:val="000000"/>
                <w:sz w:val="22"/>
                <w:szCs w:val="22"/>
              </w:rPr>
            </w:pPr>
            <w:r>
              <w:rPr>
                <w:rFonts w:ascii="Calibri" w:hAnsi="Calibri" w:cs="Calibri"/>
                <w:color w:val="000000"/>
                <w:sz w:val="22"/>
                <w:szCs w:val="22"/>
              </w:rPr>
              <w:t>Call largo</w:t>
            </w:r>
          </w:p>
        </w:tc>
        <w:tc>
          <w:tcPr>
            <w:tcW w:w="2600" w:type="dxa"/>
            <w:gridSpan w:val="2"/>
            <w:tcBorders>
              <w:top w:val="single" w:color="000000" w:sz="8" w:space="0"/>
              <w:left w:val="nil"/>
              <w:bottom w:val="single" w:color="000000" w:sz="8" w:space="0"/>
              <w:right w:val="single" w:color="000000" w:sz="8" w:space="0"/>
            </w:tcBorders>
            <w:vAlign w:val="center"/>
            <w:hideMark/>
          </w:tcPr>
          <w:p w:rsidR="005C4A26" w:rsidP="005C4A26" w:rsidRDefault="005C4A26" w14:paraId="50F48F15" w14:textId="77777777">
            <w:pPr>
              <w:rPr>
                <w:rFonts w:ascii="Calibri" w:hAnsi="Calibri" w:cs="Calibri"/>
                <w:color w:val="000000"/>
                <w:sz w:val="22"/>
                <w:szCs w:val="22"/>
              </w:rPr>
            </w:pPr>
            <w:r>
              <w:rPr>
                <w:rFonts w:ascii="Calibri" w:hAnsi="Calibri" w:cs="Calibri"/>
                <w:color w:val="000000"/>
                <w:sz w:val="22"/>
                <w:szCs w:val="22"/>
              </w:rPr>
              <w:t>Call corto</w:t>
            </w:r>
          </w:p>
        </w:tc>
      </w:tr>
      <w:tr w:rsidR="005C4A26" w:rsidTr="005C4A26" w14:paraId="4E8E7976" w14:textId="77777777">
        <w:trPr>
          <w:trHeight w:val="340"/>
        </w:trPr>
        <w:tc>
          <w:tcPr>
            <w:tcW w:w="1300" w:type="dxa"/>
            <w:tcBorders>
              <w:top w:val="nil"/>
              <w:left w:val="single" w:color="000000" w:sz="8" w:space="0"/>
              <w:bottom w:val="single" w:color="000000" w:sz="8" w:space="0"/>
              <w:right w:val="nil"/>
            </w:tcBorders>
            <w:vAlign w:val="center"/>
            <w:hideMark/>
          </w:tcPr>
          <w:p w:rsidR="005C4A26" w:rsidP="005C4A26" w:rsidRDefault="005C4A26" w14:paraId="1F87C9F3" w14:textId="77777777">
            <w:pPr>
              <w:rPr>
                <w:rFonts w:ascii="Calibri" w:hAnsi="Calibri" w:cs="Calibri"/>
                <w:color w:val="000000"/>
                <w:sz w:val="22"/>
                <w:szCs w:val="22"/>
              </w:rPr>
            </w:pPr>
            <w:r>
              <w:rPr>
                <w:rFonts w:ascii="Calibri" w:hAnsi="Calibri" w:cs="Calibri"/>
                <w:color w:val="000000"/>
                <w:sz w:val="22"/>
                <w:szCs w:val="22"/>
              </w:rPr>
              <w:t>S</w:t>
            </w:r>
            <w:r>
              <w:rPr>
                <w:rFonts w:ascii="Calibri" w:hAnsi="Calibri" w:cs="Calibri"/>
                <w:color w:val="000000"/>
                <w:sz w:val="14"/>
                <w:szCs w:val="14"/>
              </w:rPr>
              <w:t xml:space="preserve">0 </w:t>
            </w:r>
            <w:r>
              <w:rPr>
                <w:rFonts w:ascii="Calibri" w:hAnsi="Calibri" w:cs="Calibri"/>
                <w:color w:val="000000"/>
                <w:sz w:val="22"/>
                <w:szCs w:val="22"/>
              </w:rPr>
              <w:t>=</w:t>
            </w:r>
          </w:p>
        </w:tc>
        <w:tc>
          <w:tcPr>
            <w:tcW w:w="1300" w:type="dxa"/>
            <w:tcBorders>
              <w:top w:val="nil"/>
              <w:left w:val="nil"/>
              <w:bottom w:val="single" w:color="000000" w:sz="8" w:space="0"/>
              <w:right w:val="single" w:color="000000" w:sz="8" w:space="0"/>
            </w:tcBorders>
            <w:vAlign w:val="center"/>
            <w:hideMark/>
          </w:tcPr>
          <w:p w:rsidR="005C4A26" w:rsidP="005C4A26" w:rsidRDefault="005C4A26" w14:paraId="375B1FD5" w14:textId="77777777">
            <w:pPr>
              <w:jc w:val="center"/>
              <w:rPr>
                <w:rFonts w:ascii="Calibri" w:hAnsi="Calibri" w:cs="Calibri"/>
                <w:color w:val="000000"/>
                <w:sz w:val="22"/>
                <w:szCs w:val="22"/>
              </w:rPr>
            </w:pPr>
            <w:r>
              <w:rPr>
                <w:rFonts w:ascii="Calibri" w:hAnsi="Calibri" w:cs="Calibri"/>
                <w:color w:val="000000"/>
                <w:sz w:val="22"/>
                <w:szCs w:val="22"/>
              </w:rPr>
              <w:t>14.3</w:t>
            </w:r>
          </w:p>
        </w:tc>
        <w:tc>
          <w:tcPr>
            <w:tcW w:w="1300" w:type="dxa"/>
            <w:tcBorders>
              <w:top w:val="nil"/>
              <w:left w:val="nil"/>
              <w:bottom w:val="single" w:color="000000" w:sz="8" w:space="0"/>
              <w:right w:val="nil"/>
            </w:tcBorders>
            <w:vAlign w:val="center"/>
            <w:hideMark/>
          </w:tcPr>
          <w:p w:rsidR="005C4A26" w:rsidP="005C4A26" w:rsidRDefault="005C4A26" w14:paraId="3DE0FCD4" w14:textId="77777777">
            <w:pPr>
              <w:rPr>
                <w:rFonts w:ascii="Calibri" w:hAnsi="Calibri" w:cs="Calibri"/>
                <w:color w:val="000000"/>
                <w:sz w:val="22"/>
                <w:szCs w:val="22"/>
              </w:rPr>
            </w:pPr>
            <w:r>
              <w:rPr>
                <w:rFonts w:ascii="Calibri" w:hAnsi="Calibri" w:cs="Calibri"/>
                <w:color w:val="000000"/>
                <w:sz w:val="22"/>
                <w:szCs w:val="22"/>
              </w:rPr>
              <w:t>S</w:t>
            </w:r>
            <w:r>
              <w:rPr>
                <w:rFonts w:ascii="Calibri" w:hAnsi="Calibri" w:cs="Calibri"/>
                <w:color w:val="000000"/>
                <w:sz w:val="14"/>
                <w:szCs w:val="14"/>
              </w:rPr>
              <w:t xml:space="preserve">0 </w:t>
            </w:r>
            <w:r>
              <w:rPr>
                <w:rFonts w:ascii="Calibri" w:hAnsi="Calibri" w:cs="Calibri"/>
                <w:color w:val="000000"/>
                <w:sz w:val="22"/>
                <w:szCs w:val="22"/>
              </w:rPr>
              <w:t>=</w:t>
            </w:r>
          </w:p>
        </w:tc>
        <w:tc>
          <w:tcPr>
            <w:tcW w:w="1300" w:type="dxa"/>
            <w:tcBorders>
              <w:top w:val="nil"/>
              <w:left w:val="nil"/>
              <w:bottom w:val="single" w:color="000000" w:sz="8" w:space="0"/>
              <w:right w:val="single" w:color="000000" w:sz="8" w:space="0"/>
            </w:tcBorders>
            <w:vAlign w:val="center"/>
            <w:hideMark/>
          </w:tcPr>
          <w:p w:rsidR="005C4A26" w:rsidP="005C4A26" w:rsidRDefault="005C4A26" w14:paraId="7B5031AB" w14:textId="77777777">
            <w:pPr>
              <w:jc w:val="center"/>
              <w:rPr>
                <w:rFonts w:ascii="Calibri" w:hAnsi="Calibri" w:cs="Calibri"/>
                <w:color w:val="000000"/>
                <w:sz w:val="22"/>
                <w:szCs w:val="22"/>
              </w:rPr>
            </w:pPr>
            <w:r>
              <w:rPr>
                <w:rFonts w:ascii="Calibri" w:hAnsi="Calibri" w:cs="Calibri"/>
                <w:color w:val="000000"/>
                <w:sz w:val="22"/>
                <w:szCs w:val="22"/>
              </w:rPr>
              <w:t>14.3</w:t>
            </w:r>
          </w:p>
        </w:tc>
      </w:tr>
      <w:tr w:rsidR="005C4A26" w:rsidTr="005C4A26" w14:paraId="68414D0E" w14:textId="77777777">
        <w:trPr>
          <w:trHeight w:val="340"/>
        </w:trPr>
        <w:tc>
          <w:tcPr>
            <w:tcW w:w="1300" w:type="dxa"/>
            <w:tcBorders>
              <w:top w:val="nil"/>
              <w:left w:val="single" w:color="000000" w:sz="8" w:space="0"/>
              <w:bottom w:val="single" w:color="000000" w:sz="8" w:space="0"/>
              <w:right w:val="nil"/>
            </w:tcBorders>
            <w:vAlign w:val="center"/>
            <w:hideMark/>
          </w:tcPr>
          <w:p w:rsidR="005C4A26" w:rsidP="005C4A26" w:rsidRDefault="005C4A26" w14:paraId="4AD685F3" w14:textId="77777777">
            <w:pPr>
              <w:rPr>
                <w:rFonts w:ascii="Calibri" w:hAnsi="Calibri" w:cs="Calibri"/>
                <w:color w:val="000000"/>
                <w:sz w:val="22"/>
                <w:szCs w:val="22"/>
              </w:rPr>
            </w:pPr>
            <w:r>
              <w:rPr>
                <w:rFonts w:ascii="Calibri" w:hAnsi="Calibri" w:cs="Calibri"/>
                <w:color w:val="000000"/>
                <w:sz w:val="22"/>
                <w:szCs w:val="22"/>
              </w:rPr>
              <w:t>K =</w:t>
            </w:r>
          </w:p>
        </w:tc>
        <w:tc>
          <w:tcPr>
            <w:tcW w:w="1300" w:type="dxa"/>
            <w:tcBorders>
              <w:top w:val="nil"/>
              <w:left w:val="nil"/>
              <w:bottom w:val="single" w:color="000000" w:sz="8" w:space="0"/>
              <w:right w:val="single" w:color="000000" w:sz="8" w:space="0"/>
            </w:tcBorders>
            <w:vAlign w:val="center"/>
            <w:hideMark/>
          </w:tcPr>
          <w:p w:rsidR="005C4A26" w:rsidP="005C4A26" w:rsidRDefault="005C4A26" w14:paraId="22DD8C34" w14:textId="77777777">
            <w:pPr>
              <w:jc w:val="center"/>
              <w:rPr>
                <w:rFonts w:ascii="Calibri" w:hAnsi="Calibri" w:cs="Calibri"/>
                <w:color w:val="000000"/>
                <w:sz w:val="22"/>
                <w:szCs w:val="22"/>
              </w:rPr>
            </w:pPr>
            <w:r>
              <w:rPr>
                <w:rFonts w:ascii="Calibri" w:hAnsi="Calibri" w:cs="Calibri"/>
                <w:color w:val="000000"/>
                <w:sz w:val="22"/>
                <w:szCs w:val="22"/>
              </w:rPr>
              <w:t>14</w:t>
            </w:r>
          </w:p>
        </w:tc>
        <w:tc>
          <w:tcPr>
            <w:tcW w:w="1300" w:type="dxa"/>
            <w:tcBorders>
              <w:top w:val="nil"/>
              <w:left w:val="nil"/>
              <w:bottom w:val="single" w:color="000000" w:sz="8" w:space="0"/>
              <w:right w:val="nil"/>
            </w:tcBorders>
            <w:vAlign w:val="center"/>
            <w:hideMark/>
          </w:tcPr>
          <w:p w:rsidR="005C4A26" w:rsidP="005C4A26" w:rsidRDefault="005C4A26" w14:paraId="285860F6" w14:textId="77777777">
            <w:pPr>
              <w:rPr>
                <w:rFonts w:ascii="Calibri" w:hAnsi="Calibri" w:cs="Calibri"/>
                <w:color w:val="000000"/>
                <w:sz w:val="22"/>
                <w:szCs w:val="22"/>
              </w:rPr>
            </w:pPr>
            <w:r>
              <w:rPr>
                <w:rFonts w:ascii="Calibri" w:hAnsi="Calibri" w:cs="Calibri"/>
                <w:color w:val="000000"/>
                <w:sz w:val="22"/>
                <w:szCs w:val="22"/>
              </w:rPr>
              <w:t>K =</w:t>
            </w:r>
          </w:p>
        </w:tc>
        <w:tc>
          <w:tcPr>
            <w:tcW w:w="1300" w:type="dxa"/>
            <w:tcBorders>
              <w:top w:val="nil"/>
              <w:left w:val="nil"/>
              <w:bottom w:val="single" w:color="000000" w:sz="8" w:space="0"/>
              <w:right w:val="single" w:color="000000" w:sz="8" w:space="0"/>
            </w:tcBorders>
            <w:vAlign w:val="center"/>
            <w:hideMark/>
          </w:tcPr>
          <w:p w:rsidR="005C4A26" w:rsidP="005C4A26" w:rsidRDefault="005C4A26" w14:paraId="618C8E70" w14:textId="77777777">
            <w:pPr>
              <w:jc w:val="center"/>
              <w:rPr>
                <w:rFonts w:ascii="Calibri" w:hAnsi="Calibri" w:cs="Calibri"/>
                <w:color w:val="000000"/>
                <w:sz w:val="22"/>
                <w:szCs w:val="22"/>
              </w:rPr>
            </w:pPr>
            <w:r>
              <w:rPr>
                <w:rFonts w:ascii="Calibri" w:hAnsi="Calibri" w:cs="Calibri"/>
                <w:color w:val="000000"/>
                <w:sz w:val="22"/>
                <w:szCs w:val="22"/>
              </w:rPr>
              <w:t>16</w:t>
            </w:r>
          </w:p>
        </w:tc>
      </w:tr>
      <w:tr w:rsidR="005C4A26" w:rsidTr="005C4A26" w14:paraId="77760A59" w14:textId="77777777">
        <w:trPr>
          <w:trHeight w:val="340"/>
        </w:trPr>
        <w:tc>
          <w:tcPr>
            <w:tcW w:w="1300" w:type="dxa"/>
            <w:tcBorders>
              <w:top w:val="nil"/>
              <w:left w:val="single" w:color="000000" w:sz="8" w:space="0"/>
              <w:bottom w:val="single" w:color="000000" w:sz="8" w:space="0"/>
              <w:right w:val="nil"/>
            </w:tcBorders>
            <w:vAlign w:val="center"/>
            <w:hideMark/>
          </w:tcPr>
          <w:p w:rsidR="005C4A26" w:rsidP="005C4A26" w:rsidRDefault="005C4A26" w14:paraId="2C360148" w14:textId="77777777">
            <w:pPr>
              <w:rPr>
                <w:rFonts w:ascii="Calibri" w:hAnsi="Calibri" w:cs="Calibri"/>
                <w:color w:val="000000"/>
                <w:sz w:val="22"/>
                <w:szCs w:val="22"/>
              </w:rPr>
            </w:pPr>
            <w:r>
              <w:rPr>
                <w:rFonts w:ascii="Calibri" w:hAnsi="Calibri" w:cs="Calibri"/>
                <w:color w:val="000000"/>
                <w:sz w:val="22"/>
                <w:szCs w:val="22"/>
              </w:rPr>
              <w:t>r =</w:t>
            </w:r>
          </w:p>
        </w:tc>
        <w:tc>
          <w:tcPr>
            <w:tcW w:w="1300" w:type="dxa"/>
            <w:tcBorders>
              <w:top w:val="nil"/>
              <w:left w:val="nil"/>
              <w:bottom w:val="single" w:color="000000" w:sz="8" w:space="0"/>
              <w:right w:val="single" w:color="000000" w:sz="8" w:space="0"/>
            </w:tcBorders>
            <w:vAlign w:val="center"/>
            <w:hideMark/>
          </w:tcPr>
          <w:p w:rsidR="005C4A26" w:rsidP="005C4A26" w:rsidRDefault="005C4A26" w14:paraId="2EDBEFEA" w14:textId="77777777">
            <w:pPr>
              <w:jc w:val="center"/>
              <w:rPr>
                <w:rFonts w:ascii="Calibri" w:hAnsi="Calibri" w:cs="Calibri"/>
                <w:color w:val="000000"/>
                <w:sz w:val="22"/>
                <w:szCs w:val="22"/>
              </w:rPr>
            </w:pPr>
            <w:r>
              <w:rPr>
                <w:rFonts w:ascii="Calibri" w:hAnsi="Calibri" w:cs="Calibri"/>
                <w:color w:val="000000"/>
                <w:sz w:val="22"/>
                <w:szCs w:val="22"/>
              </w:rPr>
              <w:t>3.71%</w:t>
            </w:r>
          </w:p>
        </w:tc>
        <w:tc>
          <w:tcPr>
            <w:tcW w:w="1300" w:type="dxa"/>
            <w:tcBorders>
              <w:top w:val="nil"/>
              <w:left w:val="nil"/>
              <w:bottom w:val="single" w:color="000000" w:sz="8" w:space="0"/>
              <w:right w:val="nil"/>
            </w:tcBorders>
            <w:vAlign w:val="center"/>
            <w:hideMark/>
          </w:tcPr>
          <w:p w:rsidR="005C4A26" w:rsidP="005C4A26" w:rsidRDefault="005C4A26" w14:paraId="468FA5CB" w14:textId="77777777">
            <w:pPr>
              <w:rPr>
                <w:rFonts w:ascii="Calibri" w:hAnsi="Calibri" w:cs="Calibri"/>
                <w:color w:val="000000"/>
                <w:sz w:val="22"/>
                <w:szCs w:val="22"/>
              </w:rPr>
            </w:pPr>
            <w:r>
              <w:rPr>
                <w:rFonts w:ascii="Calibri" w:hAnsi="Calibri" w:cs="Calibri"/>
                <w:color w:val="000000"/>
                <w:sz w:val="22"/>
                <w:szCs w:val="22"/>
              </w:rPr>
              <w:t>r =</w:t>
            </w:r>
          </w:p>
        </w:tc>
        <w:tc>
          <w:tcPr>
            <w:tcW w:w="1300" w:type="dxa"/>
            <w:tcBorders>
              <w:top w:val="nil"/>
              <w:left w:val="nil"/>
              <w:bottom w:val="single" w:color="000000" w:sz="8" w:space="0"/>
              <w:right w:val="single" w:color="000000" w:sz="8" w:space="0"/>
            </w:tcBorders>
            <w:vAlign w:val="center"/>
            <w:hideMark/>
          </w:tcPr>
          <w:p w:rsidR="005C4A26" w:rsidP="005C4A26" w:rsidRDefault="005C4A26" w14:paraId="0FD84905" w14:textId="77777777">
            <w:pPr>
              <w:jc w:val="center"/>
              <w:rPr>
                <w:rFonts w:ascii="Calibri" w:hAnsi="Calibri" w:cs="Calibri"/>
                <w:color w:val="000000"/>
                <w:sz w:val="22"/>
                <w:szCs w:val="22"/>
              </w:rPr>
            </w:pPr>
            <w:r>
              <w:rPr>
                <w:rFonts w:ascii="Calibri" w:hAnsi="Calibri" w:cs="Calibri"/>
                <w:color w:val="000000"/>
                <w:sz w:val="22"/>
                <w:szCs w:val="22"/>
              </w:rPr>
              <w:t>3.71%</w:t>
            </w:r>
          </w:p>
        </w:tc>
      </w:tr>
      <w:tr w:rsidR="005C4A26" w:rsidTr="005C4A26" w14:paraId="11753319" w14:textId="77777777">
        <w:trPr>
          <w:trHeight w:val="340"/>
        </w:trPr>
        <w:tc>
          <w:tcPr>
            <w:tcW w:w="1300" w:type="dxa"/>
            <w:tcBorders>
              <w:top w:val="nil"/>
              <w:left w:val="single" w:color="000000" w:sz="8" w:space="0"/>
              <w:bottom w:val="single" w:color="000000" w:sz="8" w:space="0"/>
              <w:right w:val="nil"/>
            </w:tcBorders>
            <w:vAlign w:val="center"/>
            <w:hideMark/>
          </w:tcPr>
          <w:p w:rsidR="005C4A26" w:rsidP="005C4A26" w:rsidRDefault="005C4A26" w14:paraId="0677E7C1" w14:textId="77777777">
            <w:pPr>
              <w:rPr>
                <w:rFonts w:ascii="Calibri" w:hAnsi="Calibri" w:cs="Calibri"/>
                <w:color w:val="000000"/>
                <w:sz w:val="22"/>
                <w:szCs w:val="22"/>
              </w:rPr>
            </w:pPr>
            <w:r>
              <w:rPr>
                <w:rFonts w:ascii="Calibri" w:hAnsi="Calibri" w:cs="Calibri"/>
                <w:color w:val="000000"/>
                <w:sz w:val="22"/>
                <w:szCs w:val="22"/>
              </w:rPr>
              <w:t>q =</w:t>
            </w:r>
          </w:p>
        </w:tc>
        <w:tc>
          <w:tcPr>
            <w:tcW w:w="1300" w:type="dxa"/>
            <w:tcBorders>
              <w:top w:val="nil"/>
              <w:left w:val="nil"/>
              <w:bottom w:val="single" w:color="000000" w:sz="8" w:space="0"/>
              <w:right w:val="single" w:color="000000" w:sz="8" w:space="0"/>
            </w:tcBorders>
            <w:vAlign w:val="center"/>
            <w:hideMark/>
          </w:tcPr>
          <w:p w:rsidR="005C4A26" w:rsidP="005C4A26" w:rsidRDefault="005C4A26" w14:paraId="41028E7C" w14:textId="77777777">
            <w:pPr>
              <w:jc w:val="center"/>
              <w:rPr>
                <w:rFonts w:ascii="Calibri" w:hAnsi="Calibri" w:cs="Calibri"/>
                <w:color w:val="000000"/>
                <w:sz w:val="22"/>
                <w:szCs w:val="22"/>
              </w:rPr>
            </w:pPr>
            <w:r>
              <w:rPr>
                <w:rFonts w:ascii="Calibri" w:hAnsi="Calibri" w:cs="Calibri"/>
                <w:color w:val="000000"/>
                <w:sz w:val="22"/>
                <w:szCs w:val="22"/>
              </w:rPr>
              <w:t>0</w:t>
            </w:r>
          </w:p>
        </w:tc>
        <w:tc>
          <w:tcPr>
            <w:tcW w:w="1300" w:type="dxa"/>
            <w:tcBorders>
              <w:top w:val="nil"/>
              <w:left w:val="nil"/>
              <w:bottom w:val="single" w:color="000000" w:sz="8" w:space="0"/>
              <w:right w:val="nil"/>
            </w:tcBorders>
            <w:vAlign w:val="center"/>
            <w:hideMark/>
          </w:tcPr>
          <w:p w:rsidR="005C4A26" w:rsidP="005C4A26" w:rsidRDefault="005C4A26" w14:paraId="1A210DCE" w14:textId="77777777">
            <w:pPr>
              <w:rPr>
                <w:rFonts w:ascii="Calibri" w:hAnsi="Calibri" w:cs="Calibri"/>
                <w:color w:val="000000"/>
                <w:sz w:val="22"/>
                <w:szCs w:val="22"/>
              </w:rPr>
            </w:pPr>
            <w:r>
              <w:rPr>
                <w:rFonts w:ascii="Calibri" w:hAnsi="Calibri" w:cs="Calibri"/>
                <w:color w:val="000000"/>
                <w:sz w:val="22"/>
                <w:szCs w:val="22"/>
              </w:rPr>
              <w:t>q =</w:t>
            </w:r>
          </w:p>
        </w:tc>
        <w:tc>
          <w:tcPr>
            <w:tcW w:w="1300" w:type="dxa"/>
            <w:tcBorders>
              <w:top w:val="nil"/>
              <w:left w:val="nil"/>
              <w:bottom w:val="single" w:color="000000" w:sz="8" w:space="0"/>
              <w:right w:val="single" w:color="000000" w:sz="8" w:space="0"/>
            </w:tcBorders>
            <w:vAlign w:val="center"/>
            <w:hideMark/>
          </w:tcPr>
          <w:p w:rsidR="005C4A26" w:rsidP="005C4A26" w:rsidRDefault="005C4A26" w14:paraId="011B5AC0" w14:textId="77777777">
            <w:pPr>
              <w:jc w:val="center"/>
              <w:rPr>
                <w:rFonts w:ascii="Calibri" w:hAnsi="Calibri" w:cs="Calibri"/>
                <w:color w:val="000000"/>
                <w:sz w:val="22"/>
                <w:szCs w:val="22"/>
              </w:rPr>
            </w:pPr>
            <w:r>
              <w:rPr>
                <w:rFonts w:ascii="Calibri" w:hAnsi="Calibri" w:cs="Calibri"/>
                <w:color w:val="000000"/>
                <w:sz w:val="22"/>
                <w:szCs w:val="22"/>
              </w:rPr>
              <w:t>0</w:t>
            </w:r>
          </w:p>
        </w:tc>
      </w:tr>
      <w:tr w:rsidR="005C4A26" w:rsidTr="005C4A26" w14:paraId="630FE521" w14:textId="77777777">
        <w:trPr>
          <w:trHeight w:val="380"/>
        </w:trPr>
        <w:tc>
          <w:tcPr>
            <w:tcW w:w="1300" w:type="dxa"/>
            <w:tcBorders>
              <w:top w:val="nil"/>
              <w:left w:val="single" w:color="000000" w:sz="8" w:space="0"/>
              <w:bottom w:val="single" w:color="000000" w:sz="8" w:space="0"/>
              <w:right w:val="nil"/>
            </w:tcBorders>
            <w:vAlign w:val="center"/>
            <w:hideMark/>
          </w:tcPr>
          <w:p w:rsidR="005C4A26" w:rsidP="005C4A26" w:rsidRDefault="005C4A26" w14:paraId="5835F42A" w14:textId="77777777">
            <w:pPr>
              <w:rPr>
                <w:rFonts w:ascii="Segoe UI Symbol" w:hAnsi="Segoe UI Symbol"/>
                <w:color w:val="000000"/>
                <w:sz w:val="22"/>
                <w:szCs w:val="22"/>
              </w:rPr>
            </w:pPr>
            <w:r>
              <w:rPr>
                <w:rFonts w:ascii="Segoe UI Symbol" w:hAnsi="Segoe UI Symbol"/>
                <w:color w:val="000000"/>
                <w:sz w:val="22"/>
                <w:szCs w:val="22"/>
              </w:rPr>
              <w:t>s</w:t>
            </w:r>
            <w:r>
              <w:rPr>
                <w:rFonts w:ascii="Calibri" w:hAnsi="Calibri" w:cs="Calibri"/>
                <w:color w:val="000000"/>
                <w:sz w:val="22"/>
                <w:szCs w:val="22"/>
              </w:rPr>
              <w:t xml:space="preserve"> =</w:t>
            </w:r>
          </w:p>
        </w:tc>
        <w:tc>
          <w:tcPr>
            <w:tcW w:w="1300" w:type="dxa"/>
            <w:tcBorders>
              <w:top w:val="nil"/>
              <w:left w:val="nil"/>
              <w:bottom w:val="single" w:color="000000" w:sz="8" w:space="0"/>
              <w:right w:val="single" w:color="000000" w:sz="8" w:space="0"/>
            </w:tcBorders>
            <w:vAlign w:val="center"/>
            <w:hideMark/>
          </w:tcPr>
          <w:p w:rsidR="005C4A26" w:rsidP="005C4A26" w:rsidRDefault="005C4A26" w14:paraId="28E4C970" w14:textId="77777777">
            <w:pPr>
              <w:jc w:val="center"/>
              <w:rPr>
                <w:rFonts w:ascii="Calibri" w:hAnsi="Calibri" w:cs="Calibri"/>
                <w:color w:val="000000"/>
                <w:sz w:val="22"/>
                <w:szCs w:val="22"/>
              </w:rPr>
            </w:pPr>
            <w:r>
              <w:rPr>
                <w:rFonts w:ascii="Calibri" w:hAnsi="Calibri" w:cs="Calibri"/>
                <w:color w:val="000000"/>
                <w:sz w:val="22"/>
                <w:szCs w:val="22"/>
              </w:rPr>
              <w:t>30.09%</w:t>
            </w:r>
          </w:p>
        </w:tc>
        <w:tc>
          <w:tcPr>
            <w:tcW w:w="1300" w:type="dxa"/>
            <w:tcBorders>
              <w:top w:val="nil"/>
              <w:left w:val="nil"/>
              <w:bottom w:val="single" w:color="000000" w:sz="8" w:space="0"/>
              <w:right w:val="nil"/>
            </w:tcBorders>
            <w:vAlign w:val="center"/>
            <w:hideMark/>
          </w:tcPr>
          <w:p w:rsidR="005C4A26" w:rsidP="005C4A26" w:rsidRDefault="005C4A26" w14:paraId="6C108522" w14:textId="77777777">
            <w:pPr>
              <w:rPr>
                <w:rFonts w:ascii="Segoe UI Symbol" w:hAnsi="Segoe UI Symbol"/>
                <w:color w:val="000000"/>
                <w:sz w:val="22"/>
                <w:szCs w:val="22"/>
              </w:rPr>
            </w:pPr>
            <w:r>
              <w:rPr>
                <w:rFonts w:ascii="Segoe UI Symbol" w:hAnsi="Segoe UI Symbol"/>
                <w:color w:val="000000"/>
                <w:sz w:val="22"/>
                <w:szCs w:val="22"/>
              </w:rPr>
              <w:t>s</w:t>
            </w:r>
            <w:r>
              <w:rPr>
                <w:rFonts w:ascii="Calibri" w:hAnsi="Calibri" w:cs="Calibri"/>
                <w:color w:val="000000"/>
                <w:sz w:val="22"/>
                <w:szCs w:val="22"/>
              </w:rPr>
              <w:t xml:space="preserve"> =</w:t>
            </w:r>
          </w:p>
        </w:tc>
        <w:tc>
          <w:tcPr>
            <w:tcW w:w="1300" w:type="dxa"/>
            <w:tcBorders>
              <w:top w:val="nil"/>
              <w:left w:val="nil"/>
              <w:bottom w:val="single" w:color="000000" w:sz="8" w:space="0"/>
              <w:right w:val="single" w:color="000000" w:sz="8" w:space="0"/>
            </w:tcBorders>
            <w:vAlign w:val="center"/>
            <w:hideMark/>
          </w:tcPr>
          <w:p w:rsidR="005C4A26" w:rsidP="005C4A26" w:rsidRDefault="005C4A26" w14:paraId="50D05313" w14:textId="77777777">
            <w:pPr>
              <w:jc w:val="center"/>
              <w:rPr>
                <w:rFonts w:ascii="Calibri" w:hAnsi="Calibri" w:cs="Calibri"/>
                <w:color w:val="000000"/>
                <w:sz w:val="22"/>
                <w:szCs w:val="22"/>
              </w:rPr>
            </w:pPr>
            <w:r>
              <w:rPr>
                <w:rFonts w:ascii="Calibri" w:hAnsi="Calibri" w:cs="Calibri"/>
                <w:color w:val="000000"/>
                <w:sz w:val="22"/>
                <w:szCs w:val="22"/>
              </w:rPr>
              <w:t>27.89%</w:t>
            </w:r>
          </w:p>
        </w:tc>
      </w:tr>
      <w:tr w:rsidR="005C4A26" w:rsidTr="005C4A26" w14:paraId="5F151584" w14:textId="77777777">
        <w:trPr>
          <w:trHeight w:val="340"/>
        </w:trPr>
        <w:tc>
          <w:tcPr>
            <w:tcW w:w="1300" w:type="dxa"/>
            <w:tcBorders>
              <w:top w:val="nil"/>
              <w:left w:val="single" w:color="000000" w:sz="8" w:space="0"/>
              <w:bottom w:val="single" w:color="000000" w:sz="8" w:space="0"/>
              <w:right w:val="nil"/>
            </w:tcBorders>
            <w:vAlign w:val="center"/>
            <w:hideMark/>
          </w:tcPr>
          <w:p w:rsidR="005C4A26" w:rsidP="005C4A26" w:rsidRDefault="005C4A26" w14:paraId="73D60C09" w14:textId="77777777">
            <w:pPr>
              <w:rPr>
                <w:rFonts w:ascii="Calibri" w:hAnsi="Calibri" w:cs="Calibri"/>
                <w:color w:val="000000"/>
                <w:sz w:val="22"/>
                <w:szCs w:val="22"/>
              </w:rPr>
            </w:pPr>
            <w:r>
              <w:rPr>
                <w:rFonts w:ascii="Calibri" w:hAnsi="Calibri" w:cs="Calibri"/>
                <w:color w:val="000000"/>
                <w:sz w:val="22"/>
                <w:szCs w:val="22"/>
              </w:rPr>
              <w:t>T =</w:t>
            </w:r>
          </w:p>
        </w:tc>
        <w:tc>
          <w:tcPr>
            <w:tcW w:w="1300" w:type="dxa"/>
            <w:tcBorders>
              <w:top w:val="nil"/>
              <w:left w:val="nil"/>
              <w:bottom w:val="single" w:color="000000" w:sz="8" w:space="0"/>
              <w:right w:val="single" w:color="000000" w:sz="8" w:space="0"/>
            </w:tcBorders>
            <w:vAlign w:val="center"/>
            <w:hideMark/>
          </w:tcPr>
          <w:p w:rsidR="005C4A26" w:rsidP="005C4A26" w:rsidRDefault="005C4A26" w14:paraId="7598A86E" w14:textId="77777777">
            <w:pPr>
              <w:jc w:val="center"/>
              <w:rPr>
                <w:rFonts w:ascii="Calibri" w:hAnsi="Calibri" w:cs="Calibri"/>
                <w:color w:val="000000"/>
                <w:sz w:val="22"/>
                <w:szCs w:val="22"/>
              </w:rPr>
            </w:pPr>
            <w:r>
              <w:rPr>
                <w:rFonts w:ascii="Calibri" w:hAnsi="Calibri" w:cs="Calibri"/>
                <w:color w:val="000000"/>
                <w:sz w:val="22"/>
                <w:szCs w:val="22"/>
              </w:rPr>
              <w:t>0.67</w:t>
            </w:r>
          </w:p>
        </w:tc>
        <w:tc>
          <w:tcPr>
            <w:tcW w:w="1300" w:type="dxa"/>
            <w:tcBorders>
              <w:top w:val="nil"/>
              <w:left w:val="nil"/>
              <w:bottom w:val="single" w:color="000000" w:sz="8" w:space="0"/>
              <w:right w:val="nil"/>
            </w:tcBorders>
            <w:vAlign w:val="center"/>
            <w:hideMark/>
          </w:tcPr>
          <w:p w:rsidR="005C4A26" w:rsidP="005C4A26" w:rsidRDefault="005C4A26" w14:paraId="7C828B34" w14:textId="77777777">
            <w:pPr>
              <w:rPr>
                <w:rFonts w:ascii="Calibri" w:hAnsi="Calibri" w:cs="Calibri"/>
                <w:color w:val="000000"/>
                <w:sz w:val="22"/>
                <w:szCs w:val="22"/>
              </w:rPr>
            </w:pPr>
            <w:r>
              <w:rPr>
                <w:rFonts w:ascii="Calibri" w:hAnsi="Calibri" w:cs="Calibri"/>
                <w:color w:val="000000"/>
                <w:sz w:val="22"/>
                <w:szCs w:val="22"/>
              </w:rPr>
              <w:t>T =</w:t>
            </w:r>
          </w:p>
        </w:tc>
        <w:tc>
          <w:tcPr>
            <w:tcW w:w="1300" w:type="dxa"/>
            <w:tcBorders>
              <w:top w:val="nil"/>
              <w:left w:val="nil"/>
              <w:bottom w:val="single" w:color="000000" w:sz="8" w:space="0"/>
              <w:right w:val="single" w:color="000000" w:sz="8" w:space="0"/>
            </w:tcBorders>
            <w:vAlign w:val="center"/>
            <w:hideMark/>
          </w:tcPr>
          <w:p w:rsidR="005C4A26" w:rsidP="005C4A26" w:rsidRDefault="005C4A26" w14:paraId="372344D9" w14:textId="77777777">
            <w:pPr>
              <w:jc w:val="center"/>
              <w:rPr>
                <w:rFonts w:ascii="Calibri" w:hAnsi="Calibri" w:cs="Calibri"/>
                <w:color w:val="000000"/>
                <w:sz w:val="22"/>
                <w:szCs w:val="22"/>
              </w:rPr>
            </w:pPr>
            <w:r>
              <w:rPr>
                <w:rFonts w:ascii="Calibri" w:hAnsi="Calibri" w:cs="Calibri"/>
                <w:color w:val="000000"/>
                <w:sz w:val="22"/>
                <w:szCs w:val="22"/>
              </w:rPr>
              <w:t>0.67</w:t>
            </w:r>
          </w:p>
        </w:tc>
      </w:tr>
    </w:tbl>
    <w:p w:rsidR="005C4A26" w:rsidRDefault="005C4A26" w14:paraId="666F3A14" w14:textId="77777777">
      <w:pPr>
        <w:spacing w:after="160" w:line="279" w:lineRule="auto"/>
        <w:rPr>
          <w:b/>
          <w:bCs/>
        </w:rPr>
      </w:pPr>
    </w:p>
    <w:p w:rsidR="005C4A26" w:rsidRDefault="005C4A26" w14:paraId="1FD26712" w14:textId="77777777">
      <w:pPr>
        <w:spacing w:after="160" w:line="279" w:lineRule="auto"/>
        <w:rPr>
          <w:b/>
          <w:bCs/>
        </w:rPr>
      </w:pPr>
    </w:p>
    <w:p w:rsidR="00D825B3" w:rsidRDefault="00D825B3" w14:paraId="0C432D95" w14:textId="77777777">
      <w:pPr>
        <w:spacing w:after="160" w:line="279" w:lineRule="auto"/>
        <w:rPr>
          <w:b/>
          <w:bCs/>
        </w:rPr>
      </w:pPr>
    </w:p>
    <w:p w:rsidRPr="00BC1B30" w:rsidR="00335C7E" w:rsidRDefault="00335C7E" w14:paraId="18280A1C" w14:textId="77777777">
      <w:pPr>
        <w:rPr>
          <w:b/>
          <w:bCs/>
        </w:rPr>
      </w:pPr>
    </w:p>
    <w:p w:rsidR="00CB1EAA" w:rsidP="7237F091" w:rsidRDefault="00CB1EAA" w14:paraId="4E072ACA" w14:textId="77777777">
      <w:pPr>
        <w:spacing w:line="360" w:lineRule="auto"/>
        <w:jc w:val="both"/>
        <w:rPr>
          <w:b/>
          <w:bCs/>
        </w:rPr>
      </w:pPr>
    </w:p>
    <w:p w:rsidR="005C4A26" w:rsidP="7237F091" w:rsidRDefault="005C4A26" w14:paraId="1643E2DB" w14:textId="77777777">
      <w:pPr>
        <w:spacing w:line="360" w:lineRule="auto"/>
        <w:jc w:val="both"/>
        <w:rPr>
          <w:b/>
          <w:bCs/>
        </w:rPr>
      </w:pPr>
    </w:p>
    <w:p w:rsidR="005C4A26" w:rsidP="7237F091" w:rsidRDefault="005C4A26" w14:paraId="776720CE" w14:textId="77777777">
      <w:pPr>
        <w:spacing w:line="360" w:lineRule="auto"/>
        <w:jc w:val="both"/>
        <w:rPr>
          <w:b/>
          <w:bCs/>
        </w:rPr>
      </w:pPr>
    </w:p>
    <w:p w:rsidR="005C4A26" w:rsidP="7237F091" w:rsidRDefault="005C4A26" w14:paraId="3CCDB5B1" w14:textId="77777777">
      <w:pPr>
        <w:spacing w:line="360" w:lineRule="auto"/>
        <w:jc w:val="both"/>
        <w:rPr>
          <w:b/>
          <w:bCs/>
        </w:rPr>
      </w:pPr>
    </w:p>
    <w:p w:rsidR="005C4A26" w:rsidP="7237F091" w:rsidRDefault="005C4A26" w14:paraId="7787D676" w14:textId="77777777">
      <w:pPr>
        <w:spacing w:line="360" w:lineRule="auto"/>
        <w:jc w:val="both"/>
        <w:rPr>
          <w:b/>
          <w:bCs/>
        </w:rPr>
      </w:pPr>
    </w:p>
    <w:p w:rsidR="005C4A26" w:rsidP="7237F091" w:rsidRDefault="005C4A26" w14:paraId="513B6D0B" w14:textId="11FBFF05">
      <w:pPr>
        <w:spacing w:line="360" w:lineRule="auto"/>
        <w:jc w:val="both"/>
      </w:pPr>
      <w:r>
        <w:t xml:space="preserve">La prima call es de </w:t>
      </w:r>
      <w:r w:rsidR="00AE454C">
        <w:t xml:space="preserve">$1.711 y la prima put es de $0.799. En este caso el bull spread pay off queda de la siguiente forma. (para ver la construcción de las primas y del pay off consultar hoja </w:t>
      </w:r>
      <w:r w:rsidR="00176FEA">
        <w:t>“Ejercico 6” en el archivo excel adjunto.)</w:t>
      </w:r>
    </w:p>
    <w:p w:rsidRPr="005C4A26" w:rsidR="00176FEA" w:rsidP="7237F091" w:rsidRDefault="00176FEA" w14:paraId="5B785268" w14:textId="29446969">
      <w:pPr>
        <w:spacing w:line="360" w:lineRule="auto"/>
        <w:jc w:val="both"/>
      </w:pPr>
      <w:r>
        <w:rPr>
          <w:noProof/>
        </w:rPr>
        <w:drawing>
          <wp:inline distT="0" distB="0" distL="0" distR="0" wp14:anchorId="408C9897" wp14:editId="26F6A9EF">
            <wp:extent cx="5955323" cy="3165230"/>
            <wp:effectExtent l="0" t="0" r="13970" b="10160"/>
            <wp:docPr id="1908032909" name="Gráfico 1">
              <a:extLst xmlns:a="http://schemas.openxmlformats.org/drawingml/2006/main">
                <a:ext uri="{FF2B5EF4-FFF2-40B4-BE49-F238E27FC236}">
                  <a16:creationId xmlns:a16="http://schemas.microsoft.com/office/drawing/2014/main" id="{00000000-0008-0000-03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rsidR="005C4A26" w:rsidP="7237F091" w:rsidRDefault="005C4A26" w14:paraId="13A5964D" w14:textId="77777777">
      <w:pPr>
        <w:spacing w:line="360" w:lineRule="auto"/>
        <w:jc w:val="both"/>
        <w:rPr>
          <w:b/>
          <w:bCs/>
        </w:rPr>
      </w:pPr>
    </w:p>
    <w:p w:rsidR="005C4A26" w:rsidP="7237F091" w:rsidRDefault="005C4A26" w14:paraId="23A6B1D9" w14:textId="77777777">
      <w:pPr>
        <w:spacing w:line="360" w:lineRule="auto"/>
        <w:jc w:val="both"/>
        <w:rPr>
          <w:b/>
          <w:bCs/>
        </w:rPr>
      </w:pPr>
    </w:p>
    <w:p w:rsidR="00176FEA" w:rsidRDefault="00176FEA" w14:paraId="4F6C6D79" w14:textId="5FE2046C">
      <w:pPr>
        <w:spacing w:after="160" w:line="279" w:lineRule="auto"/>
        <w:rPr>
          <w:b/>
          <w:bCs/>
        </w:rPr>
      </w:pPr>
      <w:r>
        <w:rPr>
          <w:b/>
          <w:bCs/>
        </w:rPr>
        <w:br w:type="page"/>
      </w:r>
    </w:p>
    <w:p w:rsidR="005C4A26" w:rsidP="7237F091" w:rsidRDefault="00176FEA" w14:paraId="7CD091D3" w14:textId="3B67A32E">
      <w:pPr>
        <w:spacing w:line="360" w:lineRule="auto"/>
        <w:jc w:val="both"/>
        <w:rPr>
          <w:b/>
          <w:bCs/>
        </w:rPr>
      </w:pPr>
      <w:r>
        <w:rPr>
          <w:b/>
          <w:bCs/>
        </w:rPr>
        <w:lastRenderedPageBreak/>
        <w:t xml:space="preserve">7. </w:t>
      </w:r>
      <w:r w:rsidR="0020669E">
        <w:rPr>
          <w:b/>
          <w:bCs/>
        </w:rPr>
        <w:t xml:space="preserve"> Opción Asiatica</w:t>
      </w:r>
    </w:p>
    <w:p w:rsidRPr="0020669E" w:rsidR="0020669E" w:rsidP="0020669E" w:rsidRDefault="0020669E" w14:paraId="5B56F88A" w14:textId="77777777">
      <w:pPr>
        <w:spacing w:line="360" w:lineRule="auto"/>
        <w:jc w:val="both"/>
      </w:pPr>
      <w:r w:rsidRPr="0020669E">
        <w:t>Con base en los cálculos realizados, se valuó una opción sobre el tipo de cambio peso/dólar con promedio aritmético en el subyacente. El instrumento considera un plazo al vencimiento de 9 meses y está referenciado al promedio del tipo de cambio observado durante ese mismo periodo.</w:t>
      </w:r>
    </w:p>
    <w:p w:rsidRPr="0020669E" w:rsidR="0020669E" w:rsidP="0020669E" w:rsidRDefault="0020669E" w14:paraId="3289A30C" w14:textId="77777777">
      <w:pPr>
        <w:spacing w:line="360" w:lineRule="auto"/>
        <w:jc w:val="both"/>
      </w:pPr>
      <w:r w:rsidRPr="0020669E">
        <w:t>Los resultados obtenidos indican que el valor de la opción asiática tipo call es de $3.66, consistente con la metodología aplicada y coherente en comparación con el precio de la opción vanilla equivalente.</w:t>
      </w:r>
    </w:p>
    <w:p w:rsidRPr="0020669E" w:rsidR="0020669E" w:rsidP="0020669E" w:rsidRDefault="0020669E" w14:paraId="6540BFD3" w14:textId="77777777">
      <w:pPr>
        <w:spacing w:line="360" w:lineRule="auto"/>
        <w:jc w:val="both"/>
      </w:pPr>
      <w:r w:rsidRPr="0020669E">
        <w:t>Los procedimientos detallados, así como los cálculos auxiliares utilizados para la valuación, se encuentran desarrollados en la hoja “Ejercicio 7” del archivo de Excel adjunto.</w:t>
      </w:r>
    </w:p>
    <w:p w:rsidR="00552354" w:rsidP="7237F091" w:rsidRDefault="00552354" w14:paraId="15D05195" w14:textId="77777777">
      <w:pPr>
        <w:spacing w:line="360" w:lineRule="auto"/>
        <w:jc w:val="both"/>
        <w:rPr>
          <w:b/>
          <w:bCs/>
        </w:rPr>
      </w:pPr>
    </w:p>
    <w:p w:rsidRPr="00176FEA" w:rsidR="00176FEA" w:rsidP="63B186F4" w:rsidRDefault="00176FEA" w14:paraId="2A0DFEC8" w14:textId="77777777">
      <w:pPr>
        <w:spacing w:line="360" w:lineRule="auto"/>
        <w:jc w:val="both"/>
      </w:pPr>
    </w:p>
    <w:p w:rsidR="005C4A26" w:rsidP="63B186F4" w:rsidRDefault="005C4A26" w14:paraId="4AE460CC" w14:textId="77777777">
      <w:pPr>
        <w:spacing w:line="360" w:lineRule="auto"/>
        <w:jc w:val="both"/>
        <w:rPr>
          <w:b/>
          <w:bCs/>
        </w:rPr>
      </w:pPr>
    </w:p>
    <w:p w:rsidRPr="00BC1B30" w:rsidR="005C4A26" w:rsidP="63B186F4" w:rsidRDefault="005C4A26" w14:paraId="751C6E88" w14:textId="77777777">
      <w:pPr>
        <w:spacing w:line="360" w:lineRule="auto"/>
        <w:jc w:val="both"/>
        <w:rPr>
          <w:b/>
          <w:bCs/>
        </w:rPr>
      </w:pPr>
    </w:p>
    <w:p w:rsidRPr="00BC1B30" w:rsidR="00CB1EAA" w:rsidP="63B186F4" w:rsidRDefault="00CB1EAA" w14:paraId="44B5FD7C" w14:textId="77777777">
      <w:pPr>
        <w:spacing w:line="360" w:lineRule="auto"/>
        <w:jc w:val="both"/>
        <w:rPr>
          <w:b/>
          <w:bCs/>
        </w:rPr>
      </w:pPr>
    </w:p>
    <w:p w:rsidR="72808769" w:rsidP="63B186F4" w:rsidRDefault="2FC1924D" w14:paraId="2F5BD48A" w14:textId="1F618129">
      <w:pPr>
        <w:spacing w:line="360" w:lineRule="auto"/>
        <w:jc w:val="both"/>
        <w:rPr>
          <w:b/>
          <w:bCs/>
        </w:rPr>
      </w:pPr>
      <w:r w:rsidRPr="60365822">
        <w:rPr>
          <w:b/>
          <w:bCs/>
        </w:rPr>
        <w:t xml:space="preserve">Ejercicio </w:t>
      </w:r>
      <w:r w:rsidRPr="60365822" w:rsidR="0746CD95">
        <w:rPr>
          <w:b/>
          <w:bCs/>
        </w:rPr>
        <w:t>15. Strangle vs Straddle</w:t>
      </w:r>
    </w:p>
    <w:p w:rsidR="7B328BAD" w:rsidP="63B186F4" w:rsidRDefault="517B2E27" w14:paraId="74CD9C57" w14:textId="307C0642">
      <w:pPr>
        <w:spacing w:before="240" w:after="240" w:line="360" w:lineRule="auto"/>
        <w:jc w:val="both"/>
      </w:pPr>
      <w:r w:rsidRPr="63B186F4">
        <w:t xml:space="preserve">Un </w:t>
      </w:r>
      <w:r w:rsidRPr="63B186F4">
        <w:rPr>
          <w:i/>
          <w:iCs/>
        </w:rPr>
        <w:t>straddle</w:t>
      </w:r>
      <w:r w:rsidRPr="63B186F4">
        <w:t xml:space="preserve"> y un </w:t>
      </w:r>
      <w:r w:rsidRPr="63B186F4">
        <w:rPr>
          <w:i/>
          <w:iCs/>
        </w:rPr>
        <w:t>strangle</w:t>
      </w:r>
      <w:r w:rsidRPr="63B186F4">
        <w:t xml:space="preserve"> son estrategias con opciones que se utilizan cuando se espera que el precio de un activo tenga mucha volatilidad, pero no se tiene certeza sobre la dirección del movimiento.</w:t>
      </w:r>
    </w:p>
    <w:p w:rsidR="7B328BAD" w:rsidP="63B186F4" w:rsidRDefault="517B2E27" w14:paraId="1BA696A2" w14:textId="18CE68C6">
      <w:pPr>
        <w:spacing w:before="240" w:after="240" w:line="360" w:lineRule="auto"/>
        <w:jc w:val="both"/>
      </w:pPr>
      <w:r w:rsidRPr="63B186F4">
        <w:t xml:space="preserve">Por un lado, el straddle consiste en comprar una opción call y una opción put con el mismo precio de ejercicio y la misma fecha de vencimiento. Esta estrategia permite obtener ganancias cuando el precio del activo sube o baja de manera significativa. Sin embargo, tiene un costo inicial más alto, ya que ambas opciones suelen estar </w:t>
      </w:r>
      <w:r w:rsidRPr="63B186F4">
        <w:rPr>
          <w:i/>
          <w:iCs/>
        </w:rPr>
        <w:t>at the money.</w:t>
      </w:r>
    </w:p>
    <w:p w:rsidR="7B328BAD" w:rsidP="63B186F4" w:rsidRDefault="517B2E27" w14:paraId="38A53D3B" w14:textId="70069C83">
      <w:pPr>
        <w:spacing w:before="240" w:after="240" w:line="360" w:lineRule="auto"/>
        <w:jc w:val="both"/>
      </w:pPr>
      <w:r w:rsidRPr="63B186F4">
        <w:t xml:space="preserve">Por otro lado, el strangle también implica la compra de un call y un put con la misma fecha de vencimiento, pero con diferentes precios de ejercicio. En este caso, </w:t>
      </w:r>
      <w:r w:rsidRPr="63B186F4" w:rsidR="758982DA">
        <w:t>el</w:t>
      </w:r>
      <w:r w:rsidRPr="63B186F4">
        <w:t xml:space="preserve"> call se compra con un strike más alto y </w:t>
      </w:r>
      <w:r w:rsidRPr="63B186F4" w:rsidR="04C18A03">
        <w:t>el</w:t>
      </w:r>
      <w:r w:rsidRPr="63B186F4">
        <w:t xml:space="preserve"> put con un strike más bajo, generalmente amb</w:t>
      </w:r>
      <w:r w:rsidRPr="63B186F4" w:rsidR="5680C202">
        <w:t>o</w:t>
      </w:r>
      <w:r w:rsidRPr="63B186F4">
        <w:t xml:space="preserve">s </w:t>
      </w:r>
      <w:r w:rsidRPr="63B186F4" w:rsidR="2018363B">
        <w:t>o</w:t>
      </w:r>
      <w:r w:rsidRPr="63B186F4">
        <w:rPr>
          <w:i/>
          <w:iCs/>
        </w:rPr>
        <w:t>ut of the money</w:t>
      </w:r>
      <w:r w:rsidRPr="63B186F4">
        <w:t>. Esto hace que el costo inicial sea menor en comparación con el straddle, aunque se requiere un movimiento más grande en el precio del activo para que la estrategia sea rentable.</w:t>
      </w:r>
    </w:p>
    <w:p w:rsidR="7237F091" w:rsidP="63B186F4" w:rsidRDefault="517B2E27" w14:paraId="603D258E" w14:textId="6F618F8F">
      <w:pPr>
        <w:spacing w:before="240" w:after="240" w:line="360" w:lineRule="auto"/>
        <w:jc w:val="both"/>
      </w:pPr>
      <w:r w:rsidRPr="63B186F4">
        <w:t xml:space="preserve">En resumen, la principal diferencia es que el straddle es más </w:t>
      </w:r>
      <w:r w:rsidRPr="63B186F4" w:rsidR="44BF9F06">
        <w:t>costoso,</w:t>
      </w:r>
      <w:r w:rsidRPr="63B186F4">
        <w:t xml:space="preserve"> pero necesita un movimiento menor para generar ganancias, mientras que el strangle es más </w:t>
      </w:r>
      <w:r w:rsidRPr="63B186F4" w:rsidR="65303A0F">
        <w:t>barato,</w:t>
      </w:r>
      <w:r w:rsidRPr="63B186F4">
        <w:t xml:space="preserve"> pero requiere una mayor volatilidad en el precio del activo.</w:t>
      </w:r>
    </w:p>
    <w:p w:rsidR="63B186F4" w:rsidP="63B186F4" w:rsidRDefault="63B186F4" w14:paraId="0DBF6B97" w14:textId="02248846">
      <w:pPr>
        <w:spacing w:before="240" w:after="240" w:line="360" w:lineRule="auto"/>
        <w:jc w:val="both"/>
      </w:pPr>
    </w:p>
    <w:p w:rsidR="72808769" w:rsidP="63B186F4" w:rsidRDefault="17CCA48A" w14:paraId="05ED1969" w14:textId="435254DB">
      <w:pPr>
        <w:spacing w:line="360" w:lineRule="auto"/>
        <w:jc w:val="both"/>
        <w:rPr>
          <w:b/>
          <w:bCs/>
        </w:rPr>
      </w:pPr>
      <w:r w:rsidRPr="60365822">
        <w:rPr>
          <w:b/>
          <w:bCs/>
        </w:rPr>
        <w:t xml:space="preserve">Ejercicio </w:t>
      </w:r>
      <w:r w:rsidRPr="60365822" w:rsidR="0746CD95">
        <w:rPr>
          <w:b/>
          <w:bCs/>
        </w:rPr>
        <w:t xml:space="preserve">16. </w:t>
      </w:r>
      <w:r w:rsidRPr="60365822" w:rsidR="05A2DFEA">
        <w:rPr>
          <w:b/>
          <w:bCs/>
        </w:rPr>
        <w:t xml:space="preserve">Bear Spread muy agresivo con opciones de put </w:t>
      </w:r>
    </w:p>
    <w:p w:rsidR="798E0E7F" w:rsidP="63B186F4" w:rsidRDefault="52E0CD0B" w14:paraId="5F47596B" w14:textId="539B541B">
      <w:pPr>
        <w:spacing w:before="240" w:after="240" w:line="360" w:lineRule="auto"/>
        <w:jc w:val="both"/>
      </w:pPr>
      <w:r w:rsidRPr="63B186F4">
        <w:t xml:space="preserve">Un </w:t>
      </w:r>
      <w:r w:rsidRPr="63B186F4" w:rsidR="19EC6E46">
        <w:t>B</w:t>
      </w:r>
      <w:r w:rsidRPr="63B186F4">
        <w:t xml:space="preserve">ear </w:t>
      </w:r>
      <w:r w:rsidRPr="63B186F4" w:rsidR="5BC09AC6">
        <w:t>S</w:t>
      </w:r>
      <w:r w:rsidRPr="63B186F4">
        <w:t>pread con opciones put es una estrategia que se utiliza cuando se espera que el precio de un activo disminuya. Para construirlo, normalmente se compra una opción put con un precio de ejercicio más alto y se vende otra put con un precio de ejercicio más bajo, ambas con la misma fecha de vencimiento.</w:t>
      </w:r>
    </w:p>
    <w:p w:rsidR="798E0E7F" w:rsidP="63B186F4" w:rsidRDefault="52E0CD0B" w14:paraId="556CF53C" w14:textId="21AF8E2A">
      <w:pPr>
        <w:spacing w:before="240" w:after="240" w:line="360" w:lineRule="auto"/>
        <w:jc w:val="both"/>
      </w:pPr>
      <w:r w:rsidRPr="63B186F4">
        <w:t xml:space="preserve">Si se desea hacer esta estrategia más agresiva, se puede ampliar la diferencia entre los precios de ejercicio. Por ejemplo, se puede comprar un put que esté </w:t>
      </w:r>
      <w:r w:rsidRPr="63B186F4" w:rsidR="188DAE26">
        <w:rPr>
          <w:i/>
          <w:iCs/>
        </w:rPr>
        <w:t>in</w:t>
      </w:r>
      <w:r w:rsidRPr="63B186F4">
        <w:rPr>
          <w:i/>
          <w:iCs/>
        </w:rPr>
        <w:t xml:space="preserve"> the money</w:t>
      </w:r>
      <w:r w:rsidRPr="63B186F4">
        <w:t xml:space="preserve"> y vender un put que esté muy </w:t>
      </w:r>
      <w:r w:rsidRPr="63B186F4">
        <w:rPr>
          <w:i/>
          <w:iCs/>
        </w:rPr>
        <w:t>out of the money</w:t>
      </w:r>
      <w:r w:rsidRPr="63B186F4">
        <w:t>.</w:t>
      </w:r>
    </w:p>
    <w:p w:rsidR="798E0E7F" w:rsidP="63B186F4" w:rsidRDefault="52E0CD0B" w14:paraId="2FAD4CA0" w14:textId="1B04EC45">
      <w:pPr>
        <w:spacing w:before="240" w:after="240" w:line="360" w:lineRule="auto"/>
        <w:jc w:val="both"/>
      </w:pPr>
      <w:r w:rsidRPr="63B186F4">
        <w:t xml:space="preserve">Esta estructura permite que, si el precio del activo cae de manera significativa, la ganancia potencial sea mayor, ya que el rango entre los </w:t>
      </w:r>
      <w:r w:rsidRPr="63B186F4" w:rsidR="05955211">
        <w:t>precios de ejercicio</w:t>
      </w:r>
      <w:r w:rsidRPr="63B186F4">
        <w:t xml:space="preserve"> es más amplio. Además, la opción comprada tendrá una mayor sensibilidad a los movimientos del precio (mayor delta), lo que incrementa la rapidez con la que se generan ganancias en un escenario bajista.</w:t>
      </w:r>
    </w:p>
    <w:p w:rsidR="7237F091" w:rsidP="63B186F4" w:rsidRDefault="52E0CD0B" w14:paraId="3BBAE00A" w14:textId="0CB836BA">
      <w:pPr>
        <w:spacing w:before="240" w:after="240" w:line="360" w:lineRule="auto"/>
        <w:jc w:val="both"/>
      </w:pPr>
      <w:r w:rsidRPr="63B186F4">
        <w:t>No obstante, esta estrategia también implica un mayor costo inicial, aunque el riesgo sigue estando limitado a la prima neta pagada. En conclusión, un bear spread agresivo con puts se construye ampliando la distancia entre los strikes para aprovechar caídas fuertes en el precio del activo.</w:t>
      </w:r>
    </w:p>
    <w:p w:rsidR="7237F091" w:rsidP="63B186F4" w:rsidRDefault="48BF7235" w14:paraId="32363FF6" w14:textId="4B3B9D1D">
      <w:pPr>
        <w:spacing w:before="240" w:after="240" w:line="360" w:lineRule="auto"/>
        <w:jc w:val="both"/>
        <w:rPr>
          <w:b/>
          <w:bCs/>
        </w:rPr>
      </w:pPr>
      <w:r w:rsidRPr="60365822">
        <w:rPr>
          <w:b/>
          <w:bCs/>
        </w:rPr>
        <w:t xml:space="preserve">Ejercicio </w:t>
      </w:r>
      <w:r w:rsidRPr="60365822" w:rsidR="239E453A">
        <w:rPr>
          <w:b/>
          <w:bCs/>
        </w:rPr>
        <w:t>18. Construya la función de pagos que muestre que la ecuación siguiente se cumple: Euro call (c) = long asset-or-nothing + short cash-or-nothing</w:t>
      </w:r>
    </w:p>
    <w:p w:rsidR="7237F091" w:rsidP="63B186F4" w:rsidRDefault="1BEDE7F2" w14:paraId="3F945B69" w14:textId="3C51C92C">
      <w:pPr>
        <w:spacing w:before="240" w:line="360" w:lineRule="auto"/>
        <w:jc w:val="both"/>
      </w:pPr>
      <w:r w:rsidRPr="63B186F4">
        <w:t>Para comprobar que:</w:t>
      </w:r>
    </w:p>
    <w:p w:rsidR="7237F091" w:rsidP="63B186F4" w:rsidRDefault="7237F091" w14:paraId="537CA041" w14:textId="4F45E963">
      <w:pPr>
        <w:spacing w:before="240" w:line="360" w:lineRule="auto"/>
        <w:jc w:val="center"/>
      </w:pPr>
      <m:oMathPara>
        <m:oMath>
          <m:r>
            <w:rPr>
              <w:rFonts w:ascii="Cambria Math" w:hAnsi="Cambria Math"/>
            </w:rPr>
            <m:t>Euro Call = Long Asset-or-Nothing + Short Cash-or-Nothing </m:t>
          </m:r>
        </m:oMath>
      </m:oMathPara>
    </w:p>
    <w:p w:rsidR="7237F091" w:rsidP="63B186F4" w:rsidRDefault="7254708F" w14:paraId="6756C605" w14:textId="1107022C">
      <w:pPr>
        <w:spacing w:before="240" w:line="360" w:lineRule="auto"/>
        <w:jc w:val="both"/>
      </w:pPr>
      <w:r w:rsidRPr="63B186F4">
        <w:t>Se comparan las funciones de pago de cada instrumento al vencimiento.</w:t>
      </w:r>
      <w:r w:rsidRPr="63B186F4" w:rsidR="54322E32">
        <w:t xml:space="preserve"> </w:t>
      </w:r>
      <w:r w:rsidRPr="63B186F4" w:rsidR="47FD04E4">
        <w:t>La función de pago de una opción call europea es:</w:t>
      </w:r>
      <w:r w:rsidRPr="63B186F4" w:rsidR="30B7A8C7">
        <w:t xml:space="preserve"> </w:t>
      </w:r>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 = </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-k, 0</m:t>
                </m:r>
              </m:e>
            </m:d>
          </m:e>
        </m:func>
      </m:oMath>
      <w:r w:rsidRPr="63B186F4" w:rsidR="408DAD08">
        <w:t>, d</w:t>
      </w:r>
      <w:r w:rsidRPr="63B186F4" w:rsidR="7669EF59">
        <w:t xml:space="preserve">onde </w:t>
      </w:r>
      <m:oMath>
        <m:sSub>
          <m:sSubPr>
            <m:ctrlPr>
              <w:rPr>
                <w:rFonts w:ascii="Cambria Math" w:hAnsi="Cambria Math"/>
              </w:rPr>
            </m:ctrlPr>
          </m:sSubPr>
          <m:e>
            <m:r>
              <w:rPr>
                <w:rFonts w:ascii="Cambria Math" w:hAnsi="Cambria Math"/>
              </w:rPr>
              <m:t>S</m:t>
            </m:r>
          </m:e>
          <m:sub>
            <m:r>
              <w:rPr>
                <w:rFonts w:ascii="Cambria Math" w:hAnsi="Cambria Math"/>
              </w:rPr>
              <m:t>T</m:t>
            </m:r>
          </m:sub>
        </m:sSub>
      </m:oMath>
      <w:r w:rsidRPr="63B186F4" w:rsidR="36D04E19">
        <w:t xml:space="preserve"> </w:t>
      </w:r>
      <w:r w:rsidRPr="63B186F4" w:rsidR="7F0FA181">
        <w:t xml:space="preserve">representa el precio del activo al </w:t>
      </w:r>
      <w:r w:rsidRPr="63B186F4" w:rsidR="4E6BE2B9">
        <w:t>vencimiento</w:t>
      </w:r>
      <w:r w:rsidRPr="63B186F4" w:rsidR="7F0FA181">
        <w:t xml:space="preserve"> </w:t>
      </w:r>
      <w:r w:rsidRPr="63B186F4" w:rsidR="016A1836">
        <w:t xml:space="preserve">y </w:t>
      </w:r>
      <m:oMath>
        <m:r>
          <w:rPr>
            <w:rFonts w:ascii="Cambria Math" w:hAnsi="Cambria Math"/>
          </w:rPr>
          <m:t>K </m:t>
        </m:r>
      </m:oMath>
      <w:r w:rsidRPr="63B186F4" w:rsidR="423ABBDB">
        <w:t>el precio de ejercicio.</w:t>
      </w:r>
    </w:p>
    <w:p w:rsidR="7237F091" w:rsidP="63B186F4" w:rsidRDefault="423ABBDB" w14:paraId="46620166" w14:textId="63C047BC">
      <w:pPr>
        <w:spacing w:before="240" w:line="360" w:lineRule="auto"/>
        <w:jc w:val="both"/>
      </w:pPr>
      <w:r w:rsidRPr="63B186F4">
        <w:t xml:space="preserve">La opción call asset-or-nothing, denota como </w:t>
      </w:r>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N</m:t>
        </m:r>
      </m:oMath>
      <w:r w:rsidRPr="63B186F4">
        <w:t xml:space="preserve">, paga el valor del activo subyacente si </w:t>
      </w:r>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 &gt; K</m:t>
        </m:r>
      </m:oMath>
      <w:r w:rsidRPr="63B186F4" w:rsidR="5029437D">
        <w:t xml:space="preserve">, </w:t>
      </w:r>
      <w:r w:rsidRPr="63B186F4" w:rsidR="17882974">
        <w:t>y cero en caso contrario:</w:t>
      </w:r>
      <w:r w:rsidRPr="63B186F4" w:rsidR="61EA987B">
        <w:t xml:space="preserve"> </w:t>
      </w:r>
      <m:oMath>
        <m:r>
          <w:rPr>
            <w:rFonts w:ascii="Cambria Math" w:hAnsi="Cambria Math"/>
          </w:rPr>
          <m:t>Pag</m:t>
        </m:r>
        <m:sSub>
          <m:sSubPr>
            <m:ctrlPr>
              <w:rPr>
                <w:rFonts w:ascii="Cambria Math" w:hAnsi="Cambria Math"/>
              </w:rPr>
            </m:ctrlPr>
          </m:sSubPr>
          <m:e>
            <m:r>
              <w:rPr>
                <w:rFonts w:ascii="Cambria Math" w:hAnsi="Cambria Math"/>
              </w:rPr>
              <m:t>o</m:t>
            </m:r>
          </m:e>
          <m:sub>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N</m:t>
            </m:r>
          </m:sub>
        </m:sSub>
        <m:r>
          <w:rPr>
            <w:rFonts w:ascii="Cambria Math" w:hAnsi="Cambria Math"/>
          </w:rPr>
          <m:t> =</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 </m:t>
                </m:r>
              </m:e>
              <m:sub>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    si </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&gt;K</m:t>
                </m:r>
              </m:sub>
              <m:sup>
                <m:r>
                  <w:rPr>
                    <w:rFonts w:ascii="Cambria Math" w:hAnsi="Cambria Math"/>
                  </w:rPr>
                  <m:t>0     si </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≤K</m:t>
                </m:r>
              </m:sup>
            </m:sSubSup>
            <m:r>
              <w:rPr>
                <w:rFonts w:ascii="Cambria Math" w:hAnsi="Cambria Math"/>
              </w:rPr>
              <m:t> </m:t>
            </m:r>
          </m:e>
        </m:d>
      </m:oMath>
    </w:p>
    <w:p w:rsidR="45958357" w:rsidP="63B186F4" w:rsidRDefault="45958357" w14:paraId="713F9433" w14:textId="00CF7CC8">
      <w:pPr>
        <w:spacing w:before="240" w:line="360" w:lineRule="auto"/>
        <w:jc w:val="both"/>
      </w:pPr>
      <w:r w:rsidRPr="63B186F4">
        <w:lastRenderedPageBreak/>
        <w:t xml:space="preserve">Por otra parte, la opción call cash-or-nothing, denotada como </w:t>
      </w:r>
      <m:oMath>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N</m:t>
        </m:r>
      </m:oMath>
      <w:r w:rsidRPr="63B186F4" w:rsidR="70083855">
        <w:t xml:space="preserve">, paga una cantidad fija </w:t>
      </w:r>
      <m:oMath>
        <m:r>
          <w:rPr>
            <w:rFonts w:ascii="Cambria Math" w:hAnsi="Cambria Math"/>
          </w:rPr>
          <m:t>Q </m:t>
        </m:r>
      </m:oMath>
      <w:r w:rsidRPr="63B186F4" w:rsidR="3E179A0F">
        <w:t xml:space="preserve">si </w:t>
      </w:r>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&gt;K</m:t>
        </m:r>
      </m:oMath>
      <w:r w:rsidRPr="63B186F4" w:rsidR="7A8B12A9">
        <w:t xml:space="preserve">, y cero en cualquier otro caso. Considerando </w:t>
      </w:r>
      <m:oMath>
        <m:r>
          <w:rPr>
            <w:rFonts w:ascii="Cambria Math" w:hAnsi="Cambria Math"/>
          </w:rPr>
          <m:t>Q=K </m:t>
        </m:r>
      </m:oMath>
      <w:r w:rsidRPr="63B186F4" w:rsidR="3B64B93E">
        <w:t>:</w:t>
      </w:r>
      <w:r w:rsidRPr="63B186F4" w:rsidR="7F93F3BB">
        <w:t xml:space="preserve"> </w:t>
      </w:r>
      <m:oMath>
        <m:r>
          <w:rPr>
            <w:rFonts w:ascii="Cambria Math" w:hAnsi="Cambria Math"/>
          </w:rPr>
          <m:t>Pag</m:t>
        </m:r>
        <m:sSub>
          <m:sSubPr>
            <m:ctrlPr>
              <w:rPr>
                <w:rFonts w:ascii="Cambria Math" w:hAnsi="Cambria Math"/>
              </w:rPr>
            </m:ctrlPr>
          </m:sSubPr>
          <m:e>
            <m:r>
              <w:rPr>
                <w:rFonts w:ascii="Cambria Math" w:hAnsi="Cambria Math"/>
              </w:rPr>
              <m:t>o</m:t>
            </m:r>
          </m:e>
          <m:sub>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N</m:t>
            </m:r>
          </m:sub>
        </m:sSub>
        <m:r>
          <w:rPr>
            <w:rFonts w:ascii="Cambria Math" w:hAnsi="Cambria Math"/>
          </w:rPr>
          <m:t> =</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 </m:t>
                </m:r>
              </m:e>
              <m:sub>
                <m:r>
                  <w:rPr>
                    <w:rFonts w:ascii="Cambria Math" w:hAnsi="Cambria Math"/>
                  </w:rPr>
                  <m:t>K    si </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&gt;K</m:t>
                </m:r>
              </m:sub>
              <m:sup>
                <m:r>
                  <w:rPr>
                    <w:rFonts w:ascii="Cambria Math" w:hAnsi="Cambria Math"/>
                  </w:rPr>
                  <m:t>0     si </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≤K</m:t>
                </m:r>
              </m:sup>
            </m:sSubSup>
            <m:r>
              <w:rPr>
                <w:rFonts w:ascii="Cambria Math" w:hAnsi="Cambria Math"/>
              </w:rPr>
              <m:t> </m:t>
            </m:r>
          </m:e>
        </m:d>
      </m:oMath>
    </w:p>
    <w:p w:rsidR="10523B7A" w:rsidP="63B186F4" w:rsidRDefault="10523B7A" w14:paraId="384C188C" w14:textId="4DD3792D">
      <w:pPr>
        <w:spacing w:before="240" w:line="360" w:lineRule="auto"/>
        <w:jc w:val="both"/>
      </w:pPr>
      <w:r w:rsidRPr="63B186F4">
        <w:t>Como la estrategia considera una posición corta en la opción cash-or-nothing, el payoff total será:</w:t>
      </w:r>
      <w:r w:rsidRPr="63B186F4" w:rsidR="28F879D7">
        <w:t xml:space="preserve"> </w:t>
      </w:r>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N-</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N</m:t>
        </m:r>
      </m:oMath>
    </w:p>
    <w:p w:rsidR="02C64A08" w:rsidP="63B186F4" w:rsidRDefault="02C64A08" w14:paraId="5CB25F27" w14:textId="6E9A1B70">
      <w:pPr>
        <w:spacing w:before="240" w:line="360" w:lineRule="auto"/>
        <w:jc w:val="center"/>
      </w:pPr>
      <w:r w:rsidRPr="63B186F4">
        <w:t>Analizando por casos:</w:t>
      </w:r>
      <w:r>
        <w:br/>
      </w:r>
      <w:r w:rsidRPr="63B186F4" w:rsidR="183E8F6B">
        <w:t xml:space="preserve">Si </w:t>
      </w:r>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≤K</m:t>
        </m:r>
      </m:oMath>
      <w:r w:rsidRPr="63B186F4" w:rsidR="3BE9C28E">
        <w:t>:</w:t>
      </w:r>
    </w:p>
    <w:p w:rsidR="63B186F4" w:rsidP="63B186F4" w:rsidRDefault="00A11B8F" w14:paraId="6D1D6460" w14:textId="4558C551">
      <w:pPr>
        <w:spacing w:before="240" w:line="360" w:lineRule="auto"/>
        <w:jc w:val="center"/>
      </w:pPr>
      <m:oMathPara>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N-</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N=0-0=0</m:t>
          </m:r>
        </m:oMath>
      </m:oMathPara>
    </w:p>
    <w:p w:rsidR="0097CEEC" w:rsidP="63B186F4" w:rsidRDefault="0097CEEC" w14:paraId="72CA3872" w14:textId="26800409">
      <w:pPr>
        <w:spacing w:before="240" w:line="360" w:lineRule="auto"/>
        <w:jc w:val="center"/>
      </w:pPr>
      <w:r w:rsidRPr="63B186F4">
        <w:t xml:space="preserve">Si </w:t>
      </w:r>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&gt;K</m:t>
        </m:r>
      </m:oMath>
    </w:p>
    <w:p w:rsidR="63B186F4" w:rsidP="63B186F4" w:rsidRDefault="00A11B8F" w14:paraId="717D95E7" w14:textId="02AA9176">
      <w:pPr>
        <w:spacing w:before="240" w:line="360" w:lineRule="auto"/>
        <w:jc w:val="center"/>
      </w:pPr>
      <m:oMathPara>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N-</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N=</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-K</m:t>
          </m:r>
        </m:oMath>
      </m:oMathPara>
    </w:p>
    <w:p w:rsidR="63B186F4" w:rsidP="63B186F4" w:rsidRDefault="63B186F4" w14:paraId="6475A1AA" w14:textId="2A5FA77C">
      <w:pPr>
        <w:spacing w:before="240" w:line="360" w:lineRule="auto"/>
        <w:jc w:val="both"/>
      </w:pPr>
    </w:p>
    <w:p w:rsidR="3C2D3826" w:rsidP="63B186F4" w:rsidRDefault="3C2D3826" w14:paraId="2D2825F2" w14:textId="17C3B6B8">
      <w:pPr>
        <w:spacing w:before="240" w:line="360" w:lineRule="auto"/>
        <w:jc w:val="both"/>
      </w:pPr>
      <w:r w:rsidRPr="63B186F4">
        <w:t>Por lo tanto, la función de pago total es:</w:t>
      </w:r>
      <w:r w:rsidRPr="63B186F4" w:rsidR="41457530">
        <w:t xml:space="preserve"> </w:t>
      </w:r>
      <m:oMath>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 </m:t>
                </m:r>
              </m:e>
              <m:sub>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-K    si </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&gt;K</m:t>
                </m:r>
              </m:sub>
              <m:sup>
                <m:r>
                  <w:rPr>
                    <w:rFonts w:ascii="Cambria Math" w:hAnsi="Cambria Math"/>
                  </w:rPr>
                  <m:t>0            si </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≤K</m:t>
                </m:r>
              </m:sup>
            </m:sSubSup>
            <m:r>
              <w:rPr>
                <w:rFonts w:ascii="Cambria Math" w:hAnsi="Cambria Math"/>
              </w:rPr>
              <m:t> </m:t>
            </m:r>
          </m:e>
        </m:d>
      </m:oMath>
    </w:p>
    <w:p w:rsidR="3671DE82" w:rsidP="63B186F4" w:rsidRDefault="3671DE82" w14:paraId="5C408C56" w14:textId="1A9476F6">
      <w:pPr>
        <w:spacing w:before="240" w:line="360" w:lineRule="auto"/>
        <w:jc w:val="both"/>
      </w:pPr>
      <w:r w:rsidRPr="63B186F4">
        <w:t>Lo cual equivale a:</w:t>
      </w:r>
      <w:r w:rsidRPr="63B186F4" w:rsidR="18DED2F2">
        <w:t xml:space="preserve"> </w:t>
      </w:r>
      <m:oMath>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-K,0</m:t>
                </m:r>
              </m:e>
            </m:d>
          </m:e>
        </m:func>
      </m:oMath>
    </w:p>
    <w:p w:rsidR="66FC6DBF" w:rsidP="63B186F4" w:rsidRDefault="66FC6DBF" w14:paraId="16CBDCA7" w14:textId="16F7876E">
      <w:pPr>
        <w:spacing w:before="240" w:line="360" w:lineRule="auto"/>
        <w:jc w:val="both"/>
      </w:pPr>
      <w:r w:rsidRPr="63B186F4">
        <w:t xml:space="preserve">Que </w:t>
      </w:r>
      <w:r w:rsidRPr="63B186F4" w:rsidR="14C9BD13">
        <w:t>corresponde exactamente al payoff de una europea. Así, queda demostrada la identidad:</w:t>
      </w:r>
    </w:p>
    <w:p w:rsidR="63B186F4" w:rsidP="63B186F4" w:rsidRDefault="63B186F4" w14:paraId="20F36238" w14:textId="39E70905">
      <w:pPr>
        <w:spacing w:before="240" w:line="360" w:lineRule="auto"/>
        <w:jc w:val="center"/>
      </w:pPr>
      <m:oMathPara>
        <m:oMath>
          <m:r>
            <w:rPr>
              <w:rFonts w:ascii="Cambria Math" w:hAnsi="Cambria Math"/>
            </w:rPr>
            <m:t>Euro Call = Long Asset-or-Nothing + Short Cash-or-Nothing </m:t>
          </m:r>
        </m:oMath>
      </m:oMathPara>
    </w:p>
    <w:p w:rsidR="63B186F4" w:rsidP="63B186F4" w:rsidRDefault="63B186F4" w14:paraId="1111B798" w14:textId="2925D610">
      <w:pPr>
        <w:spacing w:line="360" w:lineRule="auto"/>
        <w:jc w:val="both"/>
        <w:rPr>
          <w:lang w:val="en-US"/>
        </w:rPr>
      </w:pPr>
    </w:p>
    <w:p w:rsidR="464F1782" w:rsidP="63B186F4" w:rsidRDefault="0749F711" w14:paraId="7A555EA6" w14:textId="1EC7156E">
      <w:pPr>
        <w:spacing w:before="240" w:after="240" w:line="360" w:lineRule="auto"/>
        <w:jc w:val="both"/>
        <w:rPr>
          <w:b/>
          <w:bCs/>
          <w:lang w:val="en-US"/>
        </w:rPr>
      </w:pPr>
      <w:r w:rsidRPr="60365822">
        <w:rPr>
          <w:b/>
          <w:bCs/>
          <w:lang w:val="en-US"/>
        </w:rPr>
        <w:t xml:space="preserve">Ejercicio </w:t>
      </w:r>
      <w:r w:rsidRPr="60365822" w:rsidR="464F1782">
        <w:rPr>
          <w:b/>
          <w:bCs/>
          <w:lang w:val="en-US"/>
        </w:rPr>
        <w:t>19. An investor sells a June 2008 call of ABC Limited with a strike price of USD $45 for USD $3 and buys a June 2008 call of ABC Limited with a strike price of USD $40 for USD $5. What is the name of this strategy and the maximum profit and loss the investor could incur?</w:t>
      </w:r>
    </w:p>
    <w:p w:rsidR="464F1782" w:rsidP="63B186F4" w:rsidRDefault="464F1782" w14:paraId="5E977563" w14:textId="5F15047C">
      <w:pPr>
        <w:spacing w:before="240" w:after="240" w:line="360" w:lineRule="auto"/>
        <w:jc w:val="both"/>
      </w:pPr>
      <w:r>
        <w:t>Se tiene una estrategia en la que el inversionista vende una opción call con precio de ejercicio de USD 45 recibiendo una prima de USD 3, y simultáneamente compra una opción call con precio de ejercicio de USD 40 pagando una prima de USD 5.</w:t>
      </w:r>
    </w:p>
    <w:p w:rsidR="464F1782" w:rsidP="63B186F4" w:rsidRDefault="464F1782" w14:paraId="18C49EF6" w14:textId="2438AC39">
      <w:pPr>
        <w:spacing w:before="240" w:after="240" w:line="360" w:lineRule="auto"/>
        <w:jc w:val="both"/>
      </w:pPr>
      <w:r>
        <w:t>Debido a que se compra un call con un strike menor y se vende un call con un strike mayor, la estrategia corresponde a un bull spread con opciones call, ya que el inversionista espera un incremento moderado en el precio del activo subyacente.</w:t>
      </w:r>
    </w:p>
    <w:p w:rsidR="464F1782" w:rsidP="63B186F4" w:rsidRDefault="464F1782" w14:paraId="1EC6DB86" w14:textId="17F1A7FB">
      <w:pPr>
        <w:spacing w:before="240" w:after="240" w:line="360" w:lineRule="auto"/>
        <w:jc w:val="both"/>
      </w:pPr>
      <w:r>
        <w:lastRenderedPageBreak/>
        <w:t>El costo neto inicial de la estrategia es:</w:t>
      </w:r>
    </w:p>
    <w:p w:rsidR="464F1782" w:rsidP="63B186F4" w:rsidRDefault="464F1782" w14:paraId="641E772C" w14:textId="3903EF0D">
      <w:pPr>
        <w:spacing w:before="240" w:after="240" w:line="360" w:lineRule="auto"/>
        <w:jc w:val="center"/>
      </w:pPr>
      <w:r>
        <w:t xml:space="preserve">5−3=2 </w:t>
      </w:r>
    </w:p>
    <w:p w:rsidR="464F1782" w:rsidP="63B186F4" w:rsidRDefault="464F1782" w14:paraId="16EA7775" w14:textId="12EDCFDF">
      <w:pPr>
        <w:spacing w:before="240" w:after="240" w:line="360" w:lineRule="auto"/>
        <w:jc w:val="both"/>
      </w:pPr>
      <w:r>
        <w:t>por lo que el inversionista desembolsa USD 2.</w:t>
      </w:r>
    </w:p>
    <w:p w:rsidR="464F1782" w:rsidP="63B186F4" w:rsidRDefault="464F1782" w14:paraId="45A2A7C1" w14:textId="6C0DD1FB">
      <w:pPr>
        <w:spacing w:before="240" w:after="240" w:line="360" w:lineRule="auto"/>
        <w:jc w:val="both"/>
      </w:pPr>
      <w:r>
        <w:t>La pérdida máxima ocurre cuando el precio del activo al vencimiento es menor o igual a USD 40, ya que ambas opciones expiran fuera del dinero y no generan payoff. En este caso, la pérdida corresponde únicamente al costo inicial de la estrategia:</w:t>
      </w:r>
    </w:p>
    <w:p w:rsidR="464F1782" w:rsidP="63B186F4" w:rsidRDefault="464F1782" w14:paraId="140E4D39" w14:textId="5253DD7E">
      <w:pPr>
        <w:spacing w:before="240" w:after="240" w:line="360" w:lineRule="auto"/>
        <w:jc w:val="both"/>
      </w:pPr>
      <w:r>
        <w:t>La ganancia máxima ocurre cuando el precio del activo al vencimiento es mayor o igual a USD 45. En este escenario, el spread entre ambos strikes es:</w:t>
      </w:r>
    </w:p>
    <w:p w:rsidR="464F1782" w:rsidP="63B186F4" w:rsidRDefault="464F1782" w14:paraId="127889B6" w14:textId="6BC9C59B">
      <w:pPr>
        <w:spacing w:before="240" w:after="240" w:line="360" w:lineRule="auto"/>
        <w:jc w:val="center"/>
      </w:pPr>
      <w:r>
        <w:t>45−40=5</w:t>
      </w:r>
    </w:p>
    <w:p w:rsidR="464F1782" w:rsidP="63B186F4" w:rsidRDefault="464F1782" w14:paraId="4DFCCA2C" w14:textId="310E7507">
      <w:pPr>
        <w:spacing w:before="240" w:after="240" w:line="360" w:lineRule="auto"/>
        <w:jc w:val="both"/>
      </w:pPr>
      <w:r>
        <w:t>Considerando el costo inicial pagado de USD 2, la utilidad máxima es:</w:t>
      </w:r>
    </w:p>
    <w:p w:rsidR="464F1782" w:rsidP="63B186F4" w:rsidRDefault="464F1782" w14:paraId="66A94E88" w14:textId="439C996F">
      <w:pPr>
        <w:spacing w:before="240" w:after="240" w:line="360" w:lineRule="auto"/>
        <w:jc w:val="center"/>
      </w:pPr>
      <w:r>
        <w:t>5−2=3</w:t>
      </w:r>
    </w:p>
    <w:p w:rsidR="464F1782" w:rsidP="63B186F4" w:rsidRDefault="464F1782" w14:paraId="3B27BF7F" w14:textId="42E93C21">
      <w:pPr>
        <w:spacing w:before="240" w:after="240" w:line="360" w:lineRule="auto"/>
        <w:jc w:val="both"/>
      </w:pPr>
      <w:r>
        <w:t>Por lo tanto, la estrategia es un bull spread, con una pérdida máxima de USD 2 y una ganancia máxima de USD 3.</w:t>
      </w:r>
    </w:p>
    <w:p w:rsidR="378CB6FC" w:rsidP="63B186F4" w:rsidRDefault="378CB6FC" w14:paraId="278468EA" w14:textId="26AA4774">
      <w:pPr>
        <w:spacing w:line="360" w:lineRule="auto"/>
        <w:jc w:val="both"/>
        <w:rPr>
          <w:b/>
          <w:bCs/>
        </w:rPr>
      </w:pPr>
      <w:r>
        <w:t xml:space="preserve">Por tanto, la respuesta correcta es: </w:t>
      </w:r>
      <w:r w:rsidRPr="63B186F4">
        <w:rPr>
          <w:b/>
          <w:bCs/>
        </w:rPr>
        <w:t>d. Bull spread, maximum loss USD $2, maximum profit USD $3.</w:t>
      </w:r>
    </w:p>
    <w:p w:rsidR="63B186F4" w:rsidP="63B186F4" w:rsidRDefault="63B186F4" w14:paraId="4E749B5B" w14:textId="6FD437E7">
      <w:pPr>
        <w:spacing w:line="360" w:lineRule="auto"/>
        <w:jc w:val="both"/>
        <w:rPr>
          <w:b/>
          <w:bCs/>
        </w:rPr>
      </w:pPr>
    </w:p>
    <w:p w:rsidR="63B186F4" w:rsidP="63B186F4" w:rsidRDefault="63B186F4" w14:paraId="40ECB758" w14:textId="3A9B8687">
      <w:pPr>
        <w:spacing w:line="360" w:lineRule="auto"/>
        <w:jc w:val="both"/>
        <w:rPr>
          <w:b/>
          <w:bCs/>
        </w:rPr>
      </w:pPr>
    </w:p>
    <w:p w:rsidR="46F8244E" w:rsidP="63B186F4" w:rsidRDefault="43F32820" w14:paraId="36D34761" w14:textId="4E7B2B1F">
      <w:pPr>
        <w:spacing w:line="360" w:lineRule="auto"/>
        <w:jc w:val="both"/>
        <w:rPr>
          <w:b/>
          <w:bCs/>
          <w:lang w:val="en-US"/>
        </w:rPr>
      </w:pPr>
      <w:r w:rsidRPr="000342E6">
        <w:rPr>
          <w:b/>
          <w:bCs/>
        </w:rPr>
        <w:t xml:space="preserve">Ejercicio </w:t>
      </w:r>
      <w:r w:rsidRPr="000342E6" w:rsidR="46F8244E">
        <w:rPr>
          <w:b/>
          <w:bCs/>
        </w:rPr>
        <w:t xml:space="preserve">20. </w:t>
      </w:r>
      <w:r w:rsidRPr="60365822" w:rsidR="46F8244E">
        <w:rPr>
          <w:b/>
          <w:bCs/>
          <w:lang w:val="en-US"/>
        </w:rPr>
        <w:t>Consider a bearish option strategy of buying one USD $50 strike put for USD $7, selling two USD $42 strike puts for USD $4 each, and buying one USD $37 put for USD $2. All options have the same maturity. Calculate the final profit (P/L) per share of the strategy if the underlying is trading at USD $33 at expiration.</w:t>
      </w:r>
    </w:p>
    <w:p w:rsidR="63B186F4" w:rsidP="63B186F4" w:rsidRDefault="63B186F4" w14:paraId="5A78F2A0" w14:textId="3E33015F">
      <w:pPr>
        <w:spacing w:line="360" w:lineRule="auto"/>
        <w:jc w:val="both"/>
        <w:rPr>
          <w:b/>
          <w:bCs/>
          <w:lang w:val="en-US"/>
        </w:rPr>
      </w:pPr>
    </w:p>
    <w:p w:rsidR="2BDF3EA7" w:rsidP="63B186F4" w:rsidRDefault="2BDF3EA7" w14:paraId="003A231C" w14:textId="70082AF3">
      <w:pPr>
        <w:spacing w:before="240" w:line="360" w:lineRule="auto"/>
        <w:jc w:val="both"/>
      </w:pPr>
      <w:r>
        <w:t>La estrategia consiste en comprar una opción put con precio de ejercicio de USD 50 pagando una prima de USD 7, vender dos opciones put con precio de ejercicio de USD 42 recibiendo una prima de USD 4 por cada una, y comprar una opción put con precio de ejercicio de USD 37 pagando una prima de USD 2. Todas las opciones tienen el mismo vencimiento.</w:t>
      </w:r>
    </w:p>
    <w:p w:rsidR="2BDF3EA7" w:rsidP="63B186F4" w:rsidRDefault="2BDF3EA7" w14:paraId="33DEE637" w14:textId="4F4A379B">
      <w:pPr>
        <w:spacing w:before="240" w:line="360" w:lineRule="auto"/>
        <w:jc w:val="both"/>
      </w:pPr>
      <w:r>
        <w:t>Dado que al vencimiento el precio del activo subyacente es:</w:t>
      </w:r>
    </w:p>
    <w:p w:rsidR="63B186F4" w:rsidP="63B186F4" w:rsidRDefault="00A11B8F" w14:paraId="5F184C61" w14:textId="00EFFE99">
      <w:pPr>
        <w:spacing w:before="240" w:line="360" w:lineRule="auto"/>
        <w:jc w:val="center"/>
      </w:pPr>
      <m:oMath>
        <m:sSub>
          <m:sSubPr>
            <m:ctrlPr>
              <w:rPr>
                <w:rFonts w:ascii="Cambria Math" w:hAnsi="Cambria Math"/>
              </w:rPr>
            </m:ctrlPr>
          </m:sSubPr>
          <m:e>
            <m:r>
              <w:rPr>
                <w:rFonts w:ascii="Cambria Math" w:hAnsi="Cambria Math"/>
              </w:rPr>
              <m:t>S</m:t>
            </m:r>
          </m:e>
          <m:sub>
            <m:r>
              <w:rPr>
                <w:rFonts w:ascii="Cambria Math" w:hAnsi="Cambria Math"/>
              </w:rPr>
              <m:t>T</m:t>
            </m:r>
          </m:sub>
        </m:sSub>
      </m:oMath>
      <w:r w:rsidR="2BDF3EA7">
        <w:t>=33</w:t>
      </w:r>
    </w:p>
    <w:p w:rsidR="2BDF3EA7" w:rsidP="63B186F4" w:rsidRDefault="2BDF3EA7" w14:paraId="2B42A65A" w14:textId="49F9B729">
      <w:pPr>
        <w:spacing w:before="240" w:line="360" w:lineRule="auto"/>
        <w:jc w:val="both"/>
      </w:pPr>
      <w:r>
        <w:t>todas las opciones put terminan dentro del dinero.</w:t>
      </w:r>
    </w:p>
    <w:p w:rsidR="2BDF3EA7" w:rsidP="63B186F4" w:rsidRDefault="2BDF3EA7" w14:paraId="6AEEDE2C" w14:textId="582E6678">
      <w:pPr>
        <w:spacing w:before="240" w:line="360" w:lineRule="auto"/>
        <w:jc w:val="both"/>
      </w:pPr>
      <w:r>
        <w:t>La opción put comprada con strike de USD 50 genera un payoff de:</w:t>
      </w:r>
    </w:p>
    <w:p w:rsidR="2BDF3EA7" w:rsidP="63B186F4" w:rsidRDefault="2BDF3EA7" w14:paraId="0101AF82" w14:textId="0565F0FB">
      <w:pPr>
        <w:spacing w:before="240" w:line="360" w:lineRule="auto"/>
        <w:jc w:val="center"/>
      </w:pPr>
      <w:r>
        <w:t>50−33=17</w:t>
      </w:r>
    </w:p>
    <w:p w:rsidR="2BDF3EA7" w:rsidP="63B186F4" w:rsidRDefault="2BDF3EA7" w14:paraId="47EAECE8" w14:textId="5014D3E0">
      <w:pPr>
        <w:spacing w:before="240" w:line="360" w:lineRule="auto"/>
        <w:jc w:val="both"/>
      </w:pPr>
      <w:r>
        <w:t>Considerando la prima pagada de USD 7, la ganancia neta es:</w:t>
      </w:r>
    </w:p>
    <w:p w:rsidR="2BDF3EA7" w:rsidP="63B186F4" w:rsidRDefault="2BDF3EA7" w14:paraId="4A86A815" w14:textId="4235D809">
      <w:pPr>
        <w:spacing w:before="240" w:line="360" w:lineRule="auto"/>
        <w:jc w:val="center"/>
      </w:pPr>
      <w:r>
        <w:t>17−7=10</w:t>
      </w:r>
    </w:p>
    <w:p w:rsidR="2BDF3EA7" w:rsidP="63B186F4" w:rsidRDefault="2BDF3EA7" w14:paraId="66C899AD" w14:textId="418D1310">
      <w:pPr>
        <w:spacing w:before="240" w:line="360" w:lineRule="auto"/>
        <w:jc w:val="both"/>
      </w:pPr>
      <w:r>
        <w:t>Para las dos opciones put vendidas con strike de USD 42, el payoff de cada una es:</w:t>
      </w:r>
    </w:p>
    <w:p w:rsidR="2BDF3EA7" w:rsidP="63B186F4" w:rsidRDefault="2BDF3EA7" w14:paraId="49BEBCFF" w14:textId="275C13DE">
      <w:pPr>
        <w:spacing w:before="240" w:line="360" w:lineRule="auto"/>
        <w:jc w:val="center"/>
      </w:pPr>
      <w:r>
        <w:t>42−33=9</w:t>
      </w:r>
    </w:p>
    <w:p w:rsidR="2BDF3EA7" w:rsidP="63B186F4" w:rsidRDefault="2BDF3EA7" w14:paraId="0D058FCB" w14:textId="198BB714">
      <w:pPr>
        <w:spacing w:before="240" w:line="360" w:lineRule="auto"/>
        <w:jc w:val="both"/>
      </w:pPr>
      <w:r>
        <w:t>Como se tienen dos posiciones cortas, la pérdida total es:</w:t>
      </w:r>
    </w:p>
    <w:p w:rsidR="2BDF3EA7" w:rsidP="63B186F4" w:rsidRDefault="2BDF3EA7" w14:paraId="4FA609F6" w14:textId="2A6B0593">
      <w:pPr>
        <w:spacing w:before="240" w:line="360" w:lineRule="auto"/>
        <w:jc w:val="center"/>
      </w:pPr>
      <w:r>
        <w:t>−2(</w:t>
      </w:r>
      <w:r w:rsidR="17BE8061">
        <w:t>9) =</w:t>
      </w:r>
      <w:r>
        <w:t>−18</w:t>
      </w:r>
    </w:p>
    <w:p w:rsidR="2BDF3EA7" w:rsidP="63B186F4" w:rsidRDefault="2BDF3EA7" w14:paraId="393B694A" w14:textId="2F122B03">
      <w:pPr>
        <w:spacing w:before="240" w:line="360" w:lineRule="auto"/>
        <w:jc w:val="both"/>
      </w:pPr>
      <w:r>
        <w:t>Sin embargo, inicialmente se recibieron primas por:</w:t>
      </w:r>
    </w:p>
    <w:p w:rsidR="2BDF3EA7" w:rsidP="63B186F4" w:rsidRDefault="2BDF3EA7" w14:paraId="7A66183B" w14:textId="56630083">
      <w:pPr>
        <w:spacing w:before="240" w:line="360" w:lineRule="auto"/>
        <w:jc w:val="center"/>
      </w:pPr>
      <w:r>
        <w:t>2(</w:t>
      </w:r>
      <w:r w:rsidR="12EF33E9">
        <w:t>4) =</w:t>
      </w:r>
      <w:r>
        <w:t xml:space="preserve">8 </w:t>
      </w:r>
    </w:p>
    <w:p w:rsidR="2BDF3EA7" w:rsidP="63B186F4" w:rsidRDefault="2BDF3EA7" w14:paraId="71ECCC31" w14:textId="7C91E162">
      <w:pPr>
        <w:spacing w:before="240" w:line="360" w:lineRule="auto"/>
        <w:jc w:val="both"/>
      </w:pPr>
      <w:r>
        <w:t>Por lo tanto, el resultado neto de estas posiciones es:</w:t>
      </w:r>
    </w:p>
    <w:p w:rsidR="2BDF3EA7" w:rsidP="63B186F4" w:rsidRDefault="2BDF3EA7" w14:paraId="17422929" w14:textId="60F1B6E6">
      <w:pPr>
        <w:spacing w:before="240" w:line="360" w:lineRule="auto"/>
        <w:jc w:val="center"/>
      </w:pPr>
      <w:r>
        <w:t>−18+8=</w:t>
      </w:r>
      <w:r w:rsidR="7A552969">
        <w:t xml:space="preserve"> </w:t>
      </w:r>
      <w:r>
        <w:t>−10</w:t>
      </w:r>
    </w:p>
    <w:p w:rsidR="2BDF3EA7" w:rsidP="63B186F4" w:rsidRDefault="2BDF3EA7" w14:paraId="05381107" w14:textId="6B1172B9">
      <w:pPr>
        <w:spacing w:before="240" w:line="360" w:lineRule="auto"/>
        <w:jc w:val="both"/>
      </w:pPr>
      <w:r>
        <w:t>Finalmente, la opción put comprada con strike de USD 37 tiene un payoff de:</w:t>
      </w:r>
    </w:p>
    <w:p w:rsidR="2BDF3EA7" w:rsidP="63B186F4" w:rsidRDefault="2BDF3EA7" w14:paraId="11300513" w14:textId="5FAA326B">
      <w:pPr>
        <w:spacing w:before="240" w:line="360" w:lineRule="auto"/>
        <w:jc w:val="center"/>
      </w:pPr>
      <w:r>
        <w:t>37−33=4</w:t>
      </w:r>
    </w:p>
    <w:p w:rsidR="2BDF3EA7" w:rsidP="63B186F4" w:rsidRDefault="2BDF3EA7" w14:paraId="2E14F280" w14:textId="544E4C36">
      <w:pPr>
        <w:spacing w:before="240" w:line="360" w:lineRule="auto"/>
        <w:jc w:val="both"/>
      </w:pPr>
      <w:r>
        <w:t>Considerando la prima pagada de USD 2, la ganancia neta es:</w:t>
      </w:r>
    </w:p>
    <w:p w:rsidR="2BDF3EA7" w:rsidP="63B186F4" w:rsidRDefault="2BDF3EA7" w14:paraId="712FC855" w14:textId="733B618C">
      <w:pPr>
        <w:spacing w:before="240" w:line="360" w:lineRule="auto"/>
        <w:jc w:val="center"/>
      </w:pPr>
      <w:r>
        <w:t>4−2=2</w:t>
      </w:r>
    </w:p>
    <w:p w:rsidR="2BDF3EA7" w:rsidP="63B186F4" w:rsidRDefault="2BDF3EA7" w14:paraId="17DDE658" w14:textId="604250DF">
      <w:pPr>
        <w:spacing w:before="240" w:line="360" w:lineRule="auto"/>
        <w:jc w:val="both"/>
      </w:pPr>
      <w:r>
        <w:t>Sumando los resultados de todas las posiciones:</w:t>
      </w:r>
    </w:p>
    <w:p w:rsidR="2BDF3EA7" w:rsidP="63B186F4" w:rsidRDefault="2BDF3EA7" w14:paraId="04DD22FF" w14:textId="0EDA2F4A">
      <w:pPr>
        <w:spacing w:before="240" w:line="360" w:lineRule="auto"/>
        <w:jc w:val="center"/>
      </w:pPr>
      <w:r>
        <w:t>10−10+2=2</w:t>
      </w:r>
    </w:p>
    <w:p w:rsidR="2BDF3EA7" w:rsidP="63B186F4" w:rsidRDefault="2BDF3EA7" w14:paraId="0A669378" w14:textId="5A2DB812">
      <w:pPr>
        <w:spacing w:before="240" w:after="240" w:line="360" w:lineRule="auto"/>
        <w:jc w:val="both"/>
      </w:pPr>
      <w:r>
        <w:t>Por lo tanto, la utilidad final de la estrategia es:</w:t>
      </w:r>
    </w:p>
    <w:p w:rsidRPr="000342E6" w:rsidR="65D26D48" w:rsidP="63B186F4" w:rsidRDefault="65D26D48" w14:paraId="228873DD" w14:textId="184B8C28">
      <w:pPr>
        <w:spacing w:after="240" w:line="360" w:lineRule="auto"/>
        <w:jc w:val="center"/>
        <w:rPr>
          <w:b/>
          <w:bCs/>
          <w:lang w:val="en-US"/>
        </w:rPr>
      </w:pPr>
      <w:r w:rsidRPr="000342E6">
        <w:rPr>
          <w:b/>
          <w:bCs/>
          <w:lang w:val="en-US"/>
        </w:rPr>
        <w:lastRenderedPageBreak/>
        <w:t>USD 2 por acción</w:t>
      </w:r>
    </w:p>
    <w:p w:rsidR="65D26D48" w:rsidP="63B186F4" w:rsidRDefault="0284BF6C" w14:paraId="303ADED2" w14:textId="2BF92DBE">
      <w:pPr>
        <w:spacing w:before="240" w:after="240" w:line="360" w:lineRule="auto"/>
        <w:jc w:val="both"/>
        <w:rPr>
          <w:b/>
          <w:bCs/>
          <w:lang w:val="en-US"/>
        </w:rPr>
      </w:pPr>
      <w:r w:rsidRPr="60365822">
        <w:rPr>
          <w:b/>
          <w:bCs/>
          <w:lang w:val="en-US"/>
        </w:rPr>
        <w:t xml:space="preserve">Ejercicio </w:t>
      </w:r>
      <w:r w:rsidRPr="60365822" w:rsidR="65D26D48">
        <w:rPr>
          <w:b/>
          <w:bCs/>
          <w:lang w:val="en-US"/>
        </w:rPr>
        <w:t>21. Suppose that the put options on a stock with strike prices $30 and $35 cost $4 and $7, respectively. How can the options be used to create a) a bull spread and b) a bear spread? Construct a table that shows the profit and payoff for both spreads.</w:t>
      </w:r>
    </w:p>
    <w:p w:rsidR="22EA6103" w:rsidP="63B186F4" w:rsidRDefault="22EA6103" w14:paraId="0C5B78EF" w14:textId="50C9723D">
      <w:pPr>
        <w:spacing w:before="240" w:after="240" w:line="360" w:lineRule="auto"/>
        <w:jc w:val="both"/>
      </w:pPr>
      <w:r>
        <w:t>a) Un bull spread con opciones put se construye comprando la opción put con strike menor (K=30) y vendiendo la opción put con strike mayor (K=35).</w:t>
      </w:r>
    </w:p>
    <w:p w:rsidR="22EA6103" w:rsidP="63B186F4" w:rsidRDefault="22EA6103" w14:paraId="45EB76CC" w14:textId="130C900F">
      <w:pPr>
        <w:spacing w:before="240" w:after="240" w:line="360" w:lineRule="auto"/>
        <w:jc w:val="both"/>
      </w:pPr>
      <w:r>
        <w:t>El flujo inicial de la estrategia es:</w:t>
      </w:r>
    </w:p>
    <w:p w:rsidR="22EA6103" w:rsidP="63B186F4" w:rsidRDefault="22EA6103" w14:paraId="0F4C792E" w14:textId="33311230">
      <w:pPr>
        <w:spacing w:before="240" w:after="240" w:line="360" w:lineRule="auto"/>
        <w:jc w:val="center"/>
      </w:pPr>
      <w:r>
        <w:t>7−4=3</w:t>
      </w:r>
    </w:p>
    <w:p w:rsidR="22EA6103" w:rsidP="63B186F4" w:rsidRDefault="22EA6103" w14:paraId="0D283D38" w14:textId="0D54ACAF">
      <w:pPr>
        <w:spacing w:before="240" w:after="240" w:line="360" w:lineRule="auto"/>
        <w:jc w:val="both"/>
      </w:pPr>
      <w:r>
        <w:t>por lo que el inversionista recibe una prima neta de USD 3.</w:t>
      </w:r>
    </w:p>
    <w:p w:rsidR="22EA6103" w:rsidP="63B186F4" w:rsidRDefault="22EA6103" w14:paraId="70B19C47" w14:textId="2145F437">
      <w:pPr>
        <w:spacing w:before="240" w:after="240" w:line="360" w:lineRule="auto"/>
        <w:jc w:val="both"/>
      </w:pPr>
      <w:r>
        <w:t>La tabla de payoff y profit de la estrategia es la siguiente:</w:t>
      </w:r>
    </w:p>
    <w:tbl>
      <w:tblPr>
        <w:tblStyle w:val="TableGrid"/>
        <w:tblW w:w="0" w:type="auto"/>
        <w:tblLook w:val="06A0" w:firstRow="1" w:lastRow="0" w:firstColumn="1" w:lastColumn="0" w:noHBand="1" w:noVBand="1"/>
      </w:tblPr>
      <w:tblGrid>
        <w:gridCol w:w="3005"/>
        <w:gridCol w:w="3005"/>
        <w:gridCol w:w="3005"/>
      </w:tblGrid>
      <w:tr w:rsidR="63B186F4" w:rsidTr="63B186F4" w14:paraId="407C602D" w14:textId="77777777">
        <w:trPr>
          <w:trHeight w:val="300"/>
        </w:trPr>
        <w:tc>
          <w:tcPr>
            <w:tcW w:w="3005" w:type="dxa"/>
          </w:tcPr>
          <w:p w:rsidR="1E44C33A" w:rsidP="63B186F4" w:rsidRDefault="1E44C33A" w14:paraId="38776DFC" w14:textId="3F4DAE30">
            <w:pPr>
              <w:spacing w:before="240"/>
            </w:pPr>
            <w:r>
              <w:t xml:space="preserve">Precio final </w:t>
            </w:r>
            <m:oMath>
              <m:sSub>
                <m:sSubPr>
                  <m:ctrlPr>
                    <w:rPr>
                      <w:rFonts w:ascii="Cambria Math" w:hAnsi="Cambria Math"/>
                    </w:rPr>
                  </m:ctrlPr>
                </m:sSubPr>
                <m:e>
                  <m:r>
                    <w:rPr>
                      <w:rFonts w:ascii="Cambria Math" w:hAnsi="Cambria Math"/>
                    </w:rPr>
                    <m:t>S</m:t>
                  </m:r>
                </m:e>
                <m:sub>
                  <m:r>
                    <w:rPr>
                      <w:rFonts w:ascii="Cambria Math" w:hAnsi="Cambria Math"/>
                    </w:rPr>
                    <m:t>T</m:t>
                  </m:r>
                </m:sub>
              </m:sSub>
            </m:oMath>
          </w:p>
        </w:tc>
        <w:tc>
          <w:tcPr>
            <w:tcW w:w="3005" w:type="dxa"/>
          </w:tcPr>
          <w:p w:rsidR="2102B710" w:rsidP="63B186F4" w:rsidRDefault="2102B710" w14:paraId="37BC37DC" w14:textId="0F90AE97">
            <w:pPr>
              <w:spacing w:before="240"/>
            </w:pPr>
            <w:r>
              <w:t>Payoff total</w:t>
            </w:r>
          </w:p>
        </w:tc>
        <w:tc>
          <w:tcPr>
            <w:tcW w:w="3005" w:type="dxa"/>
          </w:tcPr>
          <w:p w:rsidR="2102B710" w:rsidP="63B186F4" w:rsidRDefault="2102B710" w14:paraId="664D1A4C" w14:textId="62EDA568">
            <w:pPr>
              <w:spacing w:before="240"/>
            </w:pPr>
            <w:r>
              <w:t>Profit</w:t>
            </w:r>
          </w:p>
        </w:tc>
      </w:tr>
      <w:tr w:rsidR="63B186F4" w:rsidTr="63B186F4" w14:paraId="22E1A469" w14:textId="77777777">
        <w:trPr>
          <w:trHeight w:val="300"/>
        </w:trPr>
        <w:tc>
          <w:tcPr>
            <w:tcW w:w="3005" w:type="dxa"/>
          </w:tcPr>
          <w:p w:rsidR="63B186F4" w:rsidP="63B186F4" w:rsidRDefault="00A11B8F" w14:paraId="4294BC6F" w14:textId="415C15AB">
            <w:pPr>
              <w:spacing w:before="240"/>
            </w:pPr>
            <m:oMathPara>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≥35</m:t>
                </m:r>
              </m:oMath>
            </m:oMathPara>
          </w:p>
        </w:tc>
        <w:tc>
          <w:tcPr>
            <w:tcW w:w="3005" w:type="dxa"/>
          </w:tcPr>
          <w:p w:rsidR="4C7DA0CE" w:rsidP="63B186F4" w:rsidRDefault="4C7DA0CE" w14:paraId="65E7231D" w14:textId="30F0A1A5">
            <w:pPr>
              <w:spacing w:before="240"/>
            </w:pPr>
            <w:r>
              <w:t>0</w:t>
            </w:r>
          </w:p>
        </w:tc>
        <w:tc>
          <w:tcPr>
            <w:tcW w:w="3005" w:type="dxa"/>
          </w:tcPr>
          <w:p w:rsidR="4C7DA0CE" w:rsidP="63B186F4" w:rsidRDefault="4C7DA0CE" w14:paraId="2F0C4B69" w14:textId="50773638">
            <w:pPr>
              <w:spacing w:before="240"/>
            </w:pPr>
            <w:r>
              <w:t>3</w:t>
            </w:r>
          </w:p>
        </w:tc>
      </w:tr>
      <w:tr w:rsidR="63B186F4" w:rsidTr="63B186F4" w14:paraId="4685D7C8" w14:textId="77777777">
        <w:trPr>
          <w:trHeight w:val="300"/>
        </w:trPr>
        <w:tc>
          <w:tcPr>
            <w:tcW w:w="3005" w:type="dxa"/>
          </w:tcPr>
          <w:p w:rsidR="63B186F4" w:rsidP="63B186F4" w:rsidRDefault="63B186F4" w14:paraId="4EF359EC" w14:textId="4CE247D2">
            <w:pPr>
              <w:spacing w:before="240"/>
            </w:pPr>
            <m:oMathPara>
              <m:oMath>
                <m:r>
                  <w:rPr>
                    <w:rFonts w:ascii="Cambria Math" w:hAnsi="Cambria Math"/>
                  </w:rPr>
                  <m:t>30&lt;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&lt;35</m:t>
                </m:r>
              </m:oMath>
            </m:oMathPara>
          </w:p>
        </w:tc>
        <w:tc>
          <w:tcPr>
            <w:tcW w:w="3005" w:type="dxa"/>
          </w:tcPr>
          <w:p w:rsidR="63B186F4" w:rsidP="63B186F4" w:rsidRDefault="00A11B8F" w14:paraId="55E93E4C" w14:textId="71518BC0">
            <w:pPr>
              <w:spacing w:before="240"/>
            </w:pPr>
            <m:oMathPara>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-35</m:t>
                </m:r>
              </m:oMath>
            </m:oMathPara>
          </w:p>
        </w:tc>
        <w:tc>
          <w:tcPr>
            <w:tcW w:w="3005" w:type="dxa"/>
          </w:tcPr>
          <w:p w:rsidR="63B186F4" w:rsidP="63B186F4" w:rsidRDefault="00A11B8F" w14:paraId="57E86B9D" w14:textId="28CF00B2">
            <w:pPr>
              <w:spacing w:before="240"/>
            </w:pPr>
            <m:oMathPara>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-32</m:t>
                </m:r>
              </m:oMath>
            </m:oMathPara>
          </w:p>
        </w:tc>
      </w:tr>
      <w:tr w:rsidR="63B186F4" w:rsidTr="63B186F4" w14:paraId="7D0B8133" w14:textId="77777777">
        <w:trPr>
          <w:trHeight w:val="300"/>
        </w:trPr>
        <w:tc>
          <w:tcPr>
            <w:tcW w:w="3005" w:type="dxa"/>
          </w:tcPr>
          <w:p w:rsidR="63B186F4" w:rsidP="63B186F4" w:rsidRDefault="00A11B8F" w14:paraId="4BEE7C8C" w14:textId="38988D4B">
            <w:pPr>
              <w:spacing w:before="240"/>
            </w:pPr>
            <m:oMathPara>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≤30</m:t>
                </m:r>
              </m:oMath>
            </m:oMathPara>
          </w:p>
        </w:tc>
        <w:tc>
          <w:tcPr>
            <w:tcW w:w="3005" w:type="dxa"/>
          </w:tcPr>
          <w:p w:rsidR="77E69B89" w:rsidP="63B186F4" w:rsidRDefault="77E69B89" w14:paraId="786F6906" w14:textId="44B44372">
            <w:pPr>
              <w:spacing w:before="240"/>
            </w:pPr>
            <w:r>
              <w:t>-5</w:t>
            </w:r>
          </w:p>
        </w:tc>
        <w:tc>
          <w:tcPr>
            <w:tcW w:w="3005" w:type="dxa"/>
          </w:tcPr>
          <w:p w:rsidR="77E69B89" w:rsidP="63B186F4" w:rsidRDefault="77E69B89" w14:paraId="0C6701C0" w14:textId="21CBFD12">
            <w:pPr>
              <w:spacing w:before="240"/>
            </w:pPr>
            <w:r>
              <w:t>-2</w:t>
            </w:r>
          </w:p>
        </w:tc>
      </w:tr>
    </w:tbl>
    <w:p w:rsidR="6D1C95D3" w:rsidP="63B186F4" w:rsidRDefault="6D1C95D3" w14:paraId="379994CA" w14:textId="5FC250C6">
      <w:pPr>
        <w:spacing w:before="240" w:after="240" w:line="360" w:lineRule="auto"/>
        <w:jc w:val="both"/>
      </w:pPr>
      <w:r w:rsidRPr="63B186F4">
        <w:t xml:space="preserve">Tabla </w:t>
      </w:r>
      <w:r w:rsidRPr="63B186F4">
        <w:rPr>
          <w:highlight w:val="yellow"/>
        </w:rPr>
        <w:t>1.</w:t>
      </w:r>
      <w:r w:rsidRPr="63B186F4">
        <w:t xml:space="preserve"> Payoff y profit de un bull spread con opciones put</w:t>
      </w:r>
    </w:p>
    <w:p w:rsidR="08DE56E4" w:rsidP="63B186F4" w:rsidRDefault="08DE56E4" w14:paraId="6B31C6AA" w14:textId="49086E7A">
      <w:pPr>
        <w:spacing w:before="240" w:after="240" w:line="360" w:lineRule="auto"/>
        <w:jc w:val="both"/>
      </w:pPr>
      <w:r>
        <w:t>La ganancia máxima de la estrategia es:</w:t>
      </w:r>
      <w:r w:rsidR="67B4BA03">
        <w:t xml:space="preserve"> </w:t>
      </w:r>
      <m:oMath>
        <m:r>
          <w:rPr>
            <w:rFonts w:ascii="Cambria Math" w:hAnsi="Cambria Math"/>
          </w:rPr>
          <m:t>Ganancia Máxima=USD 3 </m:t>
        </m:r>
      </m:oMath>
    </w:p>
    <w:p w:rsidR="46CD13D8" w:rsidP="63B186F4" w:rsidRDefault="46CD13D8" w14:paraId="633DF30A" w14:textId="5BEBF529">
      <w:pPr>
        <w:spacing w:before="240" w:after="240" w:line="360" w:lineRule="auto"/>
        <w:jc w:val="both"/>
      </w:pPr>
      <w:r>
        <w:t>mientras que la pérdida máxima es:</w:t>
      </w:r>
      <w:r w:rsidR="0B525B69">
        <w:t xml:space="preserve"> </w:t>
      </w:r>
      <m:oMath>
        <m:r>
          <w:rPr>
            <w:rFonts w:ascii="Cambria Math" w:hAnsi="Cambria Math"/>
          </w:rPr>
          <m:t>Pérdida Máxima=USD 2 </m:t>
        </m:r>
      </m:oMath>
    </w:p>
    <w:p w:rsidR="63B186F4" w:rsidP="63B186F4" w:rsidRDefault="63B186F4" w14:paraId="2A5C8A99" w14:textId="3316A2B2">
      <w:pPr>
        <w:spacing w:before="240" w:line="360" w:lineRule="auto"/>
        <w:jc w:val="both"/>
      </w:pPr>
    </w:p>
    <w:p w:rsidR="6F9B536C" w:rsidP="63B186F4" w:rsidRDefault="6F9B536C" w14:paraId="2594A6AE" w14:textId="64C84471">
      <w:pPr>
        <w:spacing w:before="240" w:line="360" w:lineRule="auto"/>
        <w:jc w:val="both"/>
      </w:pPr>
      <w:r>
        <w:t>b) Un bear spread con opciones put se construye comprando la opción put con strike mayor (K=35) y vendiendo la opción put con strike menor (K=30).</w:t>
      </w:r>
    </w:p>
    <w:p w:rsidR="6F9B536C" w:rsidP="63B186F4" w:rsidRDefault="6F9B536C" w14:paraId="670EB9CC" w14:textId="76E1425B">
      <w:pPr>
        <w:spacing w:before="240" w:line="360" w:lineRule="auto"/>
        <w:jc w:val="both"/>
      </w:pPr>
      <w:r>
        <w:t>El costo inicial de la estrategia es:</w:t>
      </w:r>
    </w:p>
    <w:p w:rsidR="6F9B536C" w:rsidP="63B186F4" w:rsidRDefault="6F9B536C" w14:paraId="09CBFBFB" w14:textId="24A82B9B">
      <w:pPr>
        <w:spacing w:before="240" w:line="360" w:lineRule="auto"/>
        <w:jc w:val="both"/>
      </w:pPr>
      <w:r>
        <w:t>7−4=3</w:t>
      </w:r>
    </w:p>
    <w:p w:rsidR="6F9B536C" w:rsidP="63B186F4" w:rsidRDefault="6F9B536C" w14:paraId="0B3FE8D6" w14:textId="6A6F682A">
      <w:pPr>
        <w:spacing w:before="240" w:line="360" w:lineRule="auto"/>
        <w:jc w:val="both"/>
      </w:pPr>
      <w:r>
        <w:t>por lo que el inversionista paga USD 3.</w:t>
      </w:r>
    </w:p>
    <w:p w:rsidR="6F9B536C" w:rsidP="63B186F4" w:rsidRDefault="6F9B536C" w14:paraId="6D500A77" w14:textId="7F4AE24A">
      <w:pPr>
        <w:spacing w:before="240" w:line="360" w:lineRule="auto"/>
        <w:jc w:val="both"/>
      </w:pPr>
      <w:r>
        <w:lastRenderedPageBreak/>
        <w:t>La tabla de payoff y profit es:</w:t>
      </w:r>
    </w:p>
    <w:tbl>
      <w:tblPr>
        <w:tblStyle w:val="TableGrid"/>
        <w:tblW w:w="0" w:type="auto"/>
        <w:tblLook w:val="06A0" w:firstRow="1" w:lastRow="0" w:firstColumn="1" w:lastColumn="0" w:noHBand="1" w:noVBand="1"/>
      </w:tblPr>
      <w:tblGrid>
        <w:gridCol w:w="3005"/>
        <w:gridCol w:w="3005"/>
        <w:gridCol w:w="3005"/>
      </w:tblGrid>
      <w:tr w:rsidR="63B186F4" w:rsidTr="63B186F4" w14:paraId="1EEB511D" w14:textId="77777777">
        <w:trPr>
          <w:trHeight w:val="300"/>
        </w:trPr>
        <w:tc>
          <w:tcPr>
            <w:tcW w:w="3005" w:type="dxa"/>
          </w:tcPr>
          <w:p w:rsidR="63B186F4" w:rsidP="63B186F4" w:rsidRDefault="63B186F4" w14:paraId="0B545E6A" w14:textId="4F15E0FB">
            <w:pPr>
              <w:spacing w:before="240"/>
            </w:pPr>
            <w:r>
              <w:t xml:space="preserve">Precio final </w:t>
            </w:r>
          </w:p>
        </w:tc>
        <w:tc>
          <w:tcPr>
            <w:tcW w:w="3005" w:type="dxa"/>
          </w:tcPr>
          <w:p w:rsidR="63B186F4" w:rsidP="63B186F4" w:rsidRDefault="63B186F4" w14:paraId="2A15A93D" w14:textId="0F90AE97">
            <w:pPr>
              <w:spacing w:before="240"/>
            </w:pPr>
            <w:r>
              <w:t>Payoff total</w:t>
            </w:r>
          </w:p>
        </w:tc>
        <w:tc>
          <w:tcPr>
            <w:tcW w:w="3005" w:type="dxa"/>
          </w:tcPr>
          <w:p w:rsidR="63B186F4" w:rsidP="63B186F4" w:rsidRDefault="63B186F4" w14:paraId="39F54C8E" w14:textId="62EDA568">
            <w:pPr>
              <w:spacing w:before="240"/>
            </w:pPr>
            <w:r>
              <w:t>Profit</w:t>
            </w:r>
          </w:p>
        </w:tc>
      </w:tr>
      <w:tr w:rsidR="63B186F4" w:rsidTr="63B186F4" w14:paraId="4B0B798F" w14:textId="77777777">
        <w:trPr>
          <w:trHeight w:val="300"/>
        </w:trPr>
        <w:tc>
          <w:tcPr>
            <w:tcW w:w="3005" w:type="dxa"/>
          </w:tcPr>
          <w:p w:rsidR="63B186F4" w:rsidP="63B186F4" w:rsidRDefault="00A11B8F" w14:paraId="175162C9" w14:textId="43F71F3B">
            <w:pPr>
              <w:spacing w:before="240"/>
            </w:pPr>
            <m:oMathPara>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≥35</m:t>
                </m:r>
              </m:oMath>
            </m:oMathPara>
          </w:p>
        </w:tc>
        <w:tc>
          <w:tcPr>
            <w:tcW w:w="3005" w:type="dxa"/>
          </w:tcPr>
          <w:p w:rsidR="4C182E01" w:rsidP="63B186F4" w:rsidRDefault="4C182E01" w14:paraId="353CA872" w14:textId="0ED213F2">
            <w:pPr>
              <w:spacing w:before="240"/>
            </w:pPr>
            <w:r>
              <w:t>0</w:t>
            </w:r>
          </w:p>
        </w:tc>
        <w:tc>
          <w:tcPr>
            <w:tcW w:w="3005" w:type="dxa"/>
          </w:tcPr>
          <w:p w:rsidR="4C182E01" w:rsidP="63B186F4" w:rsidRDefault="4C182E01" w14:paraId="52B79267" w14:textId="050DD3F8">
            <w:pPr>
              <w:spacing w:before="240"/>
            </w:pPr>
            <w:r>
              <w:t>-3</w:t>
            </w:r>
          </w:p>
        </w:tc>
      </w:tr>
      <w:tr w:rsidR="63B186F4" w:rsidTr="63B186F4" w14:paraId="7CC53C76" w14:textId="77777777">
        <w:trPr>
          <w:trHeight w:val="300"/>
        </w:trPr>
        <w:tc>
          <w:tcPr>
            <w:tcW w:w="3005" w:type="dxa"/>
          </w:tcPr>
          <w:p w:rsidR="63B186F4" w:rsidP="63B186F4" w:rsidRDefault="63B186F4" w14:paraId="6F4C6F68" w14:textId="326D604E">
            <w:pPr>
              <w:spacing w:before="240"/>
            </w:pPr>
            <m:oMathPara>
              <m:oMath>
                <m:r>
                  <w:rPr>
                    <w:rFonts w:ascii="Cambria Math" w:hAnsi="Cambria Math"/>
                  </w:rPr>
                  <m:t>30&lt;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&lt;35</m:t>
                </m:r>
              </m:oMath>
            </m:oMathPara>
          </w:p>
        </w:tc>
        <w:tc>
          <w:tcPr>
            <w:tcW w:w="3005" w:type="dxa"/>
          </w:tcPr>
          <w:p w:rsidR="63B186F4" w:rsidP="63B186F4" w:rsidRDefault="63B186F4" w14:paraId="79BB938B" w14:textId="1A023D51">
            <w:pPr>
              <w:spacing w:before="240"/>
            </w:pPr>
            <m:oMathPara>
              <m:oMath>
                <m:r>
                  <w:rPr>
                    <w:rFonts w:ascii="Cambria Math" w:hAnsi="Cambria Math"/>
                  </w:rPr>
                  <m:t>35-</m:t>
                </m:r>
                <m:sSub>
                  <m:sSubPr>
                    <m:ctrlPr>
                      <w:rPr>
                        <w:rFonts w:ascii="Cambria Math" w:hAnsi="Cambria Math"/>
                      </w:rPr>
                    </m:ctrlPr>
                  </m:sSubPr>
                  <m:e>
                    <m:r>
                      <w:rPr>
                        <w:rFonts w:ascii="Cambria Math" w:hAnsi="Cambria Math"/>
                      </w:rPr>
                      <m:t>S</m:t>
                    </m:r>
                  </m:e>
                  <m:sub>
                    <m:r>
                      <w:rPr>
                        <w:rFonts w:ascii="Cambria Math" w:hAnsi="Cambria Math"/>
                      </w:rPr>
                      <m:t>T</m:t>
                    </m:r>
                  </m:sub>
                </m:sSub>
              </m:oMath>
            </m:oMathPara>
          </w:p>
        </w:tc>
        <w:tc>
          <w:tcPr>
            <w:tcW w:w="3005" w:type="dxa"/>
          </w:tcPr>
          <w:p w:rsidR="63B186F4" w:rsidP="63B186F4" w:rsidRDefault="63B186F4" w14:paraId="11C9D72D" w14:textId="40FBBF45">
            <w:pPr>
              <w:spacing w:before="240"/>
            </w:pPr>
            <m:oMathPara>
              <m:oMath>
                <m:r>
                  <w:rPr>
                    <w:rFonts w:ascii="Cambria Math" w:hAnsi="Cambria Math"/>
                  </w:rPr>
                  <m:t>32-</m:t>
                </m:r>
                <m:sSub>
                  <m:sSubPr>
                    <m:ctrlPr>
                      <w:rPr>
                        <w:rFonts w:ascii="Cambria Math" w:hAnsi="Cambria Math"/>
                      </w:rPr>
                    </m:ctrlPr>
                  </m:sSubPr>
                  <m:e>
                    <m:r>
                      <w:rPr>
                        <w:rFonts w:ascii="Cambria Math" w:hAnsi="Cambria Math"/>
                      </w:rPr>
                      <m:t>S</m:t>
                    </m:r>
                  </m:e>
                  <m:sub>
                    <m:r>
                      <w:rPr>
                        <w:rFonts w:ascii="Cambria Math" w:hAnsi="Cambria Math"/>
                      </w:rPr>
                      <m:t>T</m:t>
                    </m:r>
                  </m:sub>
                </m:sSub>
              </m:oMath>
            </m:oMathPara>
          </w:p>
        </w:tc>
      </w:tr>
      <w:tr w:rsidR="63B186F4" w:rsidTr="63B186F4" w14:paraId="677F1F1E" w14:textId="77777777">
        <w:trPr>
          <w:trHeight w:val="300"/>
        </w:trPr>
        <w:tc>
          <w:tcPr>
            <w:tcW w:w="3005" w:type="dxa"/>
          </w:tcPr>
          <w:p w:rsidR="63B186F4" w:rsidP="63B186F4" w:rsidRDefault="00A11B8F" w14:paraId="4053C9D9" w14:textId="59768A55">
            <w:pPr>
              <w:spacing w:before="240"/>
            </w:pPr>
            <m:oMathPara>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≤30</m:t>
                </m:r>
              </m:oMath>
            </m:oMathPara>
          </w:p>
        </w:tc>
        <w:tc>
          <w:tcPr>
            <w:tcW w:w="3005" w:type="dxa"/>
          </w:tcPr>
          <w:p w:rsidR="4C182E01" w:rsidP="63B186F4" w:rsidRDefault="4C182E01" w14:paraId="268D7C1B" w14:textId="0A12EF47">
            <w:pPr>
              <w:spacing w:before="240"/>
            </w:pPr>
            <w:r>
              <w:t>3</w:t>
            </w:r>
          </w:p>
        </w:tc>
        <w:tc>
          <w:tcPr>
            <w:tcW w:w="3005" w:type="dxa"/>
          </w:tcPr>
          <w:p w:rsidR="4C182E01" w:rsidP="63B186F4" w:rsidRDefault="4C182E01" w14:paraId="253A49CE" w14:textId="26DE1E59">
            <w:pPr>
              <w:spacing w:before="240"/>
            </w:pPr>
            <w:r>
              <w:t>2</w:t>
            </w:r>
          </w:p>
        </w:tc>
      </w:tr>
    </w:tbl>
    <w:p w:rsidR="349BA5D8" w:rsidP="63B186F4" w:rsidRDefault="349BA5D8" w14:paraId="34049168" w14:textId="1FE94E8E">
      <w:pPr>
        <w:spacing w:before="240" w:line="360" w:lineRule="auto"/>
        <w:jc w:val="both"/>
      </w:pPr>
      <w:r w:rsidRPr="63B186F4">
        <w:t>Tabl</w:t>
      </w:r>
      <w:r w:rsidRPr="63B186F4">
        <w:rPr>
          <w:highlight w:val="yellow"/>
        </w:rPr>
        <w:t>a 2.</w:t>
      </w:r>
      <w:r w:rsidRPr="63B186F4">
        <w:t xml:space="preserve"> Payoff y profit de un bear spread con opciones put</w:t>
      </w:r>
    </w:p>
    <w:p w:rsidR="6F9B536C" w:rsidP="63B186F4" w:rsidRDefault="6F9B536C" w14:paraId="316441A7" w14:textId="50DC1101">
      <w:pPr>
        <w:spacing w:before="240" w:line="360" w:lineRule="auto"/>
        <w:jc w:val="both"/>
      </w:pPr>
      <w:r>
        <w:t xml:space="preserve">La ganancia máxima de la </w:t>
      </w:r>
      <w:r w:rsidR="0BCFA2CC">
        <w:t>estrategia</w:t>
      </w:r>
      <w:r>
        <w:t xml:space="preserve"> es:</w:t>
      </w:r>
      <w:r w:rsidR="0ECE7154">
        <w:t xml:space="preserve"> </w:t>
      </w:r>
      <m:oMath>
        <m:r>
          <w:rPr>
            <w:rFonts w:ascii="Cambria Math" w:hAnsi="Cambria Math"/>
          </w:rPr>
          <m:t>Ganancia Máxima=USD 2 </m:t>
        </m:r>
      </m:oMath>
    </w:p>
    <w:p w:rsidR="4A8E88D0" w:rsidP="63B186F4" w:rsidRDefault="4A8E88D0" w14:paraId="5B51EF49" w14:textId="09C539C2">
      <w:pPr>
        <w:spacing w:before="240" w:line="360" w:lineRule="auto"/>
        <w:jc w:val="both"/>
      </w:pPr>
      <w:r>
        <w:t>y la pérdida máxima es:</w:t>
      </w:r>
      <w:r w:rsidR="3CBA6B29">
        <w:t xml:space="preserve"> </w:t>
      </w:r>
      <m:oMath>
        <m:r>
          <w:rPr>
            <w:rFonts w:ascii="Cambria Math" w:hAnsi="Cambria Math"/>
          </w:rPr>
          <m:t>Pérdida Máxima=USD 3 </m:t>
        </m:r>
      </m:oMath>
    </w:p>
    <w:p w:rsidR="63B186F4" w:rsidP="63B186F4" w:rsidRDefault="63B186F4" w14:paraId="18B83D30" w14:textId="35DA0867">
      <w:pPr>
        <w:spacing w:line="360" w:lineRule="auto"/>
        <w:jc w:val="both"/>
      </w:pPr>
    </w:p>
    <w:p w:rsidRPr="000342E6" w:rsidR="7E063304" w:rsidP="60365822" w:rsidRDefault="7E063304" w14:paraId="7149D5AE" w14:textId="1080C70A">
      <w:pPr>
        <w:spacing w:before="240" w:after="240" w:line="360" w:lineRule="auto"/>
        <w:jc w:val="both"/>
        <w:rPr>
          <w:color w:val="C6C6C6" w:themeColor="text1"/>
        </w:rPr>
      </w:pPr>
      <w:r w:rsidRPr="60365822">
        <w:rPr>
          <w:b/>
          <w:bCs/>
          <w:color w:val="C6C6C6" w:themeColor="text1"/>
          <w:lang w:val="es-ES"/>
        </w:rPr>
        <w:t>23.En referencia a las opciones Asiáticas, explique ampliamente en qué situación se elige "average price" o "average strike”</w:t>
      </w:r>
    </w:p>
    <w:p w:rsidRPr="000342E6" w:rsidR="7E063304" w:rsidP="60365822" w:rsidRDefault="7E063304" w14:paraId="2BEB67BE" w14:textId="5F822D49">
      <w:pPr>
        <w:spacing w:before="240" w:after="240" w:line="360" w:lineRule="auto"/>
        <w:jc w:val="both"/>
        <w:rPr>
          <w:color w:val="C6C6C6" w:themeColor="text1"/>
        </w:rPr>
      </w:pPr>
      <w:r w:rsidRPr="60365822">
        <w:rPr>
          <w:color w:val="C6C6C6" w:themeColor="text1"/>
          <w:lang w:val="es-ES"/>
        </w:rPr>
        <w:t>Una opción asiática es una opción exótica cuyo pago depende, total o parcialmente, del promedio del precio del activo subyacente durante cierto periodo de observación. A diferencia de una opción europea vanilla, cuyo pago depende únicamente del precio final St, una opción asiática incorpora información de la trayectoria del precio. Por eso suele ser menos sensible a movimientos bruscos o manipulaciones del precio cerca del vencimiento, ya que un cambio repentino en la última fecha no altera de forma tan fuerte el promedio completo.</w:t>
      </w:r>
    </w:p>
    <w:p w:rsidRPr="000342E6" w:rsidR="7E063304" w:rsidP="60365822" w:rsidRDefault="7E063304" w14:paraId="2C37BD5F" w14:textId="1769A92C">
      <w:pPr>
        <w:spacing w:before="240" w:after="240" w:line="360" w:lineRule="auto"/>
        <w:jc w:val="both"/>
        <w:rPr>
          <w:color w:val="C6C6C6" w:themeColor="text1"/>
        </w:rPr>
      </w:pPr>
      <w:r w:rsidRPr="60365822">
        <w:rPr>
          <w:color w:val="C6C6C6" w:themeColor="text1"/>
          <w:lang w:val="es-ES"/>
        </w:rPr>
        <w:t>Dentro de las opciones asiáticas existen dos estructuras principales: average price y average strike. La diferencia está en qué variable se reemplaza por el promedio.</w:t>
      </w:r>
    </w:p>
    <w:p w:rsidRPr="000342E6" w:rsidR="7E063304" w:rsidP="60365822" w:rsidRDefault="7E063304" w14:paraId="7E74A6C3" w14:textId="6F4B1A00">
      <w:pPr>
        <w:spacing w:before="240" w:after="240" w:line="360" w:lineRule="auto"/>
        <w:jc w:val="both"/>
        <w:rPr>
          <w:color w:val="C6C6C6" w:themeColor="text1"/>
        </w:rPr>
      </w:pPr>
      <w:r w:rsidRPr="60365822">
        <w:rPr>
          <w:color w:val="C6C6C6" w:themeColor="text1"/>
          <w:lang w:val="es-ES"/>
        </w:rPr>
        <w:t>En una opción asiática average price, el promedio del subyacente sustituye al precio final del activo dentro de la función de pago. Es decir, se compara el promedio observado del subyacente contra un precio de ejercicio fijo K. Para un call, el pago es:</w:t>
      </w:r>
    </w:p>
    <w:p w:rsidRPr="000342E6" w:rsidR="60365822" w:rsidP="60365822" w:rsidRDefault="60365822" w14:paraId="029E28CD" w14:textId="2CB31BDE">
      <w:pPr>
        <w:spacing w:before="240" w:after="240" w:line="360" w:lineRule="auto"/>
        <w:jc w:val="both"/>
        <w:rPr>
          <w:color w:val="C6C6C6" w:themeColor="text1"/>
        </w:rPr>
      </w:pPr>
    </w:p>
    <w:p w:rsidR="7E063304" w:rsidP="60365822" w:rsidRDefault="7E063304" w14:paraId="646D3A56" w14:textId="23D694DB">
      <w:pPr>
        <w:shd w:val="clear" w:color="auto" w:fill="000000" w:themeFill="background1"/>
        <w:spacing w:line="360" w:lineRule="auto"/>
        <w:jc w:val="both"/>
        <w:rPr>
          <w:color w:val="C6C6C6" w:themeColor="text1"/>
        </w:rPr>
      </w:pPr>
      <w:r w:rsidRPr="60365822">
        <w:rPr>
          <w:color w:val="C6C6C6" w:themeColor="text1"/>
        </w:rPr>
        <w:t>[max(Saverage−K,0),]</w:t>
      </w:r>
    </w:p>
    <w:p w:rsidRPr="000342E6" w:rsidR="7E063304" w:rsidP="60365822" w:rsidRDefault="7E063304" w14:paraId="7FD29038" w14:textId="646E48AF">
      <w:pPr>
        <w:spacing w:before="240" w:after="240" w:line="360" w:lineRule="auto"/>
        <w:jc w:val="both"/>
        <w:rPr>
          <w:color w:val="C6C6C6" w:themeColor="text1"/>
        </w:rPr>
      </w:pPr>
      <w:r w:rsidRPr="60365822">
        <w:rPr>
          <w:color w:val="C6C6C6" w:themeColor="text1"/>
          <w:lang w:val="es-ES"/>
        </w:rPr>
        <w:t>mientras que para un put es:</w:t>
      </w:r>
    </w:p>
    <w:p w:rsidR="7E063304" w:rsidP="60365822" w:rsidRDefault="7E063304" w14:paraId="2F4BB440" w14:textId="4864967A">
      <w:pPr>
        <w:shd w:val="clear" w:color="auto" w:fill="000000" w:themeFill="background1"/>
        <w:spacing w:line="360" w:lineRule="auto"/>
        <w:jc w:val="both"/>
        <w:rPr>
          <w:i/>
          <w:iCs/>
          <w:color w:val="C6C6C6" w:themeColor="text1"/>
          <w:lang w:val=""/>
        </w:rPr>
      </w:pPr>
      <w:r w:rsidRPr="000342E6">
        <w:rPr>
          <w:color w:val="C6C6C6" w:themeColor="text1"/>
          <w:lang w:val="en-US"/>
        </w:rPr>
        <w:t>[max(K−Saverage,0).]</w:t>
      </w:r>
      <w:r w:rsidRPr="60365822">
        <w:rPr>
          <w:i/>
          <w:iCs/>
          <w:color w:val="C6C6C6" w:themeColor="text1"/>
          <w:lang w:val=""/>
        </w:rPr>
        <w:t>max⁡K−Saverage,0.</w:t>
      </w:r>
    </w:p>
    <w:p w:rsidRPr="000342E6" w:rsidR="7E063304" w:rsidP="60365822" w:rsidRDefault="7E063304" w14:paraId="7227ABAD" w14:textId="62B44557">
      <w:pPr>
        <w:spacing w:before="240" w:after="240" w:line="360" w:lineRule="auto"/>
        <w:jc w:val="both"/>
        <w:rPr>
          <w:color w:val="C6C6C6" w:themeColor="text1"/>
        </w:rPr>
      </w:pPr>
      <w:r w:rsidRPr="60365822">
        <w:rPr>
          <w:color w:val="C6C6C6" w:themeColor="text1"/>
          <w:lang w:val="es-ES"/>
        </w:rPr>
        <w:lastRenderedPageBreak/>
        <w:t>Esta estructura se elige cuando el objetivo es cubrir o especular sobre el precio promedio efectivo de un activo durante un periodo, no sobre su precio final. Por ejemplo, sería útil para una empresa que compra o vende petróleo, electricidad, divisas o materias primas de manera continua durante varios meses. En ese caso, su riesgo económico real no depende tanto del precio en una sola fecha, sino del promedio de precios al que efectivamente estará expuesta. Por ello, las opciones average price son comunes cuando se busca estabilizar ingresos, costos o presupuestos ligados a un precio promedio. Un ejemplo cercano es la cobertura petrolera, donde se protege un precio promedio de la mezcla mexicana y no solamente el precio observado en una fecha específica .</w:t>
      </w:r>
    </w:p>
    <w:p w:rsidRPr="000342E6" w:rsidR="7E063304" w:rsidP="60365822" w:rsidRDefault="7E063304" w14:paraId="1789987F" w14:textId="19BBF1D1">
      <w:pPr>
        <w:spacing w:before="240" w:after="240" w:line="360" w:lineRule="auto"/>
        <w:jc w:val="both"/>
        <w:rPr>
          <w:color w:val="C6C6C6" w:themeColor="text1"/>
        </w:rPr>
      </w:pPr>
      <w:r w:rsidRPr="60365822">
        <w:rPr>
          <w:color w:val="C6C6C6" w:themeColor="text1"/>
          <w:lang w:val="es-ES"/>
        </w:rPr>
        <w:t>En cambio, una opción asiática average strike mantiene el precio final (S_T) como referencia del activo al vencimiento, pero reemplaza el precio de ejercicio fijo (K) por el promedio observado del subyacente. Para un call, el pago es:</w:t>
      </w:r>
    </w:p>
    <w:p w:rsidR="7E063304" w:rsidP="60365822" w:rsidRDefault="7E063304" w14:paraId="6188A16B" w14:textId="503BB6EE">
      <w:pPr>
        <w:shd w:val="clear" w:color="auto" w:fill="000000" w:themeFill="background1"/>
        <w:spacing w:line="360" w:lineRule="auto"/>
        <w:jc w:val="both"/>
        <w:rPr>
          <w:i/>
          <w:iCs/>
          <w:color w:val="C6C6C6" w:themeColor="text1"/>
          <w:lang w:val=""/>
        </w:rPr>
      </w:pPr>
      <w:r w:rsidRPr="60365822">
        <w:rPr>
          <w:color w:val="C6C6C6" w:themeColor="text1"/>
        </w:rPr>
        <w:t>[max(ST−Saverage,0),]</w:t>
      </w:r>
      <w:r w:rsidRPr="60365822">
        <w:rPr>
          <w:i/>
          <w:iCs/>
          <w:color w:val="C6C6C6" w:themeColor="text1"/>
          <w:lang w:val=""/>
        </w:rPr>
        <w:t>max⁡ST−Saverage,0,</w:t>
      </w:r>
    </w:p>
    <w:p w:rsidR="7E063304" w:rsidP="2E17381E" w:rsidRDefault="7E063304" w14:paraId="3DC4D475" w14:textId="6F0357B8">
      <w:pPr>
        <w:spacing w:before="240" w:after="240" w:line="360" w:lineRule="auto"/>
        <w:jc w:val="both"/>
        <w:rPr>
          <w:color w:val="C6C6C6" w:themeColor="text1"/>
          <w:lang w:val="es-ES"/>
        </w:rPr>
      </w:pPr>
      <w:r w:rsidRPr="2E17381E" w:rsidR="69623E8F">
        <w:rPr>
          <w:color w:val="C6C6C6" w:themeColor="text1" w:themeTint="FF" w:themeShade="FF"/>
          <w:lang w:val="es-ES"/>
        </w:rPr>
        <w:t>y para un put:</w:t>
      </w:r>
    </w:p>
    <w:p w:rsidR="7E063304" w:rsidP="60365822" w:rsidRDefault="7E063304" w14:paraId="2D5FE603" w14:textId="313B5A03">
      <w:pPr>
        <w:shd w:val="clear" w:color="auto" w:fill="000000" w:themeFill="background1"/>
        <w:spacing w:line="360" w:lineRule="auto"/>
        <w:jc w:val="both"/>
        <w:rPr>
          <w:i/>
          <w:iCs/>
          <w:color w:val="C6C6C6" w:themeColor="text1"/>
          <w:lang w:val=""/>
        </w:rPr>
      </w:pPr>
      <w:r w:rsidRPr="000342E6">
        <w:rPr>
          <w:color w:val="C6C6C6" w:themeColor="text1"/>
          <w:lang w:val="en-US"/>
        </w:rPr>
        <w:t>[max(Saverage−ST,0).]</w:t>
      </w:r>
      <w:r w:rsidRPr="60365822">
        <w:rPr>
          <w:i/>
          <w:iCs/>
          <w:color w:val="C6C6C6" w:themeColor="text1"/>
          <w:lang w:val=""/>
        </w:rPr>
        <w:t>max⁡Saverage−ST,0.</w:t>
      </w:r>
    </w:p>
    <w:p w:rsidR="7E063304" w:rsidP="60365822" w:rsidRDefault="7E063304" w14:paraId="40269033" w14:textId="38F1D6D0">
      <w:pPr>
        <w:spacing w:before="240" w:after="240" w:line="360" w:lineRule="auto"/>
        <w:jc w:val="both"/>
        <w:rPr>
          <w:color w:val="C6C6C6" w:themeColor="text1"/>
          <w:lang w:val="es-ES"/>
        </w:rPr>
      </w:pPr>
      <w:r w:rsidRPr="60365822">
        <w:rPr>
          <w:color w:val="C6C6C6" w:themeColor="text1"/>
          <w:lang w:val="es-ES"/>
        </w:rPr>
        <w:t>Esta estructura se elige cuando no se quiere fijar desde el inicio un strike específico, sino que se desea que el precio de ejercicio se ajuste al comportamiento promedio del activo durante la vida de la opción. En otras palabras, el promedio funciona como un benchmark dinámico. Por eso, una average strike puede ser útil cuando el inversionista quiere capturar si el precio final terminó por encima o por debajo de su nivel promedio histórico durante la ventana de observación. Por ejemplo, si se espera que el activo cierre fuerte respecto a su promedio reciente, tendría sentido un call average strike; si se espera que cierre débil respecto a su promedio, tendría sentido un put average strike.</w:t>
      </w:r>
    </w:p>
    <w:p w:rsidR="7E063304" w:rsidP="2E17381E" w:rsidRDefault="7E063304" w14:paraId="6F1FD707" w14:textId="6A2796CB">
      <w:pPr>
        <w:spacing w:before="240" w:after="240" w:line="360" w:lineRule="auto"/>
        <w:jc w:val="both"/>
        <w:rPr>
          <w:color w:val="C6C6C6" w:themeColor="text1"/>
          <w:lang w:val="es-ES"/>
        </w:rPr>
      </w:pPr>
      <w:r w:rsidRPr="2E17381E" w:rsidR="69623E8F">
        <w:rPr>
          <w:b w:val="1"/>
          <w:bCs w:val="1"/>
          <w:color w:val="C6C6C6" w:themeColor="text1" w:themeTint="FF" w:themeShade="FF"/>
          <w:lang w:val="es-ES"/>
        </w:rPr>
        <w:t xml:space="preserve">28.EXAMPLE 30.14: FRM EXAM 2009—QUESTION 8-8. Risk management of hedge funds has challenges not generally faced in traditional investment management companies. Which of the following statements are correct about hedge fund risk management? </w:t>
      </w:r>
    </w:p>
    <w:p w:rsidR="7E063304" w:rsidP="60365822" w:rsidRDefault="7E063304" w14:paraId="3EE97E44" w14:textId="3391B165">
      <w:pPr>
        <w:spacing w:line="360" w:lineRule="auto"/>
        <w:ind w:left="720"/>
        <w:jc w:val="both"/>
        <w:rPr>
          <w:color w:val="C6C6C6" w:themeColor="text1"/>
          <w:lang w:val="en-US"/>
        </w:rPr>
      </w:pPr>
      <w:r w:rsidRPr="60365822">
        <w:rPr>
          <w:b/>
          <w:bCs/>
          <w:color w:val="C6C6C6" w:themeColor="text1"/>
          <w:lang w:val="en-US"/>
        </w:rPr>
        <w:lastRenderedPageBreak/>
        <w:t>I. Because hedge funds can hold long and short positions, and can use derivatives and leverage, their exposure to market risks can experience large and rapid changes that make it difficult to assess these exposures using only monthly returns.</w:t>
      </w:r>
    </w:p>
    <w:p w:rsidR="7E063304" w:rsidP="60365822" w:rsidRDefault="7E063304" w14:paraId="3BA421F8" w14:textId="592FF830">
      <w:pPr>
        <w:spacing w:line="360" w:lineRule="auto"/>
        <w:ind w:left="720"/>
        <w:jc w:val="both"/>
        <w:rPr>
          <w:color w:val="C6C6C6" w:themeColor="text1"/>
          <w:lang w:val="en-US"/>
        </w:rPr>
      </w:pPr>
      <w:r w:rsidRPr="60365822">
        <w:rPr>
          <w:b/>
          <w:bCs/>
          <w:color w:val="C6C6C6" w:themeColor="text1"/>
          <w:lang w:val="en-US"/>
        </w:rPr>
        <w:t xml:space="preserve">II. Many hedge funds use over-the-counter derivatives, which are valued by models or quoted prices and often hold illiquid assets; as a result, the returns of these strategies generally exhibit much </w:t>
      </w:r>
      <w:r w:rsidRPr="60365822">
        <w:rPr>
          <w:b/>
          <w:bCs/>
          <w:color w:val="C6C6C6" w:themeColor="text1"/>
          <w:highlight w:val="yellow"/>
          <w:lang w:val="en-US"/>
        </w:rPr>
        <w:t>lower serial correlation than mutual fund returns.</w:t>
      </w:r>
      <w:r w:rsidRPr="60365822">
        <w:rPr>
          <w:b/>
          <w:bCs/>
          <w:color w:val="C6C6C6" w:themeColor="text1"/>
          <w:lang w:val="en-US"/>
        </w:rPr>
        <w:t xml:space="preserve"> </w:t>
      </w:r>
    </w:p>
    <w:p w:rsidR="7E063304" w:rsidP="60365822" w:rsidRDefault="7E063304" w14:paraId="5659F982" w14:textId="072EC704">
      <w:pPr>
        <w:spacing w:line="360" w:lineRule="auto"/>
        <w:ind w:left="720"/>
        <w:jc w:val="both"/>
        <w:rPr>
          <w:color w:val="C6C6C6" w:themeColor="text1"/>
          <w:lang w:val="en-US"/>
        </w:rPr>
      </w:pPr>
      <w:r w:rsidRPr="60365822">
        <w:rPr>
          <w:b/>
          <w:bCs/>
          <w:color w:val="C6C6C6" w:themeColor="text1"/>
          <w:lang w:val="en-US"/>
        </w:rPr>
        <w:t xml:space="preserve">III. For hedge fund strategies that use leverage to amplify returns and rely on their ability to move out of trades quickly when they turn against them, liquidity risk must be closely monitored and managed. </w:t>
      </w:r>
    </w:p>
    <w:p w:rsidR="7E063304" w:rsidP="60365822" w:rsidRDefault="7E063304" w14:paraId="528B661E" w14:textId="4E94FE4A">
      <w:pPr>
        <w:spacing w:line="360" w:lineRule="auto"/>
        <w:ind w:left="720"/>
        <w:jc w:val="both"/>
        <w:rPr>
          <w:color w:val="C6C6C6" w:themeColor="text1"/>
          <w:lang w:val="en-US"/>
        </w:rPr>
      </w:pPr>
      <w:r w:rsidRPr="60365822">
        <w:rPr>
          <w:b/>
          <w:bCs/>
          <w:color w:val="C6C6C6" w:themeColor="text1"/>
          <w:lang w:val="en-US"/>
        </w:rPr>
        <w:t xml:space="preserve">IV. Hedge fund returns are often similar to the return of a basket of exotic derivatives with nonlinear payoffs, and therefore assessing risk based on past performance can be misleading. </w:t>
      </w:r>
    </w:p>
    <w:p w:rsidR="7E063304" w:rsidP="60365822" w:rsidRDefault="7E063304" w14:paraId="015389DB" w14:textId="29D9AAB3">
      <w:pPr>
        <w:spacing w:line="360" w:lineRule="auto"/>
        <w:ind w:left="720"/>
        <w:jc w:val="both"/>
        <w:rPr>
          <w:color w:val="C6C6C6" w:themeColor="text1"/>
          <w:lang w:val="en-US"/>
        </w:rPr>
      </w:pPr>
      <w:r w:rsidRPr="60365822">
        <w:rPr>
          <w:b/>
          <w:bCs/>
          <w:color w:val="C6C6C6" w:themeColor="text1"/>
          <w:lang w:val="en-US"/>
        </w:rPr>
        <w:t xml:space="preserve">a. I, II, III, and IV </w:t>
      </w:r>
    </w:p>
    <w:p w:rsidR="7E063304" w:rsidP="60365822" w:rsidRDefault="7E063304" w14:paraId="22BA5B28" w14:textId="21C50A87">
      <w:pPr>
        <w:spacing w:line="360" w:lineRule="auto"/>
        <w:ind w:left="720"/>
        <w:jc w:val="both"/>
        <w:rPr>
          <w:color w:val="C6C6C6" w:themeColor="text1"/>
          <w:lang w:val="en-US"/>
        </w:rPr>
      </w:pPr>
      <w:r w:rsidRPr="60365822">
        <w:rPr>
          <w:b/>
          <w:bCs/>
          <w:color w:val="C6C6C6" w:themeColor="text1"/>
          <w:highlight w:val="yellow"/>
          <w:lang w:val="en-US"/>
        </w:rPr>
        <w:t>b. I, III, and IV</w:t>
      </w:r>
      <w:r w:rsidRPr="60365822">
        <w:rPr>
          <w:b/>
          <w:bCs/>
          <w:color w:val="C6C6C6" w:themeColor="text1"/>
          <w:lang w:val="en-US"/>
        </w:rPr>
        <w:t xml:space="preserve"> </w:t>
      </w:r>
    </w:p>
    <w:p w:rsidR="7E063304" w:rsidP="60365822" w:rsidRDefault="7E063304" w14:paraId="15C5689E" w14:textId="2E6482F9">
      <w:pPr>
        <w:spacing w:line="360" w:lineRule="auto"/>
        <w:ind w:left="720"/>
        <w:jc w:val="both"/>
        <w:rPr>
          <w:color w:val="C6C6C6" w:themeColor="text1"/>
          <w:lang w:val="en-US"/>
        </w:rPr>
      </w:pPr>
      <w:r w:rsidRPr="60365822">
        <w:rPr>
          <w:b/>
          <w:bCs/>
          <w:color w:val="C6C6C6" w:themeColor="text1"/>
          <w:lang w:val="en-US"/>
        </w:rPr>
        <w:t>c. I and III</w:t>
      </w:r>
    </w:p>
    <w:p w:rsidR="7E063304" w:rsidP="60365822" w:rsidRDefault="7E063304" w14:paraId="52303634" w14:textId="11E3807B">
      <w:pPr>
        <w:spacing w:line="360" w:lineRule="auto"/>
        <w:ind w:left="720"/>
        <w:jc w:val="both"/>
        <w:rPr>
          <w:color w:val="C6C6C6" w:themeColor="text1"/>
          <w:lang w:val="en-US"/>
        </w:rPr>
      </w:pPr>
      <w:r w:rsidRPr="60365822">
        <w:rPr>
          <w:b/>
          <w:bCs/>
          <w:color w:val="C6C6C6" w:themeColor="text1"/>
          <w:lang w:val="en-US"/>
        </w:rPr>
        <w:t>d. II and IV</w:t>
      </w:r>
    </w:p>
    <w:p w:rsidR="60365822" w:rsidP="60365822" w:rsidRDefault="60365822" w14:paraId="429FD5DE" w14:textId="4761D20C">
      <w:pPr>
        <w:spacing w:line="360" w:lineRule="auto"/>
        <w:rPr>
          <w:color w:val="C6C6C6" w:themeColor="text1"/>
          <w:lang w:val="en-US"/>
        </w:rPr>
      </w:pPr>
    </w:p>
    <w:p w:rsidR="60365822" w:rsidP="60365822" w:rsidRDefault="60365822" w14:paraId="2B8C553F" w14:textId="49D8D258">
      <w:pPr>
        <w:spacing w:line="360" w:lineRule="auto"/>
        <w:jc w:val="both"/>
      </w:pPr>
    </w:p>
    <w:p w:rsidR="60365822" w:rsidP="60365822" w:rsidRDefault="60365822" w14:paraId="41F84531" w14:textId="5CBDD8D6">
      <w:pPr>
        <w:spacing w:line="360" w:lineRule="auto"/>
        <w:jc w:val="both"/>
      </w:pPr>
    </w:p>
    <w:p w:rsidR="63B186F4" w:rsidP="60365822" w:rsidRDefault="63B186F4" w14:paraId="7BE23890" w14:textId="2B7C901B">
      <w:pPr>
        <w:spacing w:line="360" w:lineRule="auto"/>
        <w:jc w:val="both"/>
      </w:pPr>
    </w:p>
    <w:p w:rsidR="237BE406" w:rsidP="60365822" w:rsidRDefault="199DEB55" w14:paraId="1D46768B" w14:textId="7B7D7D75">
      <w:pPr>
        <w:spacing w:line="360" w:lineRule="auto"/>
        <w:rPr>
          <w:b/>
          <w:bCs/>
        </w:rPr>
      </w:pPr>
      <w:r w:rsidRPr="60365822">
        <w:rPr>
          <w:b/>
          <w:bCs/>
        </w:rPr>
        <w:t>Referencias APA:</w:t>
      </w:r>
    </w:p>
    <w:p w:rsidR="5DFEA12B" w:rsidP="60365822" w:rsidRDefault="5DFEA12B" w14:paraId="20BE31E5" w14:textId="0317E3B1">
      <w:pPr>
        <w:pStyle w:val="ListParagraph"/>
        <w:numPr>
          <w:ilvl w:val="0"/>
          <w:numId w:val="2"/>
        </w:numPr>
        <w:spacing w:before="240" w:after="240" w:line="360" w:lineRule="auto"/>
        <w:rPr>
          <w:lang w:val="en-US"/>
        </w:rPr>
      </w:pPr>
      <w:r w:rsidRPr="60365822">
        <w:rPr>
          <w:lang w:val="en-US"/>
        </w:rPr>
        <w:t xml:space="preserve">Hull, J. C. (2018). </w:t>
      </w:r>
      <w:r w:rsidRPr="60365822">
        <w:rPr>
          <w:i/>
          <w:iCs/>
          <w:lang w:val="en-US"/>
        </w:rPr>
        <w:t>Options, Futures, and Other Derivatives</w:t>
      </w:r>
      <w:r w:rsidRPr="60365822">
        <w:rPr>
          <w:lang w:val="en-US"/>
        </w:rPr>
        <w:t xml:space="preserve"> (10th ed.). Pearson.</w:t>
      </w:r>
    </w:p>
    <w:p w:rsidR="5DFEA12B" w:rsidP="60365822" w:rsidRDefault="5DFEA12B" w14:paraId="36A73F95" w14:textId="266DB02C">
      <w:pPr>
        <w:pStyle w:val="ListParagraph"/>
        <w:numPr>
          <w:ilvl w:val="0"/>
          <w:numId w:val="2"/>
        </w:numPr>
        <w:spacing w:before="240" w:after="240" w:line="360" w:lineRule="auto"/>
        <w:rPr>
          <w:lang w:val="en-US"/>
        </w:rPr>
      </w:pPr>
      <w:r w:rsidRPr="60365822">
        <w:rPr>
          <w:lang w:val="en-US"/>
        </w:rPr>
        <w:t xml:space="preserve">McDonald, R. L. (2013). </w:t>
      </w:r>
      <w:r w:rsidRPr="60365822">
        <w:rPr>
          <w:i/>
          <w:iCs/>
          <w:lang w:val="en-US"/>
        </w:rPr>
        <w:t>Derivatives Markets</w:t>
      </w:r>
      <w:r w:rsidRPr="60365822">
        <w:rPr>
          <w:lang w:val="en-US"/>
        </w:rPr>
        <w:t xml:space="preserve"> (3rd ed.). </w:t>
      </w:r>
      <w:r w:rsidRPr="60365822">
        <w:t>Pearson.</w:t>
      </w:r>
      <w:r w:rsidRPr="60365822" w:rsidR="0ECEDC0D">
        <w:rPr>
          <w:lang w:val="en-US"/>
        </w:rPr>
        <w:t xml:space="preserve"> </w:t>
      </w:r>
    </w:p>
    <w:p w:rsidR="0ECEDC0D" w:rsidP="60365822" w:rsidRDefault="0ECEDC0D" w14:paraId="7DB00DB2" w14:textId="40E903B0">
      <w:pPr>
        <w:pStyle w:val="ListParagraph"/>
        <w:numPr>
          <w:ilvl w:val="0"/>
          <w:numId w:val="2"/>
        </w:numPr>
        <w:spacing w:line="360" w:lineRule="auto"/>
        <w:rPr>
          <w:lang w:val="en-US"/>
        </w:rPr>
      </w:pPr>
      <w:r w:rsidRPr="60365822">
        <w:rPr>
          <w:lang w:val="en-US"/>
        </w:rPr>
        <w:t xml:space="preserve">Investopedia. (2024). </w:t>
      </w:r>
      <w:r w:rsidRPr="60365822">
        <w:rPr>
          <w:i/>
          <w:iCs/>
          <w:lang w:val="en-US"/>
        </w:rPr>
        <w:t>Straddle vs. Strangle Options Strategy</w:t>
      </w:r>
      <w:r w:rsidRPr="60365822">
        <w:rPr>
          <w:lang w:val="en-US"/>
        </w:rPr>
        <w:t>.</w:t>
      </w:r>
      <w:r w:rsidRPr="000342E6">
        <w:rPr>
          <w:lang w:val="en-US"/>
        </w:rPr>
        <w:br/>
      </w:r>
      <w:r w:rsidRPr="60365822">
        <w:rPr>
          <w:lang w:val="en-US"/>
        </w:rPr>
        <w:t xml:space="preserve"> </w:t>
      </w:r>
      <w:hyperlink r:id="rId19">
        <w:r w:rsidRPr="60365822">
          <w:rPr>
            <w:rStyle w:val="Hyperlink"/>
            <w:lang w:val="en-US"/>
          </w:rPr>
          <w:t>https://www.investopedia.com/articles/optioninvestor/08/straddle-strategy.asp</w:t>
        </w:r>
      </w:hyperlink>
      <w:r w:rsidRPr="60365822">
        <w:rPr>
          <w:lang w:val="en-US"/>
        </w:rPr>
        <w:t xml:space="preserve"> </w:t>
      </w:r>
    </w:p>
    <w:p w:rsidR="0ECEDC0D" w:rsidP="60365822" w:rsidRDefault="0ECEDC0D" w14:paraId="5AE29329" w14:textId="714A0E09">
      <w:pPr>
        <w:pStyle w:val="ListParagraph"/>
        <w:numPr>
          <w:ilvl w:val="0"/>
          <w:numId w:val="2"/>
        </w:numPr>
        <w:spacing w:after="240" w:line="360" w:lineRule="auto"/>
        <w:rPr>
          <w:rFonts w:ascii="Aptos" w:hAnsi="Aptos" w:eastAsia="Aptos" w:cs="Aptos"/>
          <w:lang w:val="en-US"/>
        </w:rPr>
      </w:pPr>
      <w:r w:rsidRPr="60365822">
        <w:rPr>
          <w:lang w:val="en-US"/>
        </w:rPr>
        <w:t xml:space="preserve">Investopedia. (2024). </w:t>
      </w:r>
      <w:r w:rsidRPr="60365822">
        <w:rPr>
          <w:i/>
          <w:iCs/>
          <w:lang w:val="en-US"/>
        </w:rPr>
        <w:t>Bear Put Spread</w:t>
      </w:r>
      <w:r w:rsidRPr="60365822">
        <w:rPr>
          <w:lang w:val="en-US"/>
        </w:rPr>
        <w:t>.</w:t>
      </w:r>
      <w:r w:rsidRPr="000342E6">
        <w:rPr>
          <w:lang w:val="en-US"/>
        </w:rPr>
        <w:br/>
      </w:r>
      <w:r w:rsidRPr="60365822">
        <w:rPr>
          <w:lang w:val="en-US"/>
        </w:rPr>
        <w:t xml:space="preserve"> </w:t>
      </w:r>
      <w:hyperlink r:id="rId20">
        <w:r w:rsidRPr="60365822">
          <w:rPr>
            <w:rStyle w:val="Hyperlink"/>
            <w:lang w:val="en-US"/>
          </w:rPr>
          <w:t>https://www.investopedia.com/terms/b/bearputspread.asp</w:t>
        </w:r>
      </w:hyperlink>
    </w:p>
    <w:p w:rsidR="7237F091" w:rsidP="7237F091" w:rsidRDefault="7237F091" w14:paraId="3D39BAA3" w14:textId="31B69E2E">
      <w:pPr>
        <w:spacing w:before="240" w:after="240" w:line="360" w:lineRule="auto"/>
        <w:rPr>
          <w:rFonts w:ascii="Aptos" w:hAnsi="Aptos" w:eastAsia="Aptos" w:cs="Aptos"/>
          <w:lang w:val="en-US"/>
        </w:rPr>
      </w:pPr>
    </w:p>
    <w:sectPr w:rsidR="7237F091">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ACF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592BE"/>
    <w:multiLevelType w:val="hybridMultilevel"/>
    <w:tmpl w:val="4196ACF4"/>
    <w:lvl w:ilvl="0" w:tplc="85220898">
      <w:start w:val="1"/>
      <w:numFmt w:val="bullet"/>
      <w:lvlText w:val=""/>
      <w:lvlJc w:val="left"/>
      <w:pPr>
        <w:ind w:left="720" w:hanging="360"/>
      </w:pPr>
      <w:rPr>
        <w:rFonts w:hint="default" w:ascii="Symbol" w:hAnsi="Symbol"/>
      </w:rPr>
    </w:lvl>
    <w:lvl w:ilvl="1" w:tplc="EE18B5A0">
      <w:start w:val="1"/>
      <w:numFmt w:val="bullet"/>
      <w:lvlText w:val="o"/>
      <w:lvlJc w:val="left"/>
      <w:pPr>
        <w:ind w:left="1440" w:hanging="360"/>
      </w:pPr>
      <w:rPr>
        <w:rFonts w:hint="default" w:ascii="Courier New" w:hAnsi="Courier New"/>
      </w:rPr>
    </w:lvl>
    <w:lvl w:ilvl="2" w:tplc="36D8647C">
      <w:start w:val="1"/>
      <w:numFmt w:val="bullet"/>
      <w:lvlText w:val=""/>
      <w:lvlJc w:val="left"/>
      <w:pPr>
        <w:ind w:left="2160" w:hanging="360"/>
      </w:pPr>
      <w:rPr>
        <w:rFonts w:hint="default" w:ascii="Wingdings" w:hAnsi="Wingdings"/>
      </w:rPr>
    </w:lvl>
    <w:lvl w:ilvl="3" w:tplc="63DC7630">
      <w:start w:val="1"/>
      <w:numFmt w:val="bullet"/>
      <w:lvlText w:val=""/>
      <w:lvlJc w:val="left"/>
      <w:pPr>
        <w:ind w:left="2880" w:hanging="360"/>
      </w:pPr>
      <w:rPr>
        <w:rFonts w:hint="default" w:ascii="Symbol" w:hAnsi="Symbol"/>
      </w:rPr>
    </w:lvl>
    <w:lvl w:ilvl="4" w:tplc="9E62B518">
      <w:start w:val="1"/>
      <w:numFmt w:val="bullet"/>
      <w:lvlText w:val="o"/>
      <w:lvlJc w:val="left"/>
      <w:pPr>
        <w:ind w:left="3600" w:hanging="360"/>
      </w:pPr>
      <w:rPr>
        <w:rFonts w:hint="default" w:ascii="Courier New" w:hAnsi="Courier New"/>
      </w:rPr>
    </w:lvl>
    <w:lvl w:ilvl="5" w:tplc="00D8A92A">
      <w:start w:val="1"/>
      <w:numFmt w:val="bullet"/>
      <w:lvlText w:val=""/>
      <w:lvlJc w:val="left"/>
      <w:pPr>
        <w:ind w:left="4320" w:hanging="360"/>
      </w:pPr>
      <w:rPr>
        <w:rFonts w:hint="default" w:ascii="Wingdings" w:hAnsi="Wingdings"/>
      </w:rPr>
    </w:lvl>
    <w:lvl w:ilvl="6" w:tplc="4086B00E">
      <w:start w:val="1"/>
      <w:numFmt w:val="bullet"/>
      <w:lvlText w:val=""/>
      <w:lvlJc w:val="left"/>
      <w:pPr>
        <w:ind w:left="5040" w:hanging="360"/>
      </w:pPr>
      <w:rPr>
        <w:rFonts w:hint="default" w:ascii="Symbol" w:hAnsi="Symbol"/>
      </w:rPr>
    </w:lvl>
    <w:lvl w:ilvl="7" w:tplc="80F22CA4">
      <w:start w:val="1"/>
      <w:numFmt w:val="bullet"/>
      <w:lvlText w:val="o"/>
      <w:lvlJc w:val="left"/>
      <w:pPr>
        <w:ind w:left="5760" w:hanging="360"/>
      </w:pPr>
      <w:rPr>
        <w:rFonts w:hint="default" w:ascii="Courier New" w:hAnsi="Courier New"/>
      </w:rPr>
    </w:lvl>
    <w:lvl w:ilvl="8" w:tplc="F744722E">
      <w:start w:val="1"/>
      <w:numFmt w:val="bullet"/>
      <w:lvlText w:val=""/>
      <w:lvlJc w:val="left"/>
      <w:pPr>
        <w:ind w:left="6480" w:hanging="360"/>
      </w:pPr>
      <w:rPr>
        <w:rFonts w:hint="default" w:ascii="Wingdings" w:hAnsi="Wingdings"/>
      </w:rPr>
    </w:lvl>
  </w:abstractNum>
  <w:abstractNum w:abstractNumId="1" w15:restartNumberingAfterBreak="0">
    <w:nsid w:val="09F35D89"/>
    <w:multiLevelType w:val="hybridMultilevel"/>
    <w:tmpl w:val="094874D4"/>
    <w:lvl w:ilvl="0" w:tplc="5D68F4DA">
      <w:start w:val="1"/>
      <w:numFmt w:val="bullet"/>
      <w:lvlText w:val=""/>
      <w:lvlJc w:val="left"/>
      <w:pPr>
        <w:ind w:left="720" w:hanging="360"/>
      </w:pPr>
      <w:rPr>
        <w:rFonts w:hint="default" w:ascii="Symbol" w:hAnsi="Symbol"/>
      </w:rPr>
    </w:lvl>
    <w:lvl w:ilvl="1" w:tplc="12B4EDAE">
      <w:start w:val="1"/>
      <w:numFmt w:val="bullet"/>
      <w:lvlText w:val="o"/>
      <w:lvlJc w:val="left"/>
      <w:pPr>
        <w:ind w:left="1440" w:hanging="360"/>
      </w:pPr>
      <w:rPr>
        <w:rFonts w:hint="default" w:ascii="Courier New" w:hAnsi="Courier New"/>
      </w:rPr>
    </w:lvl>
    <w:lvl w:ilvl="2" w:tplc="CF8A8AD6">
      <w:start w:val="1"/>
      <w:numFmt w:val="bullet"/>
      <w:lvlText w:val=""/>
      <w:lvlJc w:val="left"/>
      <w:pPr>
        <w:ind w:left="2160" w:hanging="360"/>
      </w:pPr>
      <w:rPr>
        <w:rFonts w:hint="default" w:ascii="Wingdings" w:hAnsi="Wingdings"/>
      </w:rPr>
    </w:lvl>
    <w:lvl w:ilvl="3" w:tplc="DCB6B31A">
      <w:start w:val="1"/>
      <w:numFmt w:val="bullet"/>
      <w:lvlText w:val=""/>
      <w:lvlJc w:val="left"/>
      <w:pPr>
        <w:ind w:left="2880" w:hanging="360"/>
      </w:pPr>
      <w:rPr>
        <w:rFonts w:hint="default" w:ascii="Symbol" w:hAnsi="Symbol"/>
      </w:rPr>
    </w:lvl>
    <w:lvl w:ilvl="4" w:tplc="5BA2D20E">
      <w:start w:val="1"/>
      <w:numFmt w:val="bullet"/>
      <w:lvlText w:val="o"/>
      <w:lvlJc w:val="left"/>
      <w:pPr>
        <w:ind w:left="3600" w:hanging="360"/>
      </w:pPr>
      <w:rPr>
        <w:rFonts w:hint="default" w:ascii="Courier New" w:hAnsi="Courier New"/>
      </w:rPr>
    </w:lvl>
    <w:lvl w:ilvl="5" w:tplc="E126F29E">
      <w:start w:val="1"/>
      <w:numFmt w:val="bullet"/>
      <w:lvlText w:val=""/>
      <w:lvlJc w:val="left"/>
      <w:pPr>
        <w:ind w:left="4320" w:hanging="360"/>
      </w:pPr>
      <w:rPr>
        <w:rFonts w:hint="default" w:ascii="Wingdings" w:hAnsi="Wingdings"/>
      </w:rPr>
    </w:lvl>
    <w:lvl w:ilvl="6" w:tplc="2B3ADEBC">
      <w:start w:val="1"/>
      <w:numFmt w:val="bullet"/>
      <w:lvlText w:val=""/>
      <w:lvlJc w:val="left"/>
      <w:pPr>
        <w:ind w:left="5040" w:hanging="360"/>
      </w:pPr>
      <w:rPr>
        <w:rFonts w:hint="default" w:ascii="Symbol" w:hAnsi="Symbol"/>
      </w:rPr>
    </w:lvl>
    <w:lvl w:ilvl="7" w:tplc="96B4FC66">
      <w:start w:val="1"/>
      <w:numFmt w:val="bullet"/>
      <w:lvlText w:val="o"/>
      <w:lvlJc w:val="left"/>
      <w:pPr>
        <w:ind w:left="5760" w:hanging="360"/>
      </w:pPr>
      <w:rPr>
        <w:rFonts w:hint="default" w:ascii="Courier New" w:hAnsi="Courier New"/>
      </w:rPr>
    </w:lvl>
    <w:lvl w:ilvl="8" w:tplc="A16AC9C6">
      <w:start w:val="1"/>
      <w:numFmt w:val="bullet"/>
      <w:lvlText w:val=""/>
      <w:lvlJc w:val="left"/>
      <w:pPr>
        <w:ind w:left="6480" w:hanging="360"/>
      </w:pPr>
      <w:rPr>
        <w:rFonts w:hint="default" w:ascii="Wingdings" w:hAnsi="Wingdings"/>
      </w:rPr>
    </w:lvl>
  </w:abstractNum>
  <w:abstractNum w:abstractNumId="2" w15:restartNumberingAfterBreak="0">
    <w:nsid w:val="11B326BF"/>
    <w:multiLevelType w:val="hybridMultilevel"/>
    <w:tmpl w:val="A9582EF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1B44D67"/>
    <w:multiLevelType w:val="hybridMultilevel"/>
    <w:tmpl w:val="5D02A12A"/>
    <w:lvl w:ilvl="0" w:tplc="6894562E">
      <w:start w:val="28"/>
      <w:numFmt w:val="decimal"/>
      <w:lvlText w:val="%1."/>
      <w:lvlJc w:val="left"/>
      <w:pPr>
        <w:ind w:left="720" w:hanging="360"/>
      </w:pPr>
      <w:rPr>
        <w:rFonts w:hint="default" w:ascii="Aptos" w:hAnsi="Aptos"/>
      </w:rPr>
    </w:lvl>
    <w:lvl w:ilvl="1" w:tplc="815E694C">
      <w:start w:val="1"/>
      <w:numFmt w:val="lowerLetter"/>
      <w:lvlText w:val="%2."/>
      <w:lvlJc w:val="left"/>
      <w:pPr>
        <w:ind w:left="1440" w:hanging="360"/>
      </w:pPr>
    </w:lvl>
    <w:lvl w:ilvl="2" w:tplc="FA9256F8">
      <w:start w:val="1"/>
      <w:numFmt w:val="lowerRoman"/>
      <w:lvlText w:val="%3."/>
      <w:lvlJc w:val="right"/>
      <w:pPr>
        <w:ind w:left="2160" w:hanging="180"/>
      </w:pPr>
    </w:lvl>
    <w:lvl w:ilvl="3" w:tplc="C99E460C">
      <w:start w:val="1"/>
      <w:numFmt w:val="decimal"/>
      <w:lvlText w:val="%4."/>
      <w:lvlJc w:val="left"/>
      <w:pPr>
        <w:ind w:left="2880" w:hanging="360"/>
      </w:pPr>
    </w:lvl>
    <w:lvl w:ilvl="4" w:tplc="B78864AE">
      <w:start w:val="1"/>
      <w:numFmt w:val="lowerLetter"/>
      <w:lvlText w:val="%5."/>
      <w:lvlJc w:val="left"/>
      <w:pPr>
        <w:ind w:left="3600" w:hanging="360"/>
      </w:pPr>
    </w:lvl>
    <w:lvl w:ilvl="5" w:tplc="CE040EEC">
      <w:start w:val="1"/>
      <w:numFmt w:val="lowerRoman"/>
      <w:lvlText w:val="%6."/>
      <w:lvlJc w:val="right"/>
      <w:pPr>
        <w:ind w:left="4320" w:hanging="180"/>
      </w:pPr>
    </w:lvl>
    <w:lvl w:ilvl="6" w:tplc="C79400F2">
      <w:start w:val="1"/>
      <w:numFmt w:val="decimal"/>
      <w:lvlText w:val="%7."/>
      <w:lvlJc w:val="left"/>
      <w:pPr>
        <w:ind w:left="5040" w:hanging="360"/>
      </w:pPr>
    </w:lvl>
    <w:lvl w:ilvl="7" w:tplc="AC0CF5CA">
      <w:start w:val="1"/>
      <w:numFmt w:val="lowerLetter"/>
      <w:lvlText w:val="%8."/>
      <w:lvlJc w:val="left"/>
      <w:pPr>
        <w:ind w:left="5760" w:hanging="360"/>
      </w:pPr>
    </w:lvl>
    <w:lvl w:ilvl="8" w:tplc="D50CAB68">
      <w:start w:val="1"/>
      <w:numFmt w:val="lowerRoman"/>
      <w:lvlText w:val="%9."/>
      <w:lvlJc w:val="right"/>
      <w:pPr>
        <w:ind w:left="6480" w:hanging="180"/>
      </w:pPr>
    </w:lvl>
  </w:abstractNum>
  <w:abstractNum w:abstractNumId="4" w15:restartNumberingAfterBreak="0">
    <w:nsid w:val="20B56ADD"/>
    <w:multiLevelType w:val="hybridMultilevel"/>
    <w:tmpl w:val="BC06C71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720830467">
    <w:abstractNumId w:val="3"/>
  </w:num>
  <w:num w:numId="2" w16cid:durableId="1987853381">
    <w:abstractNumId w:val="0"/>
  </w:num>
  <w:num w:numId="3" w16cid:durableId="655960567">
    <w:abstractNumId w:val="1"/>
  </w:num>
  <w:num w:numId="4" w16cid:durableId="450513575">
    <w:abstractNumId w:val="4"/>
  </w:num>
  <w:num w:numId="5" w16cid:durableId="7293083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6807F3D"/>
    <w:rsid w:val="000342E6"/>
    <w:rsid w:val="00042D8B"/>
    <w:rsid w:val="00056E5B"/>
    <w:rsid w:val="000B7CC3"/>
    <w:rsid w:val="000F093D"/>
    <w:rsid w:val="00176FEA"/>
    <w:rsid w:val="00177C62"/>
    <w:rsid w:val="00201A55"/>
    <w:rsid w:val="0020669E"/>
    <w:rsid w:val="00231B36"/>
    <w:rsid w:val="00255309"/>
    <w:rsid w:val="00260683"/>
    <w:rsid w:val="0031318F"/>
    <w:rsid w:val="00313AEF"/>
    <w:rsid w:val="00335C7E"/>
    <w:rsid w:val="00344EFE"/>
    <w:rsid w:val="003B1CCD"/>
    <w:rsid w:val="003B3687"/>
    <w:rsid w:val="004842C9"/>
    <w:rsid w:val="00490F9E"/>
    <w:rsid w:val="00492F3F"/>
    <w:rsid w:val="004A4CE5"/>
    <w:rsid w:val="004E5E9D"/>
    <w:rsid w:val="004F4E82"/>
    <w:rsid w:val="00552354"/>
    <w:rsid w:val="00552D02"/>
    <w:rsid w:val="005C4A26"/>
    <w:rsid w:val="00623C4C"/>
    <w:rsid w:val="00630D42"/>
    <w:rsid w:val="006E6678"/>
    <w:rsid w:val="007652F8"/>
    <w:rsid w:val="007B76D3"/>
    <w:rsid w:val="007E54E3"/>
    <w:rsid w:val="00802195"/>
    <w:rsid w:val="00856858"/>
    <w:rsid w:val="008E6F6D"/>
    <w:rsid w:val="00930C3D"/>
    <w:rsid w:val="00935178"/>
    <w:rsid w:val="0097CEEC"/>
    <w:rsid w:val="00A02583"/>
    <w:rsid w:val="00A11B8F"/>
    <w:rsid w:val="00A90ADB"/>
    <w:rsid w:val="00AC0944"/>
    <w:rsid w:val="00AC5DAA"/>
    <w:rsid w:val="00AE454C"/>
    <w:rsid w:val="00B537AC"/>
    <w:rsid w:val="00BC1B30"/>
    <w:rsid w:val="00CA2992"/>
    <w:rsid w:val="00CB1EAA"/>
    <w:rsid w:val="00D56980"/>
    <w:rsid w:val="00D61A1F"/>
    <w:rsid w:val="00D825B3"/>
    <w:rsid w:val="00E21DC8"/>
    <w:rsid w:val="00EF1251"/>
    <w:rsid w:val="00EF4BB0"/>
    <w:rsid w:val="00F62FCC"/>
    <w:rsid w:val="00FF051E"/>
    <w:rsid w:val="00FF2302"/>
    <w:rsid w:val="00FF3333"/>
    <w:rsid w:val="013E4002"/>
    <w:rsid w:val="016A1836"/>
    <w:rsid w:val="020B5E85"/>
    <w:rsid w:val="0284BF6C"/>
    <w:rsid w:val="02C64A08"/>
    <w:rsid w:val="034CBF41"/>
    <w:rsid w:val="04C18A03"/>
    <w:rsid w:val="05955211"/>
    <w:rsid w:val="05A2DFEA"/>
    <w:rsid w:val="05E8AFDA"/>
    <w:rsid w:val="06807F3D"/>
    <w:rsid w:val="0746CD95"/>
    <w:rsid w:val="0749F711"/>
    <w:rsid w:val="08DE56E4"/>
    <w:rsid w:val="090CDE49"/>
    <w:rsid w:val="09944C75"/>
    <w:rsid w:val="09B811D1"/>
    <w:rsid w:val="0A3F9792"/>
    <w:rsid w:val="0A563516"/>
    <w:rsid w:val="0A78D493"/>
    <w:rsid w:val="0B525B69"/>
    <w:rsid w:val="0B572E5A"/>
    <w:rsid w:val="0BCFA2CC"/>
    <w:rsid w:val="0ECE7154"/>
    <w:rsid w:val="0ECEDC0D"/>
    <w:rsid w:val="10523B7A"/>
    <w:rsid w:val="11D5F124"/>
    <w:rsid w:val="12EF33E9"/>
    <w:rsid w:val="1320AFAB"/>
    <w:rsid w:val="1342C423"/>
    <w:rsid w:val="14C9BD13"/>
    <w:rsid w:val="15AADEAF"/>
    <w:rsid w:val="1610488E"/>
    <w:rsid w:val="161F10B3"/>
    <w:rsid w:val="16508CC3"/>
    <w:rsid w:val="16F15C26"/>
    <w:rsid w:val="172754DA"/>
    <w:rsid w:val="17882974"/>
    <w:rsid w:val="17A66C21"/>
    <w:rsid w:val="17BE8061"/>
    <w:rsid w:val="17CCA48A"/>
    <w:rsid w:val="17F65F33"/>
    <w:rsid w:val="18320E99"/>
    <w:rsid w:val="183E8F6B"/>
    <w:rsid w:val="188DAE26"/>
    <w:rsid w:val="18DED2F2"/>
    <w:rsid w:val="199DEB55"/>
    <w:rsid w:val="19EC6E46"/>
    <w:rsid w:val="1A101786"/>
    <w:rsid w:val="1A8CAA33"/>
    <w:rsid w:val="1B0AD6A9"/>
    <w:rsid w:val="1B84A563"/>
    <w:rsid w:val="1BEDE7F2"/>
    <w:rsid w:val="1CB1704C"/>
    <w:rsid w:val="1CDCE313"/>
    <w:rsid w:val="1D0FB273"/>
    <w:rsid w:val="1D77EC74"/>
    <w:rsid w:val="1DF96337"/>
    <w:rsid w:val="1E44C33A"/>
    <w:rsid w:val="1ED1C06A"/>
    <w:rsid w:val="1F5D209D"/>
    <w:rsid w:val="1F698AD6"/>
    <w:rsid w:val="1F96CE23"/>
    <w:rsid w:val="2018363B"/>
    <w:rsid w:val="2102B710"/>
    <w:rsid w:val="21F99622"/>
    <w:rsid w:val="2217D48F"/>
    <w:rsid w:val="22EA6103"/>
    <w:rsid w:val="235B43AD"/>
    <w:rsid w:val="237BE406"/>
    <w:rsid w:val="237F899F"/>
    <w:rsid w:val="239E453A"/>
    <w:rsid w:val="2447A2DD"/>
    <w:rsid w:val="246F44F6"/>
    <w:rsid w:val="2488D225"/>
    <w:rsid w:val="2493E500"/>
    <w:rsid w:val="2495F16D"/>
    <w:rsid w:val="25051D87"/>
    <w:rsid w:val="250FB9AD"/>
    <w:rsid w:val="2527B1A2"/>
    <w:rsid w:val="254B3D7F"/>
    <w:rsid w:val="27B5529A"/>
    <w:rsid w:val="2860AC79"/>
    <w:rsid w:val="28F879D7"/>
    <w:rsid w:val="29391EC2"/>
    <w:rsid w:val="294715D5"/>
    <w:rsid w:val="2A1F3CE4"/>
    <w:rsid w:val="2A656506"/>
    <w:rsid w:val="2AB6AD81"/>
    <w:rsid w:val="2AE70FCC"/>
    <w:rsid w:val="2BDF3EA7"/>
    <w:rsid w:val="2CFB1F42"/>
    <w:rsid w:val="2E17381E"/>
    <w:rsid w:val="2F3CEE09"/>
    <w:rsid w:val="2F8C38C0"/>
    <w:rsid w:val="2FC1924D"/>
    <w:rsid w:val="2FEB4A7A"/>
    <w:rsid w:val="305446CF"/>
    <w:rsid w:val="30B7A8C7"/>
    <w:rsid w:val="3108966D"/>
    <w:rsid w:val="310F9CF9"/>
    <w:rsid w:val="31AAE870"/>
    <w:rsid w:val="32184334"/>
    <w:rsid w:val="32F49ECD"/>
    <w:rsid w:val="32F819A0"/>
    <w:rsid w:val="337121D2"/>
    <w:rsid w:val="33EBC6FB"/>
    <w:rsid w:val="349BA5D8"/>
    <w:rsid w:val="363ABFF7"/>
    <w:rsid w:val="3671DE82"/>
    <w:rsid w:val="36D04E19"/>
    <w:rsid w:val="37578F53"/>
    <w:rsid w:val="378CB6FC"/>
    <w:rsid w:val="37B3E010"/>
    <w:rsid w:val="37CD51E6"/>
    <w:rsid w:val="3898D8F4"/>
    <w:rsid w:val="3920B5F3"/>
    <w:rsid w:val="392F0D51"/>
    <w:rsid w:val="3979D5A0"/>
    <w:rsid w:val="3B585E99"/>
    <w:rsid w:val="3B64B93E"/>
    <w:rsid w:val="3BD6D2B5"/>
    <w:rsid w:val="3BE9C28E"/>
    <w:rsid w:val="3BEF8DB8"/>
    <w:rsid w:val="3C2D3826"/>
    <w:rsid w:val="3C2D5213"/>
    <w:rsid w:val="3CBA6B29"/>
    <w:rsid w:val="3CC65210"/>
    <w:rsid w:val="3CEBCCF1"/>
    <w:rsid w:val="3D930E6E"/>
    <w:rsid w:val="3DF426E6"/>
    <w:rsid w:val="3E179A0F"/>
    <w:rsid w:val="3E35B1AD"/>
    <w:rsid w:val="3E8BD096"/>
    <w:rsid w:val="3EA1A257"/>
    <w:rsid w:val="3EBB6275"/>
    <w:rsid w:val="3F3E6EB7"/>
    <w:rsid w:val="3F8879A2"/>
    <w:rsid w:val="3F9801D8"/>
    <w:rsid w:val="40029DF2"/>
    <w:rsid w:val="406E89E2"/>
    <w:rsid w:val="408DAD08"/>
    <w:rsid w:val="41457530"/>
    <w:rsid w:val="41826D5B"/>
    <w:rsid w:val="423ABBDB"/>
    <w:rsid w:val="43414559"/>
    <w:rsid w:val="43F32820"/>
    <w:rsid w:val="44ACD6ED"/>
    <w:rsid w:val="44BF9F06"/>
    <w:rsid w:val="44FB9198"/>
    <w:rsid w:val="4574C1D6"/>
    <w:rsid w:val="45958357"/>
    <w:rsid w:val="45A5C253"/>
    <w:rsid w:val="463437AD"/>
    <w:rsid w:val="46350121"/>
    <w:rsid w:val="464F1782"/>
    <w:rsid w:val="465E85F1"/>
    <w:rsid w:val="4667746A"/>
    <w:rsid w:val="46CD13D8"/>
    <w:rsid w:val="46F8244E"/>
    <w:rsid w:val="47FD04E4"/>
    <w:rsid w:val="47FD12E7"/>
    <w:rsid w:val="484ABE7E"/>
    <w:rsid w:val="48BF7235"/>
    <w:rsid w:val="49B5BF86"/>
    <w:rsid w:val="4A8E88D0"/>
    <w:rsid w:val="4AE45704"/>
    <w:rsid w:val="4B136CDF"/>
    <w:rsid w:val="4B1C8ACB"/>
    <w:rsid w:val="4B4BD377"/>
    <w:rsid w:val="4B5013C5"/>
    <w:rsid w:val="4C182E01"/>
    <w:rsid w:val="4C1CD089"/>
    <w:rsid w:val="4C7DA0CE"/>
    <w:rsid w:val="4CE28BB7"/>
    <w:rsid w:val="4E182B4C"/>
    <w:rsid w:val="4E6BE2B9"/>
    <w:rsid w:val="4EF1B775"/>
    <w:rsid w:val="501A713B"/>
    <w:rsid w:val="5029437D"/>
    <w:rsid w:val="51796F1C"/>
    <w:rsid w:val="517B2E27"/>
    <w:rsid w:val="51DBA52C"/>
    <w:rsid w:val="527A4ED1"/>
    <w:rsid w:val="52E0CD0B"/>
    <w:rsid w:val="52FC7C1A"/>
    <w:rsid w:val="539B74E1"/>
    <w:rsid w:val="54322E32"/>
    <w:rsid w:val="5494FCE2"/>
    <w:rsid w:val="54C2F7C9"/>
    <w:rsid w:val="55A7F5AF"/>
    <w:rsid w:val="55D0D3A7"/>
    <w:rsid w:val="5680C202"/>
    <w:rsid w:val="56B56B1F"/>
    <w:rsid w:val="56FA27F6"/>
    <w:rsid w:val="574A13CB"/>
    <w:rsid w:val="575BC14E"/>
    <w:rsid w:val="579E2C73"/>
    <w:rsid w:val="584AC749"/>
    <w:rsid w:val="58729998"/>
    <w:rsid w:val="5A134857"/>
    <w:rsid w:val="5BC09AC6"/>
    <w:rsid w:val="5CBCD608"/>
    <w:rsid w:val="5CF60869"/>
    <w:rsid w:val="5DFEA12B"/>
    <w:rsid w:val="5E713C81"/>
    <w:rsid w:val="5EB91569"/>
    <w:rsid w:val="5F176C85"/>
    <w:rsid w:val="6002938C"/>
    <w:rsid w:val="60365822"/>
    <w:rsid w:val="609F3D0F"/>
    <w:rsid w:val="60BD0140"/>
    <w:rsid w:val="60DB16DE"/>
    <w:rsid w:val="60E0F21C"/>
    <w:rsid w:val="60EE3ED7"/>
    <w:rsid w:val="611C6432"/>
    <w:rsid w:val="61CF1169"/>
    <w:rsid w:val="61EA987B"/>
    <w:rsid w:val="6296FEBD"/>
    <w:rsid w:val="62A83ADA"/>
    <w:rsid w:val="62D7485D"/>
    <w:rsid w:val="62E97800"/>
    <w:rsid w:val="63ABC13A"/>
    <w:rsid w:val="63B186F4"/>
    <w:rsid w:val="6486E7A3"/>
    <w:rsid w:val="65303A0F"/>
    <w:rsid w:val="65A35147"/>
    <w:rsid w:val="65D26D48"/>
    <w:rsid w:val="66378EF4"/>
    <w:rsid w:val="664CAA55"/>
    <w:rsid w:val="669A8AC6"/>
    <w:rsid w:val="66FC6DBF"/>
    <w:rsid w:val="67B4BA03"/>
    <w:rsid w:val="686E8DFC"/>
    <w:rsid w:val="6954E258"/>
    <w:rsid w:val="69623E8F"/>
    <w:rsid w:val="697CE48E"/>
    <w:rsid w:val="69813F5B"/>
    <w:rsid w:val="6983A13C"/>
    <w:rsid w:val="6A21E46B"/>
    <w:rsid w:val="6AA4C31C"/>
    <w:rsid w:val="6AB16242"/>
    <w:rsid w:val="6AEFBA03"/>
    <w:rsid w:val="6B13E4FE"/>
    <w:rsid w:val="6B1FA345"/>
    <w:rsid w:val="6C5B8925"/>
    <w:rsid w:val="6D1C95D3"/>
    <w:rsid w:val="6DB7571A"/>
    <w:rsid w:val="6F627A56"/>
    <w:rsid w:val="6F9B536C"/>
    <w:rsid w:val="6FDDECAE"/>
    <w:rsid w:val="70083855"/>
    <w:rsid w:val="71C9AB62"/>
    <w:rsid w:val="7237F091"/>
    <w:rsid w:val="7254708F"/>
    <w:rsid w:val="72653261"/>
    <w:rsid w:val="72808769"/>
    <w:rsid w:val="72F181ED"/>
    <w:rsid w:val="73CF0D70"/>
    <w:rsid w:val="7436E2BC"/>
    <w:rsid w:val="744C5572"/>
    <w:rsid w:val="7544BA4B"/>
    <w:rsid w:val="7578259B"/>
    <w:rsid w:val="758982DA"/>
    <w:rsid w:val="7669EF59"/>
    <w:rsid w:val="76A07531"/>
    <w:rsid w:val="76AD83CE"/>
    <w:rsid w:val="76F5B654"/>
    <w:rsid w:val="77BE688B"/>
    <w:rsid w:val="77E69B89"/>
    <w:rsid w:val="798E0E7F"/>
    <w:rsid w:val="79F1420D"/>
    <w:rsid w:val="7A4D1E05"/>
    <w:rsid w:val="7A552969"/>
    <w:rsid w:val="7A8B12A9"/>
    <w:rsid w:val="7B225491"/>
    <w:rsid w:val="7B328BAD"/>
    <w:rsid w:val="7C25885C"/>
    <w:rsid w:val="7CBCCB0E"/>
    <w:rsid w:val="7D831F49"/>
    <w:rsid w:val="7E063304"/>
    <w:rsid w:val="7F0FA181"/>
    <w:rsid w:val="7F93F3BB"/>
    <w:rsid w:val="7FDF311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07F3D"/>
  <w15:chartTrackingRefBased/>
  <w15:docId w15:val="{5F4428E2-0E50-4CA9-8927-B7FAA0557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C0944"/>
    <w:pPr>
      <w:spacing w:after="0" w:line="240" w:lineRule="auto"/>
    </w:pPr>
    <w:rPr>
      <w:rFonts w:ascii="Times New Roman" w:hAnsi="Times New Roman" w:eastAsia="Times New Roman" w:cs="Times New Roman"/>
      <w:lang w:val="es-MX" w:eastAsia="es-MX"/>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7237F091"/>
    <w:rPr>
      <w:color w:val="467886"/>
      <w:u w:val="single"/>
    </w:rPr>
  </w:style>
  <w:style w:type="paragraph" w:styleId="ListParagraph">
    <w:name w:val="List Paragraph"/>
    <w:basedOn w:val="Normal"/>
    <w:uiPriority w:val="34"/>
    <w:qFormat/>
    <w:rsid w:val="7237F091"/>
    <w:pPr>
      <w:ind w:left="720"/>
      <w:contextualSpacing/>
    </w:pPr>
  </w:style>
  <w:style w:type="paragraph" w:styleId="NormalWeb">
    <w:name w:val="Normal (Web)"/>
    <w:basedOn w:val="Normal"/>
    <w:uiPriority w:val="99"/>
    <w:semiHidden/>
    <w:unhideWhenUsed/>
    <w:rsid w:val="00231B36"/>
  </w:style>
  <w:style w:type="table" w:styleId="TableGrid">
    <w:name w:val="Table Grid"/>
    <w:basedOn w:val="TableNormal"/>
    <w:uiPriority w:val="39"/>
    <w:rsid w:val="00CA299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200756">
      <w:bodyDiv w:val="1"/>
      <w:marLeft w:val="0"/>
      <w:marRight w:val="0"/>
      <w:marTop w:val="0"/>
      <w:marBottom w:val="0"/>
      <w:divBdr>
        <w:top w:val="none" w:sz="0" w:space="0" w:color="auto"/>
        <w:left w:val="none" w:sz="0" w:space="0" w:color="auto"/>
        <w:bottom w:val="none" w:sz="0" w:space="0" w:color="auto"/>
        <w:right w:val="none" w:sz="0" w:space="0" w:color="auto"/>
      </w:divBdr>
      <w:divsChild>
        <w:div w:id="397021813">
          <w:marLeft w:val="0"/>
          <w:marRight w:val="0"/>
          <w:marTop w:val="0"/>
          <w:marBottom w:val="0"/>
          <w:divBdr>
            <w:top w:val="none" w:sz="0" w:space="0" w:color="auto"/>
            <w:left w:val="none" w:sz="0" w:space="0" w:color="auto"/>
            <w:bottom w:val="none" w:sz="0" w:space="0" w:color="auto"/>
            <w:right w:val="none" w:sz="0" w:space="0" w:color="auto"/>
          </w:divBdr>
          <w:divsChild>
            <w:div w:id="223951083">
              <w:marLeft w:val="0"/>
              <w:marRight w:val="0"/>
              <w:marTop w:val="0"/>
              <w:marBottom w:val="0"/>
              <w:divBdr>
                <w:top w:val="none" w:sz="0" w:space="0" w:color="auto"/>
                <w:left w:val="none" w:sz="0" w:space="0" w:color="auto"/>
                <w:bottom w:val="none" w:sz="0" w:space="0" w:color="auto"/>
                <w:right w:val="none" w:sz="0" w:space="0" w:color="auto"/>
              </w:divBdr>
              <w:divsChild>
                <w:div w:id="953367103">
                  <w:marLeft w:val="0"/>
                  <w:marRight w:val="0"/>
                  <w:marTop w:val="0"/>
                  <w:marBottom w:val="0"/>
                  <w:divBdr>
                    <w:top w:val="none" w:sz="0" w:space="0" w:color="auto"/>
                    <w:left w:val="none" w:sz="0" w:space="0" w:color="auto"/>
                    <w:bottom w:val="none" w:sz="0" w:space="0" w:color="auto"/>
                    <w:right w:val="none" w:sz="0" w:space="0" w:color="auto"/>
                  </w:divBdr>
                  <w:divsChild>
                    <w:div w:id="137770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689868">
      <w:bodyDiv w:val="1"/>
      <w:marLeft w:val="0"/>
      <w:marRight w:val="0"/>
      <w:marTop w:val="0"/>
      <w:marBottom w:val="0"/>
      <w:divBdr>
        <w:top w:val="none" w:sz="0" w:space="0" w:color="auto"/>
        <w:left w:val="none" w:sz="0" w:space="0" w:color="auto"/>
        <w:bottom w:val="none" w:sz="0" w:space="0" w:color="auto"/>
        <w:right w:val="none" w:sz="0" w:space="0" w:color="auto"/>
      </w:divBdr>
    </w:div>
    <w:div w:id="386955836">
      <w:bodyDiv w:val="1"/>
      <w:marLeft w:val="0"/>
      <w:marRight w:val="0"/>
      <w:marTop w:val="0"/>
      <w:marBottom w:val="0"/>
      <w:divBdr>
        <w:top w:val="none" w:sz="0" w:space="0" w:color="auto"/>
        <w:left w:val="none" w:sz="0" w:space="0" w:color="auto"/>
        <w:bottom w:val="none" w:sz="0" w:space="0" w:color="auto"/>
        <w:right w:val="none" w:sz="0" w:space="0" w:color="auto"/>
      </w:divBdr>
    </w:div>
    <w:div w:id="396586491">
      <w:bodyDiv w:val="1"/>
      <w:marLeft w:val="0"/>
      <w:marRight w:val="0"/>
      <w:marTop w:val="0"/>
      <w:marBottom w:val="0"/>
      <w:divBdr>
        <w:top w:val="none" w:sz="0" w:space="0" w:color="auto"/>
        <w:left w:val="none" w:sz="0" w:space="0" w:color="auto"/>
        <w:bottom w:val="none" w:sz="0" w:space="0" w:color="auto"/>
        <w:right w:val="none" w:sz="0" w:space="0" w:color="auto"/>
      </w:divBdr>
    </w:div>
    <w:div w:id="403335185">
      <w:bodyDiv w:val="1"/>
      <w:marLeft w:val="0"/>
      <w:marRight w:val="0"/>
      <w:marTop w:val="0"/>
      <w:marBottom w:val="0"/>
      <w:divBdr>
        <w:top w:val="none" w:sz="0" w:space="0" w:color="auto"/>
        <w:left w:val="none" w:sz="0" w:space="0" w:color="auto"/>
        <w:bottom w:val="none" w:sz="0" w:space="0" w:color="auto"/>
        <w:right w:val="none" w:sz="0" w:space="0" w:color="auto"/>
      </w:divBdr>
      <w:divsChild>
        <w:div w:id="1852255192">
          <w:marLeft w:val="0"/>
          <w:marRight w:val="0"/>
          <w:marTop w:val="0"/>
          <w:marBottom w:val="0"/>
          <w:divBdr>
            <w:top w:val="none" w:sz="0" w:space="0" w:color="auto"/>
            <w:left w:val="none" w:sz="0" w:space="0" w:color="auto"/>
            <w:bottom w:val="none" w:sz="0" w:space="0" w:color="auto"/>
            <w:right w:val="none" w:sz="0" w:space="0" w:color="auto"/>
          </w:divBdr>
          <w:divsChild>
            <w:div w:id="1855461240">
              <w:marLeft w:val="0"/>
              <w:marRight w:val="0"/>
              <w:marTop w:val="0"/>
              <w:marBottom w:val="0"/>
              <w:divBdr>
                <w:top w:val="none" w:sz="0" w:space="0" w:color="auto"/>
                <w:left w:val="none" w:sz="0" w:space="0" w:color="auto"/>
                <w:bottom w:val="none" w:sz="0" w:space="0" w:color="auto"/>
                <w:right w:val="none" w:sz="0" w:space="0" w:color="auto"/>
              </w:divBdr>
              <w:divsChild>
                <w:div w:id="76944395">
                  <w:marLeft w:val="0"/>
                  <w:marRight w:val="0"/>
                  <w:marTop w:val="0"/>
                  <w:marBottom w:val="0"/>
                  <w:divBdr>
                    <w:top w:val="none" w:sz="0" w:space="0" w:color="auto"/>
                    <w:left w:val="none" w:sz="0" w:space="0" w:color="auto"/>
                    <w:bottom w:val="none" w:sz="0" w:space="0" w:color="auto"/>
                    <w:right w:val="none" w:sz="0" w:space="0" w:color="auto"/>
                  </w:divBdr>
                  <w:divsChild>
                    <w:div w:id="143347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9078704">
      <w:bodyDiv w:val="1"/>
      <w:marLeft w:val="0"/>
      <w:marRight w:val="0"/>
      <w:marTop w:val="0"/>
      <w:marBottom w:val="0"/>
      <w:divBdr>
        <w:top w:val="none" w:sz="0" w:space="0" w:color="auto"/>
        <w:left w:val="none" w:sz="0" w:space="0" w:color="auto"/>
        <w:bottom w:val="none" w:sz="0" w:space="0" w:color="auto"/>
        <w:right w:val="none" w:sz="0" w:space="0" w:color="auto"/>
      </w:divBdr>
    </w:div>
    <w:div w:id="454911118">
      <w:bodyDiv w:val="1"/>
      <w:marLeft w:val="0"/>
      <w:marRight w:val="0"/>
      <w:marTop w:val="0"/>
      <w:marBottom w:val="0"/>
      <w:divBdr>
        <w:top w:val="none" w:sz="0" w:space="0" w:color="auto"/>
        <w:left w:val="none" w:sz="0" w:space="0" w:color="auto"/>
        <w:bottom w:val="none" w:sz="0" w:space="0" w:color="auto"/>
        <w:right w:val="none" w:sz="0" w:space="0" w:color="auto"/>
      </w:divBdr>
    </w:div>
    <w:div w:id="488054766">
      <w:bodyDiv w:val="1"/>
      <w:marLeft w:val="0"/>
      <w:marRight w:val="0"/>
      <w:marTop w:val="0"/>
      <w:marBottom w:val="0"/>
      <w:divBdr>
        <w:top w:val="none" w:sz="0" w:space="0" w:color="auto"/>
        <w:left w:val="none" w:sz="0" w:space="0" w:color="auto"/>
        <w:bottom w:val="none" w:sz="0" w:space="0" w:color="auto"/>
        <w:right w:val="none" w:sz="0" w:space="0" w:color="auto"/>
      </w:divBdr>
    </w:div>
    <w:div w:id="571282895">
      <w:bodyDiv w:val="1"/>
      <w:marLeft w:val="0"/>
      <w:marRight w:val="0"/>
      <w:marTop w:val="0"/>
      <w:marBottom w:val="0"/>
      <w:divBdr>
        <w:top w:val="none" w:sz="0" w:space="0" w:color="auto"/>
        <w:left w:val="none" w:sz="0" w:space="0" w:color="auto"/>
        <w:bottom w:val="none" w:sz="0" w:space="0" w:color="auto"/>
        <w:right w:val="none" w:sz="0" w:space="0" w:color="auto"/>
      </w:divBdr>
    </w:div>
    <w:div w:id="581112538">
      <w:bodyDiv w:val="1"/>
      <w:marLeft w:val="0"/>
      <w:marRight w:val="0"/>
      <w:marTop w:val="0"/>
      <w:marBottom w:val="0"/>
      <w:divBdr>
        <w:top w:val="none" w:sz="0" w:space="0" w:color="auto"/>
        <w:left w:val="none" w:sz="0" w:space="0" w:color="auto"/>
        <w:bottom w:val="none" w:sz="0" w:space="0" w:color="auto"/>
        <w:right w:val="none" w:sz="0" w:space="0" w:color="auto"/>
      </w:divBdr>
      <w:divsChild>
        <w:div w:id="570777317">
          <w:marLeft w:val="0"/>
          <w:marRight w:val="0"/>
          <w:marTop w:val="0"/>
          <w:marBottom w:val="0"/>
          <w:divBdr>
            <w:top w:val="none" w:sz="0" w:space="0" w:color="auto"/>
            <w:left w:val="none" w:sz="0" w:space="0" w:color="auto"/>
            <w:bottom w:val="none" w:sz="0" w:space="0" w:color="auto"/>
            <w:right w:val="none" w:sz="0" w:space="0" w:color="auto"/>
          </w:divBdr>
          <w:divsChild>
            <w:div w:id="465856513">
              <w:marLeft w:val="0"/>
              <w:marRight w:val="0"/>
              <w:marTop w:val="0"/>
              <w:marBottom w:val="0"/>
              <w:divBdr>
                <w:top w:val="none" w:sz="0" w:space="0" w:color="auto"/>
                <w:left w:val="none" w:sz="0" w:space="0" w:color="auto"/>
                <w:bottom w:val="none" w:sz="0" w:space="0" w:color="auto"/>
                <w:right w:val="none" w:sz="0" w:space="0" w:color="auto"/>
              </w:divBdr>
              <w:divsChild>
                <w:div w:id="615715025">
                  <w:marLeft w:val="0"/>
                  <w:marRight w:val="0"/>
                  <w:marTop w:val="0"/>
                  <w:marBottom w:val="0"/>
                  <w:divBdr>
                    <w:top w:val="none" w:sz="0" w:space="0" w:color="auto"/>
                    <w:left w:val="none" w:sz="0" w:space="0" w:color="auto"/>
                    <w:bottom w:val="none" w:sz="0" w:space="0" w:color="auto"/>
                    <w:right w:val="none" w:sz="0" w:space="0" w:color="auto"/>
                  </w:divBdr>
                  <w:divsChild>
                    <w:div w:id="1727794565">
                      <w:marLeft w:val="0"/>
                      <w:marRight w:val="0"/>
                      <w:marTop w:val="0"/>
                      <w:marBottom w:val="0"/>
                      <w:divBdr>
                        <w:top w:val="none" w:sz="0" w:space="0" w:color="auto"/>
                        <w:left w:val="none" w:sz="0" w:space="0" w:color="auto"/>
                        <w:bottom w:val="none" w:sz="0" w:space="0" w:color="auto"/>
                        <w:right w:val="none" w:sz="0" w:space="0" w:color="auto"/>
                      </w:divBdr>
                      <w:divsChild>
                        <w:div w:id="1995908805">
                          <w:marLeft w:val="0"/>
                          <w:marRight w:val="0"/>
                          <w:marTop w:val="0"/>
                          <w:marBottom w:val="0"/>
                          <w:divBdr>
                            <w:top w:val="none" w:sz="0" w:space="0" w:color="auto"/>
                            <w:left w:val="none" w:sz="0" w:space="0" w:color="auto"/>
                            <w:bottom w:val="none" w:sz="0" w:space="0" w:color="auto"/>
                            <w:right w:val="none" w:sz="0" w:space="0" w:color="auto"/>
                          </w:divBdr>
                          <w:divsChild>
                            <w:div w:id="5991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5714947">
      <w:bodyDiv w:val="1"/>
      <w:marLeft w:val="0"/>
      <w:marRight w:val="0"/>
      <w:marTop w:val="0"/>
      <w:marBottom w:val="0"/>
      <w:divBdr>
        <w:top w:val="none" w:sz="0" w:space="0" w:color="auto"/>
        <w:left w:val="none" w:sz="0" w:space="0" w:color="auto"/>
        <w:bottom w:val="none" w:sz="0" w:space="0" w:color="auto"/>
        <w:right w:val="none" w:sz="0" w:space="0" w:color="auto"/>
      </w:divBdr>
    </w:div>
    <w:div w:id="827598613">
      <w:bodyDiv w:val="1"/>
      <w:marLeft w:val="0"/>
      <w:marRight w:val="0"/>
      <w:marTop w:val="0"/>
      <w:marBottom w:val="0"/>
      <w:divBdr>
        <w:top w:val="none" w:sz="0" w:space="0" w:color="auto"/>
        <w:left w:val="none" w:sz="0" w:space="0" w:color="auto"/>
        <w:bottom w:val="none" w:sz="0" w:space="0" w:color="auto"/>
        <w:right w:val="none" w:sz="0" w:space="0" w:color="auto"/>
      </w:divBdr>
      <w:divsChild>
        <w:div w:id="1116211969">
          <w:marLeft w:val="0"/>
          <w:marRight w:val="0"/>
          <w:marTop w:val="0"/>
          <w:marBottom w:val="0"/>
          <w:divBdr>
            <w:top w:val="none" w:sz="0" w:space="0" w:color="auto"/>
            <w:left w:val="none" w:sz="0" w:space="0" w:color="auto"/>
            <w:bottom w:val="none" w:sz="0" w:space="0" w:color="auto"/>
            <w:right w:val="none" w:sz="0" w:space="0" w:color="auto"/>
          </w:divBdr>
          <w:divsChild>
            <w:div w:id="86275766">
              <w:marLeft w:val="0"/>
              <w:marRight w:val="0"/>
              <w:marTop w:val="0"/>
              <w:marBottom w:val="0"/>
              <w:divBdr>
                <w:top w:val="none" w:sz="0" w:space="0" w:color="auto"/>
                <w:left w:val="none" w:sz="0" w:space="0" w:color="auto"/>
                <w:bottom w:val="none" w:sz="0" w:space="0" w:color="auto"/>
                <w:right w:val="none" w:sz="0" w:space="0" w:color="auto"/>
              </w:divBdr>
              <w:divsChild>
                <w:div w:id="799496548">
                  <w:marLeft w:val="0"/>
                  <w:marRight w:val="0"/>
                  <w:marTop w:val="0"/>
                  <w:marBottom w:val="0"/>
                  <w:divBdr>
                    <w:top w:val="none" w:sz="0" w:space="0" w:color="auto"/>
                    <w:left w:val="none" w:sz="0" w:space="0" w:color="auto"/>
                    <w:bottom w:val="none" w:sz="0" w:space="0" w:color="auto"/>
                    <w:right w:val="none" w:sz="0" w:space="0" w:color="auto"/>
                  </w:divBdr>
                  <w:divsChild>
                    <w:div w:id="2080443427">
                      <w:marLeft w:val="0"/>
                      <w:marRight w:val="0"/>
                      <w:marTop w:val="0"/>
                      <w:marBottom w:val="0"/>
                      <w:divBdr>
                        <w:top w:val="none" w:sz="0" w:space="0" w:color="auto"/>
                        <w:left w:val="none" w:sz="0" w:space="0" w:color="auto"/>
                        <w:bottom w:val="none" w:sz="0" w:space="0" w:color="auto"/>
                        <w:right w:val="none" w:sz="0" w:space="0" w:color="auto"/>
                      </w:divBdr>
                      <w:divsChild>
                        <w:div w:id="1038243856">
                          <w:marLeft w:val="0"/>
                          <w:marRight w:val="0"/>
                          <w:marTop w:val="0"/>
                          <w:marBottom w:val="0"/>
                          <w:divBdr>
                            <w:top w:val="none" w:sz="0" w:space="0" w:color="auto"/>
                            <w:left w:val="none" w:sz="0" w:space="0" w:color="auto"/>
                            <w:bottom w:val="none" w:sz="0" w:space="0" w:color="auto"/>
                            <w:right w:val="none" w:sz="0" w:space="0" w:color="auto"/>
                          </w:divBdr>
                          <w:divsChild>
                            <w:div w:id="103805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0022545">
      <w:bodyDiv w:val="1"/>
      <w:marLeft w:val="0"/>
      <w:marRight w:val="0"/>
      <w:marTop w:val="0"/>
      <w:marBottom w:val="0"/>
      <w:divBdr>
        <w:top w:val="none" w:sz="0" w:space="0" w:color="auto"/>
        <w:left w:val="none" w:sz="0" w:space="0" w:color="auto"/>
        <w:bottom w:val="none" w:sz="0" w:space="0" w:color="auto"/>
        <w:right w:val="none" w:sz="0" w:space="0" w:color="auto"/>
      </w:divBdr>
    </w:div>
    <w:div w:id="1017463231">
      <w:bodyDiv w:val="1"/>
      <w:marLeft w:val="0"/>
      <w:marRight w:val="0"/>
      <w:marTop w:val="0"/>
      <w:marBottom w:val="0"/>
      <w:divBdr>
        <w:top w:val="none" w:sz="0" w:space="0" w:color="auto"/>
        <w:left w:val="none" w:sz="0" w:space="0" w:color="auto"/>
        <w:bottom w:val="none" w:sz="0" w:space="0" w:color="auto"/>
        <w:right w:val="none" w:sz="0" w:space="0" w:color="auto"/>
      </w:divBdr>
    </w:div>
    <w:div w:id="1423181667">
      <w:bodyDiv w:val="1"/>
      <w:marLeft w:val="0"/>
      <w:marRight w:val="0"/>
      <w:marTop w:val="0"/>
      <w:marBottom w:val="0"/>
      <w:divBdr>
        <w:top w:val="none" w:sz="0" w:space="0" w:color="auto"/>
        <w:left w:val="none" w:sz="0" w:space="0" w:color="auto"/>
        <w:bottom w:val="none" w:sz="0" w:space="0" w:color="auto"/>
        <w:right w:val="none" w:sz="0" w:space="0" w:color="auto"/>
      </w:divBdr>
    </w:div>
    <w:div w:id="1443453035">
      <w:bodyDiv w:val="1"/>
      <w:marLeft w:val="0"/>
      <w:marRight w:val="0"/>
      <w:marTop w:val="0"/>
      <w:marBottom w:val="0"/>
      <w:divBdr>
        <w:top w:val="none" w:sz="0" w:space="0" w:color="auto"/>
        <w:left w:val="none" w:sz="0" w:space="0" w:color="auto"/>
        <w:bottom w:val="none" w:sz="0" w:space="0" w:color="auto"/>
        <w:right w:val="none" w:sz="0" w:space="0" w:color="auto"/>
      </w:divBdr>
      <w:divsChild>
        <w:div w:id="552470180">
          <w:marLeft w:val="0"/>
          <w:marRight w:val="0"/>
          <w:marTop w:val="0"/>
          <w:marBottom w:val="0"/>
          <w:divBdr>
            <w:top w:val="none" w:sz="0" w:space="0" w:color="auto"/>
            <w:left w:val="none" w:sz="0" w:space="0" w:color="auto"/>
            <w:bottom w:val="none" w:sz="0" w:space="0" w:color="auto"/>
            <w:right w:val="none" w:sz="0" w:space="0" w:color="auto"/>
          </w:divBdr>
          <w:divsChild>
            <w:div w:id="1371026907">
              <w:marLeft w:val="0"/>
              <w:marRight w:val="0"/>
              <w:marTop w:val="0"/>
              <w:marBottom w:val="0"/>
              <w:divBdr>
                <w:top w:val="none" w:sz="0" w:space="0" w:color="auto"/>
                <w:left w:val="none" w:sz="0" w:space="0" w:color="auto"/>
                <w:bottom w:val="none" w:sz="0" w:space="0" w:color="auto"/>
                <w:right w:val="none" w:sz="0" w:space="0" w:color="auto"/>
              </w:divBdr>
              <w:divsChild>
                <w:div w:id="1452432456">
                  <w:marLeft w:val="0"/>
                  <w:marRight w:val="0"/>
                  <w:marTop w:val="0"/>
                  <w:marBottom w:val="0"/>
                  <w:divBdr>
                    <w:top w:val="none" w:sz="0" w:space="0" w:color="auto"/>
                    <w:left w:val="none" w:sz="0" w:space="0" w:color="auto"/>
                    <w:bottom w:val="none" w:sz="0" w:space="0" w:color="auto"/>
                    <w:right w:val="none" w:sz="0" w:space="0" w:color="auto"/>
                  </w:divBdr>
                  <w:divsChild>
                    <w:div w:id="535041948">
                      <w:marLeft w:val="0"/>
                      <w:marRight w:val="0"/>
                      <w:marTop w:val="0"/>
                      <w:marBottom w:val="0"/>
                      <w:divBdr>
                        <w:top w:val="none" w:sz="0" w:space="0" w:color="auto"/>
                        <w:left w:val="none" w:sz="0" w:space="0" w:color="auto"/>
                        <w:bottom w:val="none" w:sz="0" w:space="0" w:color="auto"/>
                        <w:right w:val="none" w:sz="0" w:space="0" w:color="auto"/>
                      </w:divBdr>
                      <w:divsChild>
                        <w:div w:id="1846897946">
                          <w:marLeft w:val="0"/>
                          <w:marRight w:val="0"/>
                          <w:marTop w:val="0"/>
                          <w:marBottom w:val="0"/>
                          <w:divBdr>
                            <w:top w:val="none" w:sz="0" w:space="0" w:color="auto"/>
                            <w:left w:val="none" w:sz="0" w:space="0" w:color="auto"/>
                            <w:bottom w:val="none" w:sz="0" w:space="0" w:color="auto"/>
                            <w:right w:val="none" w:sz="0" w:space="0" w:color="auto"/>
                          </w:divBdr>
                          <w:divsChild>
                            <w:div w:id="50528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8543960">
      <w:bodyDiv w:val="1"/>
      <w:marLeft w:val="0"/>
      <w:marRight w:val="0"/>
      <w:marTop w:val="0"/>
      <w:marBottom w:val="0"/>
      <w:divBdr>
        <w:top w:val="none" w:sz="0" w:space="0" w:color="auto"/>
        <w:left w:val="none" w:sz="0" w:space="0" w:color="auto"/>
        <w:bottom w:val="none" w:sz="0" w:space="0" w:color="auto"/>
        <w:right w:val="none" w:sz="0" w:space="0" w:color="auto"/>
      </w:divBdr>
    </w:div>
    <w:div w:id="1638146231">
      <w:bodyDiv w:val="1"/>
      <w:marLeft w:val="0"/>
      <w:marRight w:val="0"/>
      <w:marTop w:val="0"/>
      <w:marBottom w:val="0"/>
      <w:divBdr>
        <w:top w:val="none" w:sz="0" w:space="0" w:color="auto"/>
        <w:left w:val="none" w:sz="0" w:space="0" w:color="auto"/>
        <w:bottom w:val="none" w:sz="0" w:space="0" w:color="auto"/>
        <w:right w:val="none" w:sz="0" w:space="0" w:color="auto"/>
      </w:divBdr>
    </w:div>
    <w:div w:id="1654094079">
      <w:bodyDiv w:val="1"/>
      <w:marLeft w:val="0"/>
      <w:marRight w:val="0"/>
      <w:marTop w:val="0"/>
      <w:marBottom w:val="0"/>
      <w:divBdr>
        <w:top w:val="none" w:sz="0" w:space="0" w:color="auto"/>
        <w:left w:val="none" w:sz="0" w:space="0" w:color="auto"/>
        <w:bottom w:val="none" w:sz="0" w:space="0" w:color="auto"/>
        <w:right w:val="none" w:sz="0" w:space="0" w:color="auto"/>
      </w:divBdr>
    </w:div>
    <w:div w:id="1698922098">
      <w:bodyDiv w:val="1"/>
      <w:marLeft w:val="0"/>
      <w:marRight w:val="0"/>
      <w:marTop w:val="0"/>
      <w:marBottom w:val="0"/>
      <w:divBdr>
        <w:top w:val="none" w:sz="0" w:space="0" w:color="auto"/>
        <w:left w:val="none" w:sz="0" w:space="0" w:color="auto"/>
        <w:bottom w:val="none" w:sz="0" w:space="0" w:color="auto"/>
        <w:right w:val="none" w:sz="0" w:space="0" w:color="auto"/>
      </w:divBdr>
    </w:div>
    <w:div w:id="1788043327">
      <w:bodyDiv w:val="1"/>
      <w:marLeft w:val="0"/>
      <w:marRight w:val="0"/>
      <w:marTop w:val="0"/>
      <w:marBottom w:val="0"/>
      <w:divBdr>
        <w:top w:val="none" w:sz="0" w:space="0" w:color="auto"/>
        <w:left w:val="none" w:sz="0" w:space="0" w:color="auto"/>
        <w:bottom w:val="none" w:sz="0" w:space="0" w:color="auto"/>
        <w:right w:val="none" w:sz="0" w:space="0" w:color="auto"/>
      </w:divBdr>
    </w:div>
    <w:div w:id="1841382217">
      <w:bodyDiv w:val="1"/>
      <w:marLeft w:val="0"/>
      <w:marRight w:val="0"/>
      <w:marTop w:val="0"/>
      <w:marBottom w:val="0"/>
      <w:divBdr>
        <w:top w:val="none" w:sz="0" w:space="0" w:color="auto"/>
        <w:left w:val="none" w:sz="0" w:space="0" w:color="auto"/>
        <w:bottom w:val="none" w:sz="0" w:space="0" w:color="auto"/>
        <w:right w:val="none" w:sz="0" w:space="0" w:color="auto"/>
      </w:divBdr>
      <w:divsChild>
        <w:div w:id="1416895943">
          <w:marLeft w:val="0"/>
          <w:marRight w:val="0"/>
          <w:marTop w:val="0"/>
          <w:marBottom w:val="0"/>
          <w:divBdr>
            <w:top w:val="none" w:sz="0" w:space="0" w:color="auto"/>
            <w:left w:val="none" w:sz="0" w:space="0" w:color="auto"/>
            <w:bottom w:val="none" w:sz="0" w:space="0" w:color="auto"/>
            <w:right w:val="none" w:sz="0" w:space="0" w:color="auto"/>
          </w:divBdr>
          <w:divsChild>
            <w:div w:id="412748826">
              <w:marLeft w:val="0"/>
              <w:marRight w:val="0"/>
              <w:marTop w:val="0"/>
              <w:marBottom w:val="0"/>
              <w:divBdr>
                <w:top w:val="none" w:sz="0" w:space="0" w:color="auto"/>
                <w:left w:val="none" w:sz="0" w:space="0" w:color="auto"/>
                <w:bottom w:val="none" w:sz="0" w:space="0" w:color="auto"/>
                <w:right w:val="none" w:sz="0" w:space="0" w:color="auto"/>
              </w:divBdr>
              <w:divsChild>
                <w:div w:id="1502428248">
                  <w:marLeft w:val="0"/>
                  <w:marRight w:val="0"/>
                  <w:marTop w:val="0"/>
                  <w:marBottom w:val="0"/>
                  <w:divBdr>
                    <w:top w:val="none" w:sz="0" w:space="0" w:color="auto"/>
                    <w:left w:val="none" w:sz="0" w:space="0" w:color="auto"/>
                    <w:bottom w:val="none" w:sz="0" w:space="0" w:color="auto"/>
                    <w:right w:val="none" w:sz="0" w:space="0" w:color="auto"/>
                  </w:divBdr>
                  <w:divsChild>
                    <w:div w:id="208424297">
                      <w:marLeft w:val="0"/>
                      <w:marRight w:val="0"/>
                      <w:marTop w:val="0"/>
                      <w:marBottom w:val="0"/>
                      <w:divBdr>
                        <w:top w:val="none" w:sz="0" w:space="0" w:color="auto"/>
                        <w:left w:val="none" w:sz="0" w:space="0" w:color="auto"/>
                        <w:bottom w:val="none" w:sz="0" w:space="0" w:color="auto"/>
                        <w:right w:val="none" w:sz="0" w:space="0" w:color="auto"/>
                      </w:divBdr>
                      <w:divsChild>
                        <w:div w:id="866285797">
                          <w:marLeft w:val="0"/>
                          <w:marRight w:val="0"/>
                          <w:marTop w:val="0"/>
                          <w:marBottom w:val="0"/>
                          <w:divBdr>
                            <w:top w:val="none" w:sz="0" w:space="0" w:color="auto"/>
                            <w:left w:val="none" w:sz="0" w:space="0" w:color="auto"/>
                            <w:bottom w:val="none" w:sz="0" w:space="0" w:color="auto"/>
                            <w:right w:val="none" w:sz="0" w:space="0" w:color="auto"/>
                          </w:divBdr>
                          <w:divsChild>
                            <w:div w:id="39547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6063353">
      <w:bodyDiv w:val="1"/>
      <w:marLeft w:val="0"/>
      <w:marRight w:val="0"/>
      <w:marTop w:val="0"/>
      <w:marBottom w:val="0"/>
      <w:divBdr>
        <w:top w:val="none" w:sz="0" w:space="0" w:color="auto"/>
        <w:left w:val="none" w:sz="0" w:space="0" w:color="auto"/>
        <w:bottom w:val="none" w:sz="0" w:space="0" w:color="auto"/>
        <w:right w:val="none" w:sz="0" w:space="0" w:color="auto"/>
      </w:divBdr>
    </w:div>
    <w:div w:id="1989169286">
      <w:bodyDiv w:val="1"/>
      <w:marLeft w:val="0"/>
      <w:marRight w:val="0"/>
      <w:marTop w:val="0"/>
      <w:marBottom w:val="0"/>
      <w:divBdr>
        <w:top w:val="none" w:sz="0" w:space="0" w:color="auto"/>
        <w:left w:val="none" w:sz="0" w:space="0" w:color="auto"/>
        <w:bottom w:val="none" w:sz="0" w:space="0" w:color="auto"/>
        <w:right w:val="none" w:sz="0" w:space="0" w:color="auto"/>
      </w:divBdr>
    </w:div>
    <w:div w:id="2028556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image" Target="media/image9.png" Id="rId13" /><Relationship Type="http://schemas.openxmlformats.org/officeDocument/2006/relationships/chart" Target="charts/chart1.xml" Id="rId18" /><Relationship Type="http://schemas.openxmlformats.org/officeDocument/2006/relationships/settings" Target="settings.xml" Id="rId3" /><Relationship Type="http://schemas.openxmlformats.org/officeDocument/2006/relationships/fontTable" Target="fontTable.xml" Id="rId21" /><Relationship Type="http://schemas.openxmlformats.org/officeDocument/2006/relationships/image" Target="media/image3.png" Id="rId7" /><Relationship Type="http://schemas.openxmlformats.org/officeDocument/2006/relationships/image" Target="media/image8.png" Id="rId12" /><Relationship Type="http://schemas.openxmlformats.org/officeDocument/2006/relationships/image" Target="media/image13.png" Id="rId17" /><Relationship Type="http://schemas.openxmlformats.org/officeDocument/2006/relationships/styles" Target="styles.xml" Id="rId2" /><Relationship Type="http://schemas.openxmlformats.org/officeDocument/2006/relationships/image" Target="media/image12.png" Id="rId16" /><Relationship Type="http://schemas.openxmlformats.org/officeDocument/2006/relationships/hyperlink" Target="https://www.investopedia.com/terms/b/bearputspread.asp" TargetMode="External" Id="rId20"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7.png" Id="rId11" /><Relationship Type="http://schemas.openxmlformats.org/officeDocument/2006/relationships/image" Target="media/image1.png" Id="rId5" /><Relationship Type="http://schemas.openxmlformats.org/officeDocument/2006/relationships/image" Target="media/image11.png" Id="rId15" /><Relationship Type="http://schemas.openxmlformats.org/officeDocument/2006/relationships/image" Target="media/image6.png" Id="rId10" /><Relationship Type="http://schemas.openxmlformats.org/officeDocument/2006/relationships/hyperlink" Target="https://www.investopedia.com/articles/optioninvestor/08/straddle-strategy.asp" TargetMode="External" Id="rId19"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image" Target="media/image10.png" Id="rId14" /><Relationship Type="http://schemas.openxmlformats.org/officeDocument/2006/relationships/theme" Target="theme/theme1.xml" Id="rId22" /></Relationships>
</file>

<file path=word/charts/_rels/chart1.xml.rels><?xml version="1.0" encoding="UTF-8" standalone="yes"?>
<Relationships xmlns="http://schemas.openxmlformats.org/package/2006/relationships"><Relationship Id="rId3" Type="http://schemas.openxmlformats.org/officeDocument/2006/relationships/oleObject" Target="file:///\\Users\Armando\Desktop\tarea%20larga%201%20derivados%20ex.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MX"/>
              <a:t>Pay</a:t>
            </a:r>
            <a:r>
              <a:rPr lang="es-MX" baseline="0"/>
              <a:t> off de un bull spread</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MX"/>
        </a:p>
      </c:txPr>
    </c:title>
    <c:autoTitleDeleted val="0"/>
    <c:plotArea>
      <c:layout/>
      <c:lineChart>
        <c:grouping val="standard"/>
        <c:varyColors val="0"/>
        <c:ser>
          <c:idx val="0"/>
          <c:order val="0"/>
          <c:tx>
            <c:strRef>
              <c:f>'Ejercico 6'!$L$9</c:f>
              <c:strCache>
                <c:ptCount val="1"/>
                <c:pt idx="0">
                  <c:v>call largo</c:v>
                </c:pt>
              </c:strCache>
            </c:strRef>
          </c:tx>
          <c:spPr>
            <a:ln w="28575" cap="rnd">
              <a:solidFill>
                <a:schemeClr val="accent1"/>
              </a:solidFill>
              <a:round/>
            </a:ln>
            <a:effectLst/>
          </c:spPr>
          <c:marker>
            <c:symbol val="none"/>
          </c:marker>
          <c:cat>
            <c:numRef>
              <c:f>'Ejercico 6'!$K$10:$K$30</c:f>
              <c:numCache>
                <c:formatCode>General</c:formatCode>
                <c:ptCount val="21"/>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numCache>
            </c:numRef>
          </c:cat>
          <c:val>
            <c:numRef>
              <c:f>'Ejercico 6'!$L$10:$L$30</c:f>
              <c:numCache>
                <c:formatCode>General</c:formatCode>
                <c:ptCount val="21"/>
                <c:pt idx="0">
                  <c:v>-1.7113979230192236</c:v>
                </c:pt>
                <c:pt idx="1">
                  <c:v>-1.7113979230192236</c:v>
                </c:pt>
                <c:pt idx="2">
                  <c:v>-1.7113979230192236</c:v>
                </c:pt>
                <c:pt idx="3">
                  <c:v>-1.7113979230192236</c:v>
                </c:pt>
                <c:pt idx="4">
                  <c:v>-1.7113979230192236</c:v>
                </c:pt>
                <c:pt idx="5">
                  <c:v>-1.7113979230192236</c:v>
                </c:pt>
                <c:pt idx="6">
                  <c:v>-1.7113979230192236</c:v>
                </c:pt>
                <c:pt idx="7">
                  <c:v>-1.7113979230192236</c:v>
                </c:pt>
                <c:pt idx="8">
                  <c:v>-1.7113979230192236</c:v>
                </c:pt>
                <c:pt idx="9">
                  <c:v>-1.7113979230192236</c:v>
                </c:pt>
                <c:pt idx="10">
                  <c:v>-0.71139792301922355</c:v>
                </c:pt>
                <c:pt idx="11">
                  <c:v>0.28860207698077645</c:v>
                </c:pt>
                <c:pt idx="12">
                  <c:v>1.2886020769807764</c:v>
                </c:pt>
                <c:pt idx="13">
                  <c:v>2.2886020769807764</c:v>
                </c:pt>
                <c:pt idx="14">
                  <c:v>3.2886020769807764</c:v>
                </c:pt>
                <c:pt idx="15">
                  <c:v>4.2886020769807764</c:v>
                </c:pt>
                <c:pt idx="16">
                  <c:v>5.2886020769807764</c:v>
                </c:pt>
                <c:pt idx="17">
                  <c:v>6.2886020769807764</c:v>
                </c:pt>
                <c:pt idx="18">
                  <c:v>7.2886020769807764</c:v>
                </c:pt>
                <c:pt idx="19">
                  <c:v>8.2886020769807764</c:v>
                </c:pt>
                <c:pt idx="20">
                  <c:v>9.2886020769807764</c:v>
                </c:pt>
              </c:numCache>
            </c:numRef>
          </c:val>
          <c:smooth val="0"/>
          <c:extLst>
            <c:ext xmlns:c16="http://schemas.microsoft.com/office/drawing/2014/chart" uri="{C3380CC4-5D6E-409C-BE32-E72D297353CC}">
              <c16:uniqueId val="{00000000-5CFD-6749-99A8-076C1984B830}"/>
            </c:ext>
          </c:extLst>
        </c:ser>
        <c:ser>
          <c:idx val="1"/>
          <c:order val="1"/>
          <c:tx>
            <c:strRef>
              <c:f>'Ejercico 6'!$M$9</c:f>
              <c:strCache>
                <c:ptCount val="1"/>
                <c:pt idx="0">
                  <c:v>call corto</c:v>
                </c:pt>
              </c:strCache>
            </c:strRef>
          </c:tx>
          <c:spPr>
            <a:ln w="28575" cap="rnd">
              <a:solidFill>
                <a:schemeClr val="accent2"/>
              </a:solidFill>
              <a:round/>
            </a:ln>
            <a:effectLst/>
          </c:spPr>
          <c:marker>
            <c:symbol val="none"/>
          </c:marker>
          <c:cat>
            <c:numRef>
              <c:f>'Ejercico 6'!$K$10:$K$30</c:f>
              <c:numCache>
                <c:formatCode>General</c:formatCode>
                <c:ptCount val="21"/>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numCache>
            </c:numRef>
          </c:cat>
          <c:val>
            <c:numRef>
              <c:f>'Ejercico 6'!$M$10:$M$30</c:f>
              <c:numCache>
                <c:formatCode>General</c:formatCode>
                <c:ptCount val="21"/>
                <c:pt idx="0">
                  <c:v>0.79966482298452313</c:v>
                </c:pt>
                <c:pt idx="1">
                  <c:v>0.79966482298452313</c:v>
                </c:pt>
                <c:pt idx="2">
                  <c:v>0.79966482298452313</c:v>
                </c:pt>
                <c:pt idx="3">
                  <c:v>0.79966482298452313</c:v>
                </c:pt>
                <c:pt idx="4">
                  <c:v>0.79966482298452313</c:v>
                </c:pt>
                <c:pt idx="5">
                  <c:v>0.79966482298452313</c:v>
                </c:pt>
                <c:pt idx="6">
                  <c:v>0.79966482298452313</c:v>
                </c:pt>
                <c:pt idx="7">
                  <c:v>0.79966482298452313</c:v>
                </c:pt>
                <c:pt idx="8">
                  <c:v>0.79966482298452313</c:v>
                </c:pt>
                <c:pt idx="9">
                  <c:v>0.79966482298452313</c:v>
                </c:pt>
                <c:pt idx="10">
                  <c:v>0.79966482298452313</c:v>
                </c:pt>
                <c:pt idx="11">
                  <c:v>0.79966482298452313</c:v>
                </c:pt>
                <c:pt idx="12">
                  <c:v>-0.20033517701547687</c:v>
                </c:pt>
                <c:pt idx="13">
                  <c:v>-1.2003351770154769</c:v>
                </c:pt>
                <c:pt idx="14">
                  <c:v>-2.2003351770154769</c:v>
                </c:pt>
                <c:pt idx="15">
                  <c:v>-3.2003351770154769</c:v>
                </c:pt>
                <c:pt idx="16">
                  <c:v>-4.2003351770154769</c:v>
                </c:pt>
                <c:pt idx="17">
                  <c:v>-5.2003351770154769</c:v>
                </c:pt>
                <c:pt idx="18">
                  <c:v>-6.2003351770154769</c:v>
                </c:pt>
                <c:pt idx="19">
                  <c:v>-7.2003351770154769</c:v>
                </c:pt>
                <c:pt idx="20">
                  <c:v>-8.2003351770154769</c:v>
                </c:pt>
              </c:numCache>
            </c:numRef>
          </c:val>
          <c:smooth val="0"/>
          <c:extLst>
            <c:ext xmlns:c16="http://schemas.microsoft.com/office/drawing/2014/chart" uri="{C3380CC4-5D6E-409C-BE32-E72D297353CC}">
              <c16:uniqueId val="{00000001-5CFD-6749-99A8-076C1984B830}"/>
            </c:ext>
          </c:extLst>
        </c:ser>
        <c:ser>
          <c:idx val="2"/>
          <c:order val="2"/>
          <c:tx>
            <c:strRef>
              <c:f>'Ejercico 6'!$N$9</c:f>
              <c:strCache>
                <c:ptCount val="1"/>
                <c:pt idx="0">
                  <c:v>Pay off Bull spread</c:v>
                </c:pt>
              </c:strCache>
            </c:strRef>
          </c:tx>
          <c:spPr>
            <a:ln w="28575" cap="rnd">
              <a:solidFill>
                <a:schemeClr val="accent3"/>
              </a:solidFill>
              <a:round/>
            </a:ln>
            <a:effectLst/>
          </c:spPr>
          <c:marker>
            <c:symbol val="none"/>
          </c:marker>
          <c:cat>
            <c:numRef>
              <c:f>'Ejercico 6'!$K$10:$K$30</c:f>
              <c:numCache>
                <c:formatCode>General</c:formatCode>
                <c:ptCount val="21"/>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numCache>
            </c:numRef>
          </c:cat>
          <c:val>
            <c:numRef>
              <c:f>'Ejercico 6'!$N$10:$N$30</c:f>
              <c:numCache>
                <c:formatCode>General</c:formatCode>
                <c:ptCount val="21"/>
                <c:pt idx="0">
                  <c:v>-0.91173310003470043</c:v>
                </c:pt>
                <c:pt idx="1">
                  <c:v>-0.91173310003470043</c:v>
                </c:pt>
                <c:pt idx="2">
                  <c:v>-0.91173310003470043</c:v>
                </c:pt>
                <c:pt idx="3">
                  <c:v>-0.91173310003470043</c:v>
                </c:pt>
                <c:pt idx="4">
                  <c:v>-0.91173310003470043</c:v>
                </c:pt>
                <c:pt idx="5">
                  <c:v>-0.91173310003470043</c:v>
                </c:pt>
                <c:pt idx="6">
                  <c:v>-0.91173310003470043</c:v>
                </c:pt>
                <c:pt idx="7">
                  <c:v>-0.91173310003470043</c:v>
                </c:pt>
                <c:pt idx="8">
                  <c:v>-0.91173310003470043</c:v>
                </c:pt>
                <c:pt idx="9">
                  <c:v>-0.91173310003470043</c:v>
                </c:pt>
                <c:pt idx="10">
                  <c:v>8.8266899965299572E-2</c:v>
                </c:pt>
                <c:pt idx="11">
                  <c:v>1.0882668999652996</c:v>
                </c:pt>
                <c:pt idx="12">
                  <c:v>1.0882668999652996</c:v>
                </c:pt>
                <c:pt idx="13">
                  <c:v>1.0882668999652996</c:v>
                </c:pt>
                <c:pt idx="14">
                  <c:v>1.0882668999652996</c:v>
                </c:pt>
                <c:pt idx="15">
                  <c:v>1.0882668999652996</c:v>
                </c:pt>
                <c:pt idx="16">
                  <c:v>1.0882668999652996</c:v>
                </c:pt>
                <c:pt idx="17">
                  <c:v>1.0882668999652996</c:v>
                </c:pt>
                <c:pt idx="18">
                  <c:v>1.0882668999652996</c:v>
                </c:pt>
                <c:pt idx="19">
                  <c:v>1.0882668999652996</c:v>
                </c:pt>
                <c:pt idx="20">
                  <c:v>1.0882668999652996</c:v>
                </c:pt>
              </c:numCache>
            </c:numRef>
          </c:val>
          <c:smooth val="0"/>
          <c:extLst>
            <c:ext xmlns:c16="http://schemas.microsoft.com/office/drawing/2014/chart" uri="{C3380CC4-5D6E-409C-BE32-E72D297353CC}">
              <c16:uniqueId val="{00000002-5CFD-6749-99A8-076C1984B830}"/>
            </c:ext>
          </c:extLst>
        </c:ser>
        <c:dLbls>
          <c:showLegendKey val="0"/>
          <c:showVal val="0"/>
          <c:showCatName val="0"/>
          <c:showSerName val="0"/>
          <c:showPercent val="0"/>
          <c:showBubbleSize val="0"/>
        </c:dLbls>
        <c:smooth val="0"/>
        <c:axId val="1247886608"/>
        <c:axId val="1231342240"/>
      </c:lineChart>
      <c:catAx>
        <c:axId val="12478866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1231342240"/>
        <c:crosses val="autoZero"/>
        <c:auto val="1"/>
        <c:lblAlgn val="ctr"/>
        <c:lblOffset val="100"/>
        <c:noMultiLvlLbl val="0"/>
      </c:catAx>
      <c:valAx>
        <c:axId val="12313422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12478866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xmlns:thm15="http://schemas.microsoft.com/office/thememl/2012/main" name="Office Theme">
  <a:themeElements>
    <a:clrScheme name="Office">
      <a:dk1>
        <a:sysClr val="windowText" lastClr="C6C6C6"/>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Celeste Nunez Lopez</dc:creator>
  <keywords/>
  <dc:description/>
  <lastModifiedBy>Celeste Nunez Lopez</lastModifiedBy>
  <revision>56</revision>
  <dcterms:created xsi:type="dcterms:W3CDTF">2026-04-29T05:00:00.0000000Z</dcterms:created>
  <dcterms:modified xsi:type="dcterms:W3CDTF">2026-05-18T04:12:31.4122025Z</dcterms:modified>
</coreProperties>
</file>