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46F8" w:rsidRDefault="007D580D">
      <w:pPr>
        <w:pStyle w:val="Normal1"/>
        <w:jc w:val="center"/>
      </w:pPr>
      <w:r>
        <w:rPr>
          <w:sz w:val="24"/>
          <w:szCs w:val="24"/>
        </w:rPr>
        <w:t>Minutes of Heritage Coast Canoe Club Annual General Meeting</w:t>
      </w:r>
    </w:p>
    <w:p w:rsidR="00FD46F8" w:rsidRDefault="00C4731D">
      <w:pPr>
        <w:pStyle w:val="Normal1"/>
        <w:jc w:val="center"/>
      </w:pPr>
      <w:r>
        <w:rPr>
          <w:sz w:val="24"/>
          <w:szCs w:val="24"/>
        </w:rPr>
        <w:t>13 August 2018</w:t>
      </w: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p w:rsidR="00FD46F8" w:rsidRDefault="007D580D">
      <w:pPr>
        <w:pStyle w:val="Normal1"/>
        <w:rPr>
          <w:u w:val="single"/>
        </w:rPr>
      </w:pPr>
      <w:r>
        <w:rPr>
          <w:u w:val="single"/>
        </w:rPr>
        <w:t>Present:</w:t>
      </w:r>
    </w:p>
    <w:p w:rsidR="000809EE" w:rsidRPr="000809EE" w:rsidRDefault="000809EE">
      <w:pPr>
        <w:pStyle w:val="Normal1"/>
      </w:pPr>
      <w:r w:rsidRPr="000809EE">
        <w:t>Joy Edwards – Chair</w:t>
      </w:r>
    </w:p>
    <w:p w:rsidR="000809EE" w:rsidRPr="000809EE" w:rsidRDefault="000809EE">
      <w:pPr>
        <w:pStyle w:val="Normal1"/>
      </w:pPr>
      <w:r w:rsidRPr="000809EE">
        <w:t>Siobhan Baxter - Secretary</w:t>
      </w:r>
    </w:p>
    <w:p w:rsidR="000809EE" w:rsidRDefault="000809EE">
      <w:pPr>
        <w:pStyle w:val="Normal1"/>
      </w:pP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Don Fremantle (DF)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Elise Ripley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Bridget</w:t>
      </w:r>
      <w:r w:rsidRPr="000809EE">
        <w:rPr>
          <w:rFonts w:ascii="Arial" w:hAnsi="Arial" w:cs="Arial"/>
        </w:rPr>
        <w:t xml:space="preserve"> </w:t>
      </w:r>
      <w:proofErr w:type="spellStart"/>
      <w:r w:rsidRPr="000809EE">
        <w:rPr>
          <w:rFonts w:ascii="Arial" w:hAnsi="Arial" w:cs="Arial"/>
        </w:rPr>
        <w:t>B</w:t>
      </w:r>
      <w:r w:rsidRPr="000809EE">
        <w:rPr>
          <w:rFonts w:ascii="Arial" w:hAnsi="Arial" w:cs="Arial"/>
        </w:rPr>
        <w:t>olwell</w:t>
      </w:r>
      <w:proofErr w:type="spellEnd"/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Shoshanna H</w:t>
      </w:r>
      <w:r w:rsidRPr="000809EE">
        <w:rPr>
          <w:rFonts w:ascii="Arial" w:hAnsi="Arial" w:cs="Arial"/>
        </w:rPr>
        <w:t>arrow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 xml:space="preserve">Emma </w:t>
      </w:r>
      <w:proofErr w:type="spellStart"/>
      <w:r w:rsidRPr="000809EE">
        <w:rPr>
          <w:rFonts w:ascii="Arial" w:hAnsi="Arial" w:cs="Arial"/>
        </w:rPr>
        <w:t>Luckcroft</w:t>
      </w:r>
      <w:proofErr w:type="spellEnd"/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Dan Cantrell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Jack Lam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Luisa</w:t>
      </w:r>
      <w:r w:rsidRPr="000809EE">
        <w:rPr>
          <w:rFonts w:ascii="Arial" w:hAnsi="Arial" w:cs="Arial"/>
        </w:rPr>
        <w:t xml:space="preserve"> </w:t>
      </w:r>
      <w:proofErr w:type="spellStart"/>
      <w:r w:rsidRPr="000809EE">
        <w:rPr>
          <w:rFonts w:ascii="Arial" w:hAnsi="Arial" w:cs="Arial"/>
        </w:rPr>
        <w:t>blarasin</w:t>
      </w:r>
      <w:proofErr w:type="spellEnd"/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Stephen Potter (SP)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 xml:space="preserve">Kate </w:t>
      </w:r>
      <w:proofErr w:type="spellStart"/>
      <w:r w:rsidRPr="000809EE">
        <w:rPr>
          <w:rFonts w:ascii="Arial" w:hAnsi="Arial" w:cs="Arial"/>
        </w:rPr>
        <w:t>Wiscombe</w:t>
      </w:r>
      <w:bookmarkStart w:id="0" w:name="_GoBack"/>
      <w:bookmarkEnd w:id="0"/>
      <w:proofErr w:type="spellEnd"/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 xml:space="preserve">Kath </w:t>
      </w:r>
      <w:proofErr w:type="spellStart"/>
      <w:r w:rsidRPr="000809EE">
        <w:rPr>
          <w:rFonts w:ascii="Arial" w:hAnsi="Arial" w:cs="Arial"/>
        </w:rPr>
        <w:t>Ailward</w:t>
      </w:r>
      <w:proofErr w:type="spellEnd"/>
      <w:r w:rsidRPr="000809EE">
        <w:rPr>
          <w:rFonts w:ascii="Arial" w:hAnsi="Arial" w:cs="Arial"/>
        </w:rPr>
        <w:t xml:space="preserve"> (KA)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Paula Bates (PB)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Luke Edwards (LE)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Kieran Baxter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Simon Baxter (SGB)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Jean-Paul Draper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 xml:space="preserve">Katrina </w:t>
      </w:r>
      <w:proofErr w:type="spellStart"/>
      <w:r w:rsidRPr="000809EE">
        <w:rPr>
          <w:rFonts w:ascii="Arial" w:hAnsi="Arial" w:cs="Arial"/>
        </w:rPr>
        <w:t>Herrod</w:t>
      </w:r>
      <w:proofErr w:type="spellEnd"/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Sean Burlington (</w:t>
      </w:r>
      <w:proofErr w:type="spellStart"/>
      <w:r w:rsidRPr="000809EE">
        <w:rPr>
          <w:rFonts w:ascii="Arial" w:hAnsi="Arial" w:cs="Arial"/>
        </w:rPr>
        <w:t>SeB</w:t>
      </w:r>
      <w:proofErr w:type="spellEnd"/>
      <w:r w:rsidRPr="000809EE">
        <w:rPr>
          <w:rFonts w:ascii="Arial" w:hAnsi="Arial" w:cs="Arial"/>
        </w:rPr>
        <w:t>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John de Bank (</w:t>
      </w:r>
      <w:proofErr w:type="spellStart"/>
      <w:r w:rsidRPr="000809EE">
        <w:rPr>
          <w:rFonts w:ascii="Arial" w:hAnsi="Arial" w:cs="Arial"/>
        </w:rPr>
        <w:t>JdB</w:t>
      </w:r>
      <w:proofErr w:type="spellEnd"/>
      <w:r w:rsidRPr="000809EE">
        <w:rPr>
          <w:rFonts w:ascii="Arial" w:hAnsi="Arial" w:cs="Arial"/>
        </w:rPr>
        <w:t>)</w:t>
      </w:r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>Sophie</w:t>
      </w:r>
      <w:r w:rsidRPr="000809EE">
        <w:rPr>
          <w:rFonts w:ascii="Arial" w:hAnsi="Arial" w:cs="Arial"/>
        </w:rPr>
        <w:t xml:space="preserve"> </w:t>
      </w:r>
      <w:proofErr w:type="spellStart"/>
      <w:r w:rsidRPr="000809EE">
        <w:rPr>
          <w:rFonts w:ascii="Arial" w:hAnsi="Arial" w:cs="Arial"/>
        </w:rPr>
        <w:t>S</w:t>
      </w:r>
      <w:r w:rsidRPr="000809EE">
        <w:rPr>
          <w:rFonts w:ascii="Arial" w:hAnsi="Arial" w:cs="Arial"/>
        </w:rPr>
        <w:t>ibthorp</w:t>
      </w:r>
      <w:proofErr w:type="spellEnd"/>
    </w:p>
    <w:p w:rsidR="000809EE" w:rsidRPr="000809EE" w:rsidRDefault="000809EE" w:rsidP="000809EE">
      <w:pPr>
        <w:pStyle w:val="PlainText"/>
        <w:rPr>
          <w:rFonts w:ascii="Arial" w:hAnsi="Arial" w:cs="Arial"/>
        </w:rPr>
      </w:pPr>
      <w:r w:rsidRPr="000809EE">
        <w:rPr>
          <w:rFonts w:ascii="Arial" w:hAnsi="Arial" w:cs="Arial"/>
        </w:rPr>
        <w:t xml:space="preserve">Manta </w:t>
      </w:r>
      <w:proofErr w:type="spellStart"/>
      <w:r w:rsidRPr="000809EE">
        <w:rPr>
          <w:rFonts w:ascii="Arial" w:hAnsi="Arial" w:cs="Arial"/>
        </w:rPr>
        <w:t>Owers</w:t>
      </w:r>
      <w:proofErr w:type="spellEnd"/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p w:rsidR="00FD46F8" w:rsidRDefault="007D580D">
      <w:pPr>
        <w:pStyle w:val="Normal1"/>
      </w:pPr>
      <w:r>
        <w:rPr>
          <w:u w:val="single"/>
        </w:rPr>
        <w:t>Apologies:</w:t>
      </w:r>
    </w:p>
    <w:p w:rsidR="000809EE" w:rsidRDefault="000809EE" w:rsidP="000809EE">
      <w:pPr>
        <w:pStyle w:val="Normal1"/>
      </w:pPr>
      <w:r>
        <w:t>Matt R</w:t>
      </w:r>
      <w:r>
        <w:t xml:space="preserve">ead </w:t>
      </w:r>
    </w:p>
    <w:p w:rsidR="000809EE" w:rsidRDefault="000809EE" w:rsidP="000809EE">
      <w:pPr>
        <w:pStyle w:val="Normal1"/>
      </w:pPr>
      <w:r>
        <w:t>Laura C</w:t>
      </w:r>
      <w:r>
        <w:t>ornish</w:t>
      </w:r>
    </w:p>
    <w:p w:rsidR="000809EE" w:rsidRDefault="000809EE" w:rsidP="000809EE">
      <w:pPr>
        <w:pStyle w:val="Normal1"/>
      </w:pPr>
      <w:r>
        <w:t>Gale B</w:t>
      </w:r>
      <w:r>
        <w:t>ugler</w:t>
      </w:r>
    </w:p>
    <w:p w:rsidR="000809EE" w:rsidRDefault="000809EE" w:rsidP="000809EE">
      <w:pPr>
        <w:pStyle w:val="Normal1"/>
      </w:pPr>
      <w:r>
        <w:t>Naomi B</w:t>
      </w:r>
      <w:r>
        <w:t>urke</w:t>
      </w:r>
    </w:p>
    <w:p w:rsidR="00FD46F8" w:rsidRDefault="000809EE" w:rsidP="000809EE">
      <w:pPr>
        <w:pStyle w:val="Normal1"/>
      </w:pPr>
      <w:proofErr w:type="spellStart"/>
      <w:r>
        <w:t>Keston</w:t>
      </w:r>
      <w:proofErr w:type="spellEnd"/>
      <w:r>
        <w:t xml:space="preserve"> B</w:t>
      </w:r>
      <w:r>
        <w:t>racey</w:t>
      </w: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p w:rsidR="00FD46F8" w:rsidRDefault="00FD46F8">
      <w:pPr>
        <w:pStyle w:val="Normal1"/>
      </w:pPr>
    </w:p>
    <w:tbl>
      <w:tblPr>
        <w:tblStyle w:val="a"/>
        <w:tblW w:w="9390" w:type="dxa"/>
        <w:tblInd w:w="-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6900"/>
        <w:gridCol w:w="1155"/>
      </w:tblGrid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Actions</w:t>
            </w: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JE </w:t>
            </w:r>
            <w:r>
              <w:rPr>
                <w:b/>
              </w:rPr>
              <w:t>welcomed</w:t>
            </w:r>
            <w:r>
              <w:t xml:space="preserve"> all.  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EE" w:rsidRDefault="007D580D" w:rsidP="000809EE">
            <w:pPr>
              <w:pStyle w:val="Normal1"/>
              <w:widowControl w:val="0"/>
              <w:spacing w:line="240" w:lineRule="auto"/>
            </w:pPr>
            <w:r>
              <w:t xml:space="preserve">There were </w:t>
            </w:r>
            <w:r>
              <w:rPr>
                <w:b/>
              </w:rPr>
              <w:t>apologies</w:t>
            </w:r>
            <w:r>
              <w:t xml:space="preserve"> from </w:t>
            </w:r>
            <w:r w:rsidR="000809EE">
              <w:t xml:space="preserve">Matt Read </w:t>
            </w:r>
            <w:r w:rsidR="000809EE">
              <w:t>Laura Cornish</w:t>
            </w:r>
          </w:p>
          <w:p w:rsidR="00FD46F8" w:rsidRDefault="000809EE" w:rsidP="000809EE">
            <w:pPr>
              <w:pStyle w:val="Normal1"/>
              <w:widowControl w:val="0"/>
              <w:spacing w:line="240" w:lineRule="auto"/>
            </w:pPr>
            <w:r>
              <w:t xml:space="preserve">Gale Bugler Naomi Burke &amp; </w:t>
            </w:r>
            <w:proofErr w:type="spellStart"/>
            <w:r>
              <w:t>Keston</w:t>
            </w:r>
            <w:proofErr w:type="spellEnd"/>
            <w:r>
              <w:t xml:space="preserve"> Bracey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JE read through the action points from the </w:t>
            </w:r>
            <w:r>
              <w:rPr>
                <w:b/>
              </w:rPr>
              <w:t xml:space="preserve">minutes from the last </w:t>
            </w:r>
            <w:proofErr w:type="gramStart"/>
            <w:r>
              <w:rPr>
                <w:b/>
              </w:rPr>
              <w:t xml:space="preserve">AGM </w:t>
            </w:r>
            <w:r>
              <w:t>.</w:t>
            </w:r>
            <w:proofErr w:type="gramEnd"/>
            <w:r>
              <w:t xml:space="preserve">  These have all been followed up in subsequent committee meetings.  The minutes were agreed by JE.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t xml:space="preserve">There were no </w:t>
            </w:r>
            <w:r>
              <w:rPr>
                <w:b/>
              </w:rPr>
              <w:t>matters arising.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EE" w:rsidRDefault="007D580D" w:rsidP="000809EE">
            <w:pPr>
              <w:pStyle w:val="Normal1"/>
              <w:widowControl w:val="0"/>
              <w:spacing w:line="240" w:lineRule="auto"/>
            </w:pPr>
            <w:r>
              <w:t xml:space="preserve">JE </w:t>
            </w:r>
            <w:r>
              <w:rPr>
                <w:b/>
              </w:rPr>
              <w:t xml:space="preserve">presented the annual accounts </w:t>
            </w:r>
            <w:r>
              <w:t>in</w:t>
            </w:r>
            <w:r w:rsidR="000809EE">
              <w:t xml:space="preserve"> </w:t>
            </w:r>
            <w:r w:rsidR="000809EE">
              <w:t xml:space="preserve">the absence of a club treasurer in post. </w:t>
            </w:r>
          </w:p>
          <w:p w:rsidR="000809EE" w:rsidRDefault="000809EE" w:rsidP="000809EE">
            <w:pPr>
              <w:pStyle w:val="Normal1"/>
              <w:widowControl w:val="0"/>
              <w:spacing w:line="240" w:lineRule="auto"/>
            </w:pPr>
            <w:r>
              <w:t xml:space="preserve">The accounts reflect a healthy year with the club being in a strong financial position. </w:t>
            </w:r>
          </w:p>
          <w:p w:rsidR="000809EE" w:rsidRDefault="000809EE" w:rsidP="000809EE">
            <w:pPr>
              <w:pStyle w:val="Normal1"/>
              <w:widowControl w:val="0"/>
              <w:spacing w:line="240" w:lineRule="auto"/>
            </w:pPr>
            <w:r>
              <w:t>Discussion around the table of investment to be made in purchasing larger boats and new ‘</w:t>
            </w:r>
            <w:proofErr w:type="spellStart"/>
            <w:r>
              <w:t>kags</w:t>
            </w:r>
            <w:proofErr w:type="spellEnd"/>
            <w:r>
              <w:t>’ and other sundry equipment.</w:t>
            </w:r>
          </w:p>
          <w:p w:rsidR="000809EE" w:rsidRDefault="000809EE" w:rsidP="000809EE">
            <w:pPr>
              <w:pStyle w:val="Normal1"/>
              <w:widowControl w:val="0"/>
              <w:spacing w:line="240" w:lineRule="auto"/>
            </w:pPr>
          </w:p>
          <w:p w:rsidR="00FD46F8" w:rsidRPr="000809EE" w:rsidRDefault="000809EE" w:rsidP="000809EE">
            <w:pPr>
              <w:pStyle w:val="Normal1"/>
              <w:widowControl w:val="0"/>
              <w:spacing w:line="240" w:lineRule="auto"/>
            </w:pPr>
            <w:r>
              <w:t>All present thanked JE for covering as treasurer over the past months.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 w:rsidP="000809EE">
            <w:pPr>
              <w:pStyle w:val="Normal1"/>
              <w:widowControl w:val="0"/>
              <w:spacing w:line="240" w:lineRule="auto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9EE" w:rsidRDefault="007D580D" w:rsidP="000809EE">
            <w:pPr>
              <w:pStyle w:val="PlainText"/>
            </w:pPr>
            <w:r w:rsidRPr="000809EE">
              <w:rPr>
                <w:rFonts w:ascii="Arial" w:hAnsi="Arial" w:cs="Arial"/>
              </w:rPr>
              <w:t xml:space="preserve">JE read out her </w:t>
            </w:r>
            <w:r w:rsidRPr="000809EE">
              <w:rPr>
                <w:rFonts w:ascii="Arial" w:hAnsi="Arial" w:cs="Arial"/>
                <w:b/>
              </w:rPr>
              <w:t>chairperson’s report</w:t>
            </w:r>
            <w:r w:rsidRPr="000809EE">
              <w:rPr>
                <w:rFonts w:ascii="Arial" w:hAnsi="Arial" w:cs="Arial"/>
              </w:rPr>
              <w:t xml:space="preserve">.  </w:t>
            </w:r>
            <w:r w:rsidR="000809EE" w:rsidRPr="000809EE">
              <w:rPr>
                <w:rFonts w:ascii="Arial" w:hAnsi="Arial" w:cs="Arial"/>
              </w:rPr>
              <w:t>- see attached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JE thanked Simon </w:t>
            </w:r>
            <w:r w:rsidR="000809EE">
              <w:t xml:space="preserve">&amp; Kieran </w:t>
            </w:r>
            <w:r>
              <w:t>for practical help and support in keeping the boat shed and equipment in working and clean order.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JE was glad of members returning and new members this year.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JE gave her thanks to the instructors.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JE will be continuing to seek grants to replace equipment throughout the year.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The </w:t>
            </w:r>
            <w:r>
              <w:rPr>
                <w:b/>
              </w:rPr>
              <w:t>election of officers (trustees)</w:t>
            </w:r>
            <w:r>
              <w:t xml:space="preserve"> with voting powers took place. 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All those in current officer positions stood down.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0809EE" w:rsidRDefault="000809EE">
            <w:pPr>
              <w:pStyle w:val="Normal1"/>
              <w:widowControl w:val="0"/>
              <w:spacing w:line="240" w:lineRule="auto"/>
            </w:pPr>
            <w:r w:rsidRPr="000809EE">
              <w:t xml:space="preserve">JE was proposed to continue as chair by </w:t>
            </w:r>
            <w:proofErr w:type="spellStart"/>
            <w:r w:rsidRPr="000809EE">
              <w:t>JdB</w:t>
            </w:r>
            <w:proofErr w:type="spellEnd"/>
            <w:r w:rsidRPr="000809EE">
              <w:t xml:space="preserve"> &amp; seconded by SGB</w:t>
            </w:r>
          </w:p>
          <w:p w:rsidR="000809EE" w:rsidRDefault="000809EE">
            <w:pPr>
              <w:pStyle w:val="Normal1"/>
              <w:widowControl w:val="0"/>
              <w:spacing w:line="240" w:lineRule="auto"/>
            </w:pPr>
          </w:p>
          <w:p w:rsidR="000809EE" w:rsidRDefault="000809EE">
            <w:pPr>
              <w:pStyle w:val="Normal1"/>
              <w:widowControl w:val="0"/>
              <w:spacing w:line="240" w:lineRule="auto"/>
            </w:pPr>
            <w:r w:rsidRPr="000809EE">
              <w:t xml:space="preserve"> Treasurer; SP was proposed by KA &amp; seconded by DF Secretary; </w:t>
            </w:r>
          </w:p>
          <w:p w:rsidR="000809EE" w:rsidRDefault="000809EE">
            <w:pPr>
              <w:pStyle w:val="Normal1"/>
              <w:widowControl w:val="0"/>
              <w:spacing w:line="240" w:lineRule="auto"/>
            </w:pPr>
          </w:p>
          <w:p w:rsidR="000809EE" w:rsidRDefault="000809EE">
            <w:pPr>
              <w:pStyle w:val="Normal1"/>
              <w:widowControl w:val="0"/>
              <w:spacing w:line="240" w:lineRule="auto"/>
            </w:pPr>
            <w:r w:rsidRPr="000809EE">
              <w:t xml:space="preserve">SB was proposed to continue as secretary, proposed by </w:t>
            </w:r>
            <w:proofErr w:type="spellStart"/>
            <w:r w:rsidRPr="000809EE">
              <w:t>SeB</w:t>
            </w:r>
            <w:proofErr w:type="spellEnd"/>
            <w:r w:rsidRPr="000809EE">
              <w:t xml:space="preserve"> seconded by PB </w:t>
            </w:r>
          </w:p>
          <w:p w:rsidR="000809EE" w:rsidRDefault="000809EE">
            <w:pPr>
              <w:pStyle w:val="Normal1"/>
              <w:widowControl w:val="0"/>
              <w:spacing w:line="240" w:lineRule="auto"/>
            </w:pPr>
          </w:p>
          <w:p w:rsidR="00FD46F8" w:rsidRDefault="000809EE">
            <w:pPr>
              <w:pStyle w:val="Normal1"/>
              <w:widowControl w:val="0"/>
              <w:spacing w:line="240" w:lineRule="auto"/>
            </w:pPr>
            <w:r w:rsidRPr="000809EE">
              <w:t xml:space="preserve">Welfare Officer -  PB remains as in previous years 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The </w:t>
            </w:r>
            <w:r w:rsidR="000809EE">
              <w:rPr>
                <w:b/>
              </w:rPr>
              <w:t>election of 3</w:t>
            </w:r>
            <w:r>
              <w:rPr>
                <w:b/>
              </w:rPr>
              <w:t xml:space="preserve"> other Executive Members </w:t>
            </w:r>
            <w:r>
              <w:t xml:space="preserve">with voting powers took place. </w:t>
            </w: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br/>
              <w:t>It was explained that these roles would not be Trustees, but would have voting powers. They would be expected to attend meetings and put forward ideas and vote if required.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0809EE">
            <w:pPr>
              <w:pStyle w:val="Normal1"/>
              <w:widowControl w:val="0"/>
              <w:spacing w:line="240" w:lineRule="auto"/>
            </w:pPr>
            <w:r>
              <w:t xml:space="preserve">PB, </w:t>
            </w:r>
            <w:proofErr w:type="spellStart"/>
            <w:r>
              <w:t>JdB</w:t>
            </w:r>
            <w:proofErr w:type="spellEnd"/>
            <w:r>
              <w:t xml:space="preserve"> </w:t>
            </w:r>
            <w:r w:rsidR="007D580D">
              <w:t xml:space="preserve">and LE </w:t>
            </w:r>
            <w:r>
              <w:t xml:space="preserve">as coaches </w:t>
            </w:r>
            <w:r w:rsidR="007D580D">
              <w:t>would have one vote between them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0809EE" w:rsidRDefault="000809EE" w:rsidP="000809EE">
            <w:pPr>
              <w:pStyle w:val="Normal1"/>
              <w:widowControl w:val="0"/>
              <w:spacing w:line="240" w:lineRule="auto"/>
            </w:pPr>
            <w:r>
              <w:t>SGB proposed by PB &amp; DF</w:t>
            </w:r>
          </w:p>
          <w:p w:rsidR="00FD46F8" w:rsidRDefault="000809EE" w:rsidP="000809EE">
            <w:pPr>
              <w:pStyle w:val="Normal1"/>
              <w:widowControl w:val="0"/>
              <w:spacing w:line="240" w:lineRule="auto"/>
            </w:pPr>
            <w:proofErr w:type="spellStart"/>
            <w:r>
              <w:t>SeB</w:t>
            </w:r>
            <w:proofErr w:type="spellEnd"/>
            <w:r>
              <w:t xml:space="preserve"> proposed by KW &amp; LE</w:t>
            </w:r>
          </w:p>
          <w:p w:rsidR="000809EE" w:rsidRDefault="000809EE" w:rsidP="000809EE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It was confirmed that if an instant decision is needed on something - this would usually go to JE as Chair who would then liaise with the other officers / members.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The group </w:t>
            </w:r>
            <w:r>
              <w:rPr>
                <w:b/>
              </w:rPr>
              <w:t>elected co-opted members</w:t>
            </w:r>
            <w:r>
              <w:t xml:space="preserve"> to the General Committee.  These are members who are not Trustees and have no voting powers.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0809EE" w:rsidRDefault="000809EE">
            <w:pPr>
              <w:pStyle w:val="Normal1"/>
              <w:widowControl w:val="0"/>
              <w:spacing w:line="240" w:lineRule="auto"/>
            </w:pPr>
            <w:r w:rsidRPr="000809EE">
              <w:t>KW</w:t>
            </w:r>
            <w:r>
              <w:t xml:space="preserve"> proposed and seconded </w:t>
            </w:r>
          </w:p>
          <w:p w:rsidR="000809EE" w:rsidRDefault="000809EE">
            <w:pPr>
              <w:pStyle w:val="Normal1"/>
              <w:widowControl w:val="0"/>
              <w:spacing w:line="240" w:lineRule="auto"/>
            </w:pPr>
            <w:r w:rsidRPr="000809EE">
              <w:t xml:space="preserve"> KA</w:t>
            </w:r>
            <w:r>
              <w:t xml:space="preserve"> </w:t>
            </w:r>
            <w:r w:rsidRPr="000809EE">
              <w:t>proposed and seconded</w:t>
            </w:r>
          </w:p>
          <w:p w:rsidR="00FD46F8" w:rsidRDefault="000809EE">
            <w:pPr>
              <w:pStyle w:val="Normal1"/>
              <w:widowControl w:val="0"/>
              <w:spacing w:line="240" w:lineRule="auto"/>
            </w:pPr>
            <w:r w:rsidRPr="000809EE">
              <w:t xml:space="preserve"> DF</w:t>
            </w:r>
            <w:r>
              <w:t xml:space="preserve"> </w:t>
            </w:r>
            <w:r w:rsidRPr="000809EE">
              <w:t>proposed and seconded</w:t>
            </w:r>
          </w:p>
          <w:p w:rsidR="000809EE" w:rsidRDefault="000809EE">
            <w:pPr>
              <w:pStyle w:val="Normal1"/>
              <w:widowControl w:val="0"/>
              <w:spacing w:line="240" w:lineRule="auto"/>
            </w:pPr>
          </w:p>
          <w:p w:rsidR="000809EE" w:rsidRDefault="000809EE">
            <w:pPr>
              <w:pStyle w:val="Normal1"/>
              <w:widowControl w:val="0"/>
              <w:spacing w:line="240" w:lineRule="auto"/>
            </w:pPr>
          </w:p>
          <w:p w:rsidR="000809EE" w:rsidRDefault="000809EE">
            <w:pPr>
              <w:pStyle w:val="Normal1"/>
              <w:widowControl w:val="0"/>
              <w:spacing w:line="240" w:lineRule="auto"/>
            </w:pPr>
            <w:r>
              <w:t>Therefore your committee is Joy, Siobhan, Stephen, Paula, Luke, John de Bank,</w:t>
            </w:r>
            <w:r w:rsidR="00116F59">
              <w:t xml:space="preserve"> Sean, Don, Kate &amp;</w:t>
            </w:r>
            <w:r>
              <w:t xml:space="preserve"> Kath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The group </w:t>
            </w:r>
            <w:r>
              <w:rPr>
                <w:b/>
              </w:rPr>
              <w:t xml:space="preserve">reviewed subscription rates for the forthcoming year </w:t>
            </w:r>
            <w:r>
              <w:t>and the following was agreed: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Annual Membership:</w:t>
            </w: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£45 adult </w:t>
            </w: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£35 junior / student</w:t>
            </w:r>
          </w:p>
          <w:p w:rsidR="00116F59" w:rsidRDefault="007D580D">
            <w:pPr>
              <w:pStyle w:val="Normal1"/>
              <w:widowControl w:val="0"/>
              <w:spacing w:line="240" w:lineRule="auto"/>
            </w:pPr>
            <w:r>
              <w:t xml:space="preserve">£10 reduction for 2 or more </w:t>
            </w:r>
            <w:r w:rsidR="00116F59">
              <w:t xml:space="preserve">of the </w:t>
            </w:r>
            <w:r w:rsidR="00116F59" w:rsidRPr="00116F59">
              <w:t xml:space="preserve">same family/household join at the same time </w:t>
            </w:r>
          </w:p>
          <w:p w:rsidR="00116F59" w:rsidRDefault="00116F59">
            <w:pPr>
              <w:pStyle w:val="Normal1"/>
              <w:widowControl w:val="0"/>
              <w:spacing w:line="240" w:lineRule="auto"/>
            </w:pPr>
          </w:p>
          <w:p w:rsidR="00116F59" w:rsidRDefault="00116F59">
            <w:pPr>
              <w:pStyle w:val="Normal1"/>
              <w:widowControl w:val="0"/>
              <w:spacing w:line="240" w:lineRule="auto"/>
            </w:pPr>
          </w:p>
          <w:p w:rsidR="00116F59" w:rsidRDefault="00116F59">
            <w:pPr>
              <w:pStyle w:val="Normal1"/>
              <w:widowControl w:val="0"/>
              <w:spacing w:line="240" w:lineRule="auto"/>
            </w:pPr>
            <w:r>
              <w:t>C</w:t>
            </w:r>
            <w:r w:rsidRPr="00116F59">
              <w:t xml:space="preserve">oncessions available on application - </w:t>
            </w:r>
            <w:r>
              <w:t>£</w:t>
            </w:r>
            <w:r w:rsidRPr="00116F59">
              <w:t>35.00</w:t>
            </w:r>
          </w:p>
          <w:p w:rsidR="00116F59" w:rsidRDefault="00116F59">
            <w:pPr>
              <w:pStyle w:val="Normal1"/>
              <w:widowControl w:val="0"/>
              <w:spacing w:line="240" w:lineRule="auto"/>
            </w:pPr>
          </w:p>
          <w:p w:rsidR="00116F59" w:rsidRDefault="00116F59">
            <w:pPr>
              <w:pStyle w:val="Normal1"/>
              <w:widowControl w:val="0"/>
              <w:spacing w:line="240" w:lineRule="auto"/>
            </w:pPr>
            <w:r w:rsidRPr="00116F59">
              <w:t xml:space="preserve"> Pool sessions cost the club </w:t>
            </w:r>
            <w:r>
              <w:t>£</w:t>
            </w:r>
            <w:r w:rsidRPr="00116F59">
              <w:t>95.00 per session for use of pool,</w:t>
            </w:r>
          </w:p>
          <w:p w:rsidR="00FD46F8" w:rsidRDefault="00116F59">
            <w:pPr>
              <w:pStyle w:val="Normal1"/>
              <w:widowControl w:val="0"/>
              <w:spacing w:line="240" w:lineRule="auto"/>
            </w:pPr>
            <w:r w:rsidRPr="00116F59">
              <w:t xml:space="preserve"> min of 7 people at </w:t>
            </w:r>
            <w:r>
              <w:t>£</w:t>
            </w:r>
            <w:r w:rsidRPr="00116F59">
              <w:t>15.00 per person, max of 10 paddlers on the water but within each session paddlers to swap and share to accommodate as many paddlers in the pool -  using a buddy up system on the day i.e. no more than 10 people in a boat in the pool at any one time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Taster sessions:</w:t>
            </w: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 xml:space="preserve">£10 each </w:t>
            </w:r>
            <w:r w:rsidR="00116F59" w:rsidRPr="00116F59">
              <w:t>max 2 sessions per person</w:t>
            </w:r>
            <w:r w:rsidR="00116F59">
              <w:t xml:space="preserve"> before becoming a member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Club Night - £5 for all members.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  <w:p w:rsidR="00FD46F8" w:rsidRDefault="007D580D">
            <w:pPr>
              <w:pStyle w:val="Normal1"/>
              <w:widowControl w:val="0"/>
              <w:spacing w:line="240" w:lineRule="auto"/>
            </w:pPr>
            <w:r>
              <w:t>All pool sessions for members or as taster sessions - £15</w:t>
            </w: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 w:rsidP="00116F59">
            <w:pPr>
              <w:pStyle w:val="Normal1"/>
              <w:widowControl w:val="0"/>
              <w:spacing w:line="240" w:lineRule="auto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AOB:</w:t>
            </w:r>
          </w:p>
          <w:p w:rsidR="00FD46F8" w:rsidRDefault="00FD46F8">
            <w:pPr>
              <w:pStyle w:val="Normal1"/>
              <w:widowControl w:val="0"/>
              <w:spacing w:line="240" w:lineRule="auto"/>
              <w:rPr>
                <w:b/>
              </w:rPr>
            </w:pP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communications to members, don’t reply on Facebook - use email, </w:t>
            </w:r>
            <w:proofErr w:type="spellStart"/>
            <w:r w:rsidRPr="00116F59">
              <w:t>whats</w:t>
            </w:r>
            <w:proofErr w:type="spellEnd"/>
            <w:r w:rsidRPr="00116F59">
              <w:t xml:space="preserve"> app, messenger </w:t>
            </w: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minutes of each committee meeting to be cascaded  to all full members winter pool sessions </w:t>
            </w:r>
            <w:r>
              <w:t>–</w:t>
            </w:r>
            <w:r w:rsidRPr="00116F59">
              <w:t xml:space="preserve"> </w:t>
            </w: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KW has arranged sessions to begin at Bridport Leisure Centre, first session Sept’ - last session March - once people book in they need to commit to attend otherwise the Club will not cover costs </w:t>
            </w: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coaching courses  - need to explore more formal </w:t>
            </w:r>
            <w:r w:rsidRPr="00116F59">
              <w:lastRenderedPageBreak/>
              <w:t xml:space="preserve">courses as the star awards change in Jan 2019 - need more experienced qualified paddlers to accommodate increase in paddlers each evening grate are available to cover some fees - JE to explore these more and inform committee at next meeting </w:t>
            </w: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recent FRST sessions were well received - plan to hold one more if sufficient interest with increase in numbers, </w:t>
            </w:r>
          </w:p>
          <w:p w:rsidR="00FD46F8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>all paddlers need to arrive as early as possible - ideally around 6pm in order to get on the water by 6.30pm; paddlers to help get boats out and support others in getting ready for the session to include putting kit away at the end of each session</w:t>
            </w:r>
          </w:p>
          <w:p w:rsidR="00FD46F8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PB reported that John Purse - area rep’ for British Canoeing is happy to help support the club for ‘away day/weekend’ trips if needed next away trip is White Water Centre Nene - 19/08/18 - interested paddlers to see PB </w:t>
            </w:r>
          </w:p>
          <w:p w:rsidR="00FD46F8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LE informed the group that the bank holiday club away trip would not go ahead due to coaches availability can members email any film footage to </w:t>
            </w:r>
            <w:proofErr w:type="spellStart"/>
            <w:r w:rsidRPr="00116F59">
              <w:t>SeB</w:t>
            </w:r>
            <w:proofErr w:type="spellEnd"/>
            <w:r w:rsidRPr="00116F59">
              <w:t xml:space="preserve"> in order to upload some to the Club website </w:t>
            </w:r>
            <w:r w:rsidR="007D580D">
              <w:t xml:space="preserve">It was agreed that if a member cannot attend a session, they should send a text, email or private message to PB and LE and not put it on </w:t>
            </w:r>
            <w:proofErr w:type="spellStart"/>
            <w:r w:rsidR="007D580D">
              <w:t>facebook</w:t>
            </w:r>
            <w:proofErr w:type="spellEnd"/>
            <w:r w:rsidR="007D580D">
              <w:t>.</w:t>
            </w: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KA expressed thanks to the club and committee for holding the recent FRST sessions with John Purse</w:t>
            </w:r>
          </w:p>
          <w:p w:rsidR="00FD46F8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KA</w:t>
            </w:r>
            <w:r>
              <w:t xml:space="preserve"> also thanked KB and SGB for all the practical help each weekly session</w:t>
            </w:r>
            <w:r>
              <w:t xml:space="preserve"> </w:t>
            </w:r>
          </w:p>
          <w:p w:rsidR="00FD46F8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 w:rsidRPr="00116F59">
              <w:t xml:space="preserve">gifts of thanks were presented to KB, SGB, LE, PB &amp; </w:t>
            </w:r>
            <w:proofErr w:type="spellStart"/>
            <w:r w:rsidRPr="00116F59">
              <w:t>JdB</w:t>
            </w:r>
            <w:proofErr w:type="spellEnd"/>
            <w:r w:rsidRPr="00116F59">
              <w:t xml:space="preserve"> </w:t>
            </w:r>
          </w:p>
          <w:p w:rsidR="00116F59" w:rsidRDefault="00116F59" w:rsidP="00116F59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</w:t>
            </w:r>
            <w:r w:rsidRPr="00116F59">
              <w:t>ate for the 2019 was set for August 2019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7D580D" w:rsidP="00116F59">
            <w:pPr>
              <w:pStyle w:val="Normal1"/>
              <w:widowControl w:val="0"/>
              <w:spacing w:line="240" w:lineRule="auto"/>
            </w:pPr>
            <w:r>
              <w:t>JE</w:t>
            </w: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  <w:p w:rsidR="00FD46F8" w:rsidRDefault="00FD46F8">
            <w:pPr>
              <w:pStyle w:val="Normal1"/>
              <w:widowControl w:val="0"/>
              <w:spacing w:line="240" w:lineRule="auto"/>
            </w:pPr>
          </w:p>
        </w:tc>
      </w:tr>
      <w:tr w:rsidR="00FD46F8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>
            <w:pPr>
              <w:pStyle w:val="Normal1"/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7D580D" w:rsidP="00116F59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 xml:space="preserve">The date of the next Committee meeting </w:t>
            </w:r>
            <w:r w:rsidR="00116F59">
              <w:t>was proposed for Friday 10 October 2018 at 7.30pm at The Nelson</w:t>
            </w:r>
          </w:p>
          <w:p w:rsidR="00116F59" w:rsidRDefault="00116F59" w:rsidP="00116F59">
            <w:pPr>
              <w:pStyle w:val="Normal1"/>
              <w:widowControl w:val="0"/>
              <w:spacing w:line="240" w:lineRule="auto"/>
            </w:pPr>
            <w:r>
              <w:t>Meeting closed 20.50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6F8" w:rsidRDefault="00FD46F8">
            <w:pPr>
              <w:pStyle w:val="Normal1"/>
              <w:widowControl w:val="0"/>
              <w:spacing w:line="240" w:lineRule="auto"/>
              <w:jc w:val="center"/>
            </w:pPr>
          </w:p>
        </w:tc>
      </w:tr>
    </w:tbl>
    <w:p w:rsidR="00FD46F8" w:rsidRDefault="00FD46F8">
      <w:pPr>
        <w:pStyle w:val="Normal1"/>
      </w:pPr>
    </w:p>
    <w:sectPr w:rsidR="00FD46F8" w:rsidSect="00FD46F8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0F7" w:rsidRDefault="004F20F7" w:rsidP="00FD46F8">
      <w:pPr>
        <w:spacing w:line="240" w:lineRule="auto"/>
      </w:pPr>
      <w:r>
        <w:separator/>
      </w:r>
    </w:p>
  </w:endnote>
  <w:endnote w:type="continuationSeparator" w:id="0">
    <w:p w:rsidR="004F20F7" w:rsidRDefault="004F20F7" w:rsidP="00FD4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6F8" w:rsidRDefault="00FA2404">
    <w:pPr>
      <w:pStyle w:val="Normal1"/>
      <w:spacing w:after="720"/>
      <w:jc w:val="right"/>
    </w:pPr>
    <w:r>
      <w:fldChar w:fldCharType="begin"/>
    </w:r>
    <w:r w:rsidR="007D580D">
      <w:instrText>PAGE</w:instrText>
    </w:r>
    <w:r>
      <w:fldChar w:fldCharType="separate"/>
    </w:r>
    <w:r w:rsidR="00C473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0F7" w:rsidRDefault="004F20F7" w:rsidP="00FD46F8">
      <w:pPr>
        <w:spacing w:line="240" w:lineRule="auto"/>
      </w:pPr>
      <w:r>
        <w:separator/>
      </w:r>
    </w:p>
  </w:footnote>
  <w:footnote w:type="continuationSeparator" w:id="0">
    <w:p w:rsidR="004F20F7" w:rsidRDefault="004F20F7" w:rsidP="00FD46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F3F73"/>
    <w:multiLevelType w:val="multilevel"/>
    <w:tmpl w:val="8E60A2D4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F8"/>
    <w:rsid w:val="000809EE"/>
    <w:rsid w:val="00116F59"/>
    <w:rsid w:val="00246628"/>
    <w:rsid w:val="004F20F7"/>
    <w:rsid w:val="007D580D"/>
    <w:rsid w:val="00C4731D"/>
    <w:rsid w:val="00CC3829"/>
    <w:rsid w:val="00FA2404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04"/>
  </w:style>
  <w:style w:type="paragraph" w:styleId="Heading1">
    <w:name w:val="heading 1"/>
    <w:basedOn w:val="Normal1"/>
    <w:next w:val="Normal1"/>
    <w:rsid w:val="00FD46F8"/>
    <w:pPr>
      <w:keepNext/>
      <w:keepLines/>
      <w:spacing w:before="400" w:after="120"/>
      <w:contextualSpacing/>
      <w:outlineLvl w:val="0"/>
    </w:pPr>
    <w:rPr>
      <w:b/>
      <w:sz w:val="40"/>
      <w:szCs w:val="40"/>
    </w:rPr>
  </w:style>
  <w:style w:type="paragraph" w:styleId="Heading2">
    <w:name w:val="heading 2"/>
    <w:basedOn w:val="Normal1"/>
    <w:next w:val="Normal1"/>
    <w:rsid w:val="00FD46F8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1"/>
    <w:next w:val="Normal1"/>
    <w:rsid w:val="00FD46F8"/>
    <w:pPr>
      <w:keepNext/>
      <w:keepLines/>
      <w:spacing w:before="320" w:after="8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D46F8"/>
    <w:pPr>
      <w:keepNext/>
      <w:keepLines/>
      <w:spacing w:before="280" w:after="80"/>
      <w:contextualSpacing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D46F8"/>
    <w:pPr>
      <w:keepNext/>
      <w:keepLines/>
      <w:spacing w:before="240" w:after="8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rsid w:val="00FD46F8"/>
    <w:pPr>
      <w:keepNext/>
      <w:keepLines/>
      <w:spacing w:before="240" w:after="80"/>
      <w:contextualSpacing/>
      <w:outlineLvl w:val="5"/>
    </w:pPr>
    <w:rPr>
      <w:b/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46F8"/>
  </w:style>
  <w:style w:type="paragraph" w:styleId="Title">
    <w:name w:val="Title"/>
    <w:basedOn w:val="Normal1"/>
    <w:next w:val="Normal1"/>
    <w:rsid w:val="00FD46F8"/>
    <w:pPr>
      <w:keepNext/>
      <w:keepLines/>
      <w:spacing w:before="480" w:after="60"/>
      <w:contextualSpacing/>
    </w:pPr>
    <w:rPr>
      <w:b/>
      <w:sz w:val="52"/>
      <w:szCs w:val="52"/>
    </w:rPr>
  </w:style>
  <w:style w:type="paragraph" w:styleId="Subtitle">
    <w:name w:val="Subtitle"/>
    <w:basedOn w:val="Normal1"/>
    <w:next w:val="Normal1"/>
    <w:rsid w:val="00FD46F8"/>
    <w:pPr>
      <w:keepNext/>
      <w:keepLines/>
      <w:spacing w:before="360" w:after="320"/>
      <w:contextualSpacing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">
    <w:basedOn w:val="TableNormal"/>
    <w:rsid w:val="00FD46F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0809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Theme="minorHAnsi" w:hAnsi="Calibri" w:cstheme="minorBidi"/>
      <w:color w:val="auto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09EE"/>
    <w:rPr>
      <w:rFonts w:ascii="Calibri" w:eastAsiaTheme="minorHAnsi" w:hAnsi="Calibri" w:cstheme="minorBidi"/>
      <w:color w:val="auto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04"/>
  </w:style>
  <w:style w:type="paragraph" w:styleId="Heading1">
    <w:name w:val="heading 1"/>
    <w:basedOn w:val="Normal1"/>
    <w:next w:val="Normal1"/>
    <w:rsid w:val="00FD46F8"/>
    <w:pPr>
      <w:keepNext/>
      <w:keepLines/>
      <w:spacing w:before="400" w:after="120"/>
      <w:contextualSpacing/>
      <w:outlineLvl w:val="0"/>
    </w:pPr>
    <w:rPr>
      <w:b/>
      <w:sz w:val="40"/>
      <w:szCs w:val="40"/>
    </w:rPr>
  </w:style>
  <w:style w:type="paragraph" w:styleId="Heading2">
    <w:name w:val="heading 2"/>
    <w:basedOn w:val="Normal1"/>
    <w:next w:val="Normal1"/>
    <w:rsid w:val="00FD46F8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1"/>
    <w:next w:val="Normal1"/>
    <w:rsid w:val="00FD46F8"/>
    <w:pPr>
      <w:keepNext/>
      <w:keepLines/>
      <w:spacing w:before="320" w:after="8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D46F8"/>
    <w:pPr>
      <w:keepNext/>
      <w:keepLines/>
      <w:spacing w:before="280" w:after="80"/>
      <w:contextualSpacing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D46F8"/>
    <w:pPr>
      <w:keepNext/>
      <w:keepLines/>
      <w:spacing w:before="240" w:after="8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rsid w:val="00FD46F8"/>
    <w:pPr>
      <w:keepNext/>
      <w:keepLines/>
      <w:spacing w:before="240" w:after="80"/>
      <w:contextualSpacing/>
      <w:outlineLvl w:val="5"/>
    </w:pPr>
    <w:rPr>
      <w:b/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46F8"/>
  </w:style>
  <w:style w:type="paragraph" w:styleId="Title">
    <w:name w:val="Title"/>
    <w:basedOn w:val="Normal1"/>
    <w:next w:val="Normal1"/>
    <w:rsid w:val="00FD46F8"/>
    <w:pPr>
      <w:keepNext/>
      <w:keepLines/>
      <w:spacing w:before="480" w:after="60"/>
      <w:contextualSpacing/>
    </w:pPr>
    <w:rPr>
      <w:b/>
      <w:sz w:val="52"/>
      <w:szCs w:val="52"/>
    </w:rPr>
  </w:style>
  <w:style w:type="paragraph" w:styleId="Subtitle">
    <w:name w:val="Subtitle"/>
    <w:basedOn w:val="Normal1"/>
    <w:next w:val="Normal1"/>
    <w:rsid w:val="00FD46F8"/>
    <w:pPr>
      <w:keepNext/>
      <w:keepLines/>
      <w:spacing w:before="360" w:after="320"/>
      <w:contextualSpacing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">
    <w:basedOn w:val="TableNormal"/>
    <w:rsid w:val="00FD46F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0809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Theme="minorHAnsi" w:hAnsi="Calibri" w:cstheme="minorBidi"/>
      <w:color w:val="auto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09EE"/>
    <w:rPr>
      <w:rFonts w:ascii="Calibri" w:eastAsiaTheme="minorHAnsi" w:hAnsi="Calibri" w:cstheme="minorBidi"/>
      <w:color w:val="auto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SIOBHAN BAXTER (DHC)</cp:lastModifiedBy>
  <cp:revision>3</cp:revision>
  <dcterms:created xsi:type="dcterms:W3CDTF">2018-08-21T16:32:00Z</dcterms:created>
  <dcterms:modified xsi:type="dcterms:W3CDTF">2018-08-21T16:39:00Z</dcterms:modified>
</cp:coreProperties>
</file>