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3F" w:rsidRPr="006B753F" w:rsidRDefault="006B753F" w:rsidP="006B753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8"/>
          <w:szCs w:val="38"/>
          <w:lang w:eastAsia="pt-BR"/>
        </w:rPr>
        <w:t>Motivação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HTML (abreviação de </w:t>
      </w:r>
      <w:hyperlink r:id="rId5" w:history="1"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Hypertext Markup </w:t>
        </w:r>
        <w:proofErr w:type="spellStart"/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Language</w:t>
        </w:r>
        <w:proofErr w:type="spellEnd"/>
      </w:hyperlink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) é uma linguagem de marcação utilizada na estruturação de páginas web. Sua sintaxe é bastante simples e, assim como a XML é baseada em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que representam os diversos elementos de uma página, como imagens e links.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Ao acessar uma página web através de um navegador, ele é capaz de interpretar o código HTML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renderizá-lo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de forma compreensível para o usuário final, exibindo textos, botões, etc. com as configurações definidas por meio das diversas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que essa linguagem dispõe.</w:t>
      </w:r>
      <w:r w:rsidRPr="006B753F"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  <w:t xml:space="preserve">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Atualmente 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HTML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encontra-se na versão 5 e é padronizada pelo W3C (World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Wide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Web Consortium), uma organização internacional responsável por estabelecer padrões para a internet, como a linguagem XML, as CSS e o SOAP.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Estrutura básica de uma página HTML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 estrutura básica de uma </w:t>
      </w:r>
      <w:hyperlink r:id="rId6" w:history="1"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página HTML</w:t>
        </w:r>
      </w:hyperlink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pode ser vista 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na qual podemos ver as principais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que são necessárias para que o documento seja corretamente interpretado pelos browsers.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01 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&lt;!DOCTYPE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html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02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html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03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head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04     &lt;meta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charset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="UTF-8"/&gt;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05    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title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Document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title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06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head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07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body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08     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&lt;!--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Conteúdo --&gt;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09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body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10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html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Estrutura básica de uma página HTML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lastRenderedPageBreak/>
        <w:t xml:space="preserve">Linha 1: a instrução DOCTYPE deve ser sempre a primeira a aparecer em uma página HTML e indica para o browser qual versão da linguagem está sendo usada. Nesse caso, estamos trabalhando com a HTML5, versão na qual a declaração do DOCTYPE é bastante simples, como podemos ver na listagem;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Linhas 2 e 10: abertura e fechamento da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html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, que delimita o documento. Sendo assim, todas as demais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da página devem estar nesse espaço;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Linhas 3 e 6: abertura e fechamento da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head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, que define o cabeçalho do documento. O conteúdo nesse espaço não é visível no browser, mas contém instruções sobre seu conteúdo e comportamento. Dentro dessa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, por exemplo, podem ser inseridas folhas de estilo e scripts;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Linha 4: 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meta, nesse caso, especifica qual conjunto de caracteres (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character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set ou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charset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) será usado para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renderizar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o texto da página. O UTF-8 contém todos os caracteres dos padrões Unicode e ASCII, sendo, portanto, o mais utilizado em páginas web. A mesma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meta, porém com outros atributos, pode ser utilizada para outros fins, como na SEO (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Search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Engine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Optimization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);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Linha 5: 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title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define o título da página, aquele que aparece na janela/aba do navegador;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Linhas 7 e 9: abertura e fechamento da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body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, marcando o espaço no qual deve estar contido o conteúdo visual da página. As demais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que representam texto, botões, etc. devem ser adicionadas nesse intervalo; </w:t>
      </w:r>
    </w:p>
    <w:p w:rsidR="006B753F" w:rsidRPr="006B753F" w:rsidRDefault="006B753F" w:rsidP="006B753F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Linha 8: nessa linha podemos observar a sintaxe para adição de comentários em HTML. Esse trecho não é </w:t>
      </w:r>
      <w:proofErr w:type="spellStart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renderizado</w:t>
      </w:r>
      <w:proofErr w:type="spellEnd"/>
      <w:r w:rsidRPr="006B753F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 xml:space="preserve"> pelo browser.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Para desenvolver páginas com HTML, basicamente precisamos de um editor de texto, como o Bloco de Notas do Windows, Nano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Emacs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no Linux, entre vários outros. Há, ainda, editores com opções avançadas, como recursos de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syntax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hilghligt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autocomplete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como Sublime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Text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Atom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Brackets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Visual Studio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Code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que podem ser usados para editar documentos HTML.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Independente do editor utilizado, podemos simplesmente copiar o código da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um deles e salvar o arquivo com extensão .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html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Em seguida, podemos abrir esse arquivo em um browser.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proofErr w:type="spellStart"/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Tags</w:t>
      </w:r>
      <w:proofErr w:type="spellEnd"/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Um documento HTML é composto por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as quais possuem um nome e aparecem entre os sinais &lt; e &gt;, como vimos 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por exemplo, em &lt;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html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&gt; e &lt;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head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&gt;. Naquele exemplo também vimos que algumas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precisam ser abertas e fechadas, como em &lt;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body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&gt;&lt;/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body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&gt;. Nesse caso,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de fechamento deve conter a barra / antes do nome. Outras, porém, não precisam ser fechadas, como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&lt;meta&gt;. Nesses casos, a adição da barra / no final da própria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como vemos na linha 4 da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é opcional.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lastRenderedPageBreak/>
        <w:t xml:space="preserve">Outro aspecto importante da linguagem é que ela é case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insensitive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ou seja, não leva em consideração a diferença entre letras maiúsculas e minúsculas. No entanto, o uso apenas de letras minúsculas tem sido utilizado como padrão pelos desenvolvedores.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Além dessas características, 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também possuem atributos, como vemos na linha 4 da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na qual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meta possui o atributo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charset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=”UTF-8”. Essas propriedades definem algumas características adicionais de cada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em alguns casos são obrigatórias. Seus valores devem aparecer entre aspas duplas, como no exemplo acima, ou em aspas simples, caso o próprio valor contenha aspas duplas.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Cabeçalhos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Cabeçalhos são normalmente utilizados para identificar páginas e seções, e possuem aparência diferenciada do restante do texto. No HTML há seis níveis de cabeçalhos/títulos que podem ser utilizados por meio das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h1, h2, h3, h4, h5 e h6, sendo h1 o maior/mais relevante e h6 o menor/menos relevante.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2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podemos ver como utilizar essas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e na Figura N temos o resultado desse código. Para testar esse código, basta copiá-lo para o espaço indicado na linha 8 da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1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salvar o documento com a extensão .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html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1&gt;Título de nível 1&lt;/h1&gt;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2&gt;Título de nível 2&lt;/h2&gt;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3&gt;Título de nível 3&lt;/h3&gt;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4&gt;Título de nível 4&lt;/h4&gt;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5&gt;Título de nível 5&lt;/h5&gt;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6&gt;Título de nível 6&lt;/h6&gt;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2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Diferentes níveis de cabeçalho 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4800600" cy="3705225"/>
            <wp:effectExtent l="0" t="0" r="0" b="9525"/>
            <wp:docPr id="13" name="Imagem 13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1.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Diferentes níveis de cabeçalho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Parágrafos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Parágrafos de texto são gerados na HTML por meio das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. Esse é um exemplo de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cuja disposição na tela se dá em forma de bloco, ou seja, um parágrafo é posto sempre abaixo do outro.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 código a seguir adiciona três parágrafos, que podem ser visualizados na Figura 2.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&gt;Primeiro parágrafo do texto.&lt;/p&gt;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&gt;Segundo parágrafo do texto.&lt;/p&gt;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&gt;Terceiro parágrafo do texto.&lt;/p&gt;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4800600" cy="2390775"/>
            <wp:effectExtent l="0" t="0" r="0" b="9525"/>
            <wp:docPr id="12" name="Imagem 12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2.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Parágrafos visualizados na página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Imagens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 inserção de imagens em uma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página HTML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pode ser feita por meio da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img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que recebe no atributo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src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o endereço do arquivo a ser carregado. Além desse, outros dois atributos importantes são 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alt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que indica um texto alternativo que será exibido caso o arquivo não possa ser carregado,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title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que indica o texto que aparecerá como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tooltip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ao passar o mouse sobre a figura.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O código a seguir insere uma imagem a partir do arquivo perfil.png, localizado na mesma pasta do arquivo HTML, e uma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img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apontando para um arquivo inexistente. Observe na Figura 3 que enquanto a primeira aparece corretamente, a segunda é exibida com um ícone de erro o texto alternativo que informamos. Note, ainda, que sobre a primeira figura está sendo exibido 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tooltip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definido no atributo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title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img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="avatar.png"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alt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="Texto alternativo"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title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="Avatar" /&gt;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img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="arquivo_inexistente.jpg"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alt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="Texto alternativo"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title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="Outra figura"/&gt;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3209925" cy="2390775"/>
            <wp:effectExtent l="0" t="0" r="9525" b="9525"/>
            <wp:docPr id="11" name="Imagem 11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3.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Exemplos de uso da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>img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Links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Links são normalmente utilizados para direcionar o usuário para outras páginas, ou para outras partes da mesma página. Nos dois casos, utilizamos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a, que possui o atributo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href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no qual indicamos o destino daquele link.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 seguinte código mostra como adicionar um link para outra página, neste caso, indicada pelo arquivo pagina2.html.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href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="pagina2.html"&gt;Página 2&lt;/a&gt;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Já o código abaixo mostra como adicionar um link para um elemento na mesma página. Nesse caso, ao clicar no link o browser mudará o foco para o elemento que possui o atributo id igual àquele indicado no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href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href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="#paragrafo3"&gt;Ir para o parágrafo 3&lt;/a&gt;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&lt;!--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outros elementos--&gt;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id="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rodape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"&gt;Parágrafo no rodapé.&lt;/p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Note também que nesse caso 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href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requer ainda o sinal de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cerquilha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(#) antes do id do elemento que será o foco do link.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Tabelas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lastRenderedPageBreak/>
        <w:t xml:space="preserve">Tabelas são elementos utilizados com frequência para exibir dados de forma organizada em linhas e colunas. No HTML, elas são formadas por três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básicas: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table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para delimitar a tabela;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tr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para indicar as linhas;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td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formar as colunas. 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3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mostra um exemplo simples de tabela com 3 linhas e duas colunas, e seu resultado pode ser visto na Figura 4.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table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&gt;Linha 1, Coluna 1&lt;/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&gt;Linha 1, Coluna 2&lt;/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&gt;Linha 2, Coluna 1&lt;/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&gt;Linha 2, Coluna 2&lt;/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&gt;Linha 3, Coluna 1&lt;/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&gt;Linha 3, Coluna 2&lt;/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table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3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Exemplo de uso de tabelas 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3524250" cy="2019300"/>
            <wp:effectExtent l="0" t="0" r="0" b="0"/>
            <wp:docPr id="10" name="Imagem 10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4.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Exemplo de tabela com 3 linhas e 2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Existem ainda outras três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utilizadas para delimitar, de forma mais organizada, as partes da tabela: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thead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o cabeçalho;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tbody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o corpo;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tfoot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o rodapé. 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4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traz um exemplo de tabela mais complexa, utilizando todas 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Seu resultado é apresentado na Figura 5.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table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thead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&gt;Produto&lt;/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&gt;Preço&lt;/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&gt;Quantidade&lt;/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thead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tbody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&gt;Feijão&lt;/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&gt;R$ 8,75&lt;/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&gt;1&lt;/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lastRenderedPageBreak/>
        <w:t xml:space="preserve">    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&gt;Arroz&lt;/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&gt;R$ 4,99&lt;/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&gt;2&lt;/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tbody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tfoot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&gt;Total&lt;/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&gt;R$ 18,73&lt;/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tfoot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table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4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Tabela com cabeçalho e rodapé 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3086100" cy="2095500"/>
            <wp:effectExtent l="0" t="0" r="0" b="0"/>
            <wp:docPr id="9" name="Imagem 9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5.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Tabela com cabeçalho e rodapé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pt-BR"/>
        </w:rPr>
        <w:t>Observação: Por padrão, as tabelas não possuem bordas. Isso deve ser adicionado por meio das CSS.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Listas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Listas são elementos úteis para organizar e ordenar itens que estão relacionados de alguma forma. No HTML é possível criar três tipos de listas: ordenadas (com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ol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), não ordenadas (com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ul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), e de definição (por meio da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dl).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5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temos um exemplo de lista ordenada, enquanto 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6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traz um exemplo de lista não ordenada. Em seguida, a Figura 6 mostra o resultado dos dois códigos. Observe que cada item das primeiras listas é definido pela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li.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ol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li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&gt;Item 1&lt;/li&gt;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li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&gt;Item 2&lt;/li&gt;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li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&gt;Item 3&lt;/li&gt;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ol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5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Lista ordenada 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ul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li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&gt;Item 1&lt;/li&gt;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li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&gt;Item 2&lt;/li&gt;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lastRenderedPageBreak/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li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&gt;Item 3&lt;/li&gt;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ul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6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Lista não ordenada 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3771900" cy="1819275"/>
            <wp:effectExtent l="0" t="0" r="0" b="9525"/>
            <wp:docPr id="8" name="Imagem 8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6.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>Listas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ordenada e não ordenada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As listas de definição têm um comportamento um pouco diferente, uma vez que cada item é composto por um título (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) e uma definição (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dd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), semelhante ao que ocorre em dicionários, nos quais temos os verbetes e suas definições. 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7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temos um exemplo desse tipo de lista, com seu resultado ilustrado na Figura 7.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dl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dt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&gt;Título 1&lt;/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&gt;Definição 1&lt;/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dt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&gt;Título 2&lt;/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&gt;Definição 2&lt;/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dt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&gt;Título 3&lt;/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dd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&gt;Definição 3&lt;/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&lt;/dl&gt;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7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Exemplo de lista de definição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Formulários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Formulários são normalmente utilizados para integrar a página HTML a algum processamento no lado servidor. Nesses casos, a página envia dados para uma aplicação (Java, PHP, .NET,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etc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), que os recebe, trata e retorna algum resultado.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lastRenderedPageBreak/>
        <w:t xml:space="preserve">No HTML, geralmente usamos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form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delimitar a área na qual se encontram os campos a serem preenchidos pelo usuário, a fim de serem enviados para processamento no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back-end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(enquanto a página HTML é chamada de front-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end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da aplicação).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8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mostra um exemplo de formulário com vários tipos de campos para entrada de dados e um botão para submetê-los ao servidor. Na Figura 8 vemos seu resultado.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form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action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salvar_dados.php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method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="post"&gt;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text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placeholder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="Digite aqui"&gt;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checkbox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"&gt;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Checkbox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="radio"&gt;Radio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button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="range"&gt;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br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submit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value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="Enviar"&gt;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form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8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Formulário com campos 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2400300" cy="2409825"/>
            <wp:effectExtent l="0" t="0" r="0" b="9525"/>
            <wp:docPr id="7" name="Imagem 7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8.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Formulário para envio de dados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Formatação de texto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de formatação de texto ajudam a destacar trechos da parte escrita da página, seja para fins de SEO ou por requisitos do conteúdo. Formatações como negrito e itálico podem ser aplicadas com facilidade utilizando as várias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disponíveis para esse fim:</w:t>
      </w:r>
    </w:p>
    <w:p w:rsidR="006B753F" w:rsidRPr="006B753F" w:rsidRDefault="006B753F" w:rsidP="006B7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gram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lastRenderedPageBreak/>
        <w:t>b</w:t>
      </w:r>
      <w:proofErr w:type="gram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strong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negrito/texto forte;</w:t>
      </w:r>
    </w:p>
    <w:p w:rsidR="006B753F" w:rsidRPr="006B753F" w:rsidRDefault="006B753F" w:rsidP="006B7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gram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i</w:t>
      </w:r>
      <w:proofErr w:type="gram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em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itálico/ênfase;</w:t>
      </w:r>
    </w:p>
    <w:p w:rsidR="006B753F" w:rsidRPr="006B753F" w:rsidRDefault="006B753F" w:rsidP="006B7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spellStart"/>
      <w:proofErr w:type="gram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sup</w:t>
      </w:r>
      <w:proofErr w:type="spellEnd"/>
      <w:proofErr w:type="gram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sub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sobrescrito e subscrito, respectivamente;</w:t>
      </w:r>
    </w:p>
    <w:p w:rsidR="006B753F" w:rsidRPr="006B753F" w:rsidRDefault="006B753F" w:rsidP="006B7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spellStart"/>
      <w:proofErr w:type="gram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ins</w:t>
      </w:r>
      <w:proofErr w:type="spellEnd"/>
      <w:proofErr w:type="gram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del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indicar trechos que foram incluídos ou removidos, respectivamente;</w:t>
      </w:r>
    </w:p>
    <w:p w:rsidR="006B753F" w:rsidRPr="006B753F" w:rsidRDefault="006B753F" w:rsidP="006B7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spellStart"/>
      <w:proofErr w:type="gram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small</w:t>
      </w:r>
      <w:proofErr w:type="spellEnd"/>
      <w:proofErr w:type="gram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textos menores que o padrão;</w:t>
      </w:r>
    </w:p>
    <w:p w:rsidR="006B753F" w:rsidRPr="006B753F" w:rsidRDefault="006B753F" w:rsidP="006B7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spellStart"/>
      <w:proofErr w:type="gram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mark</w:t>
      </w:r>
      <w:proofErr w:type="spellEnd"/>
      <w:proofErr w:type="gram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para texto destacado.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Listagem 9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vemos exemplos de uso dessas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e seu resultado pode ser observado em seguida, na Figura 9.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&gt;Texto em negrito com &lt;b&gt;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bold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&lt;/b&gt; e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strong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strong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strong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&gt;Texto em itálico com &lt;i&gt;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italics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&lt;i&gt; e &lt;em&gt;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emphasis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&lt;/em&gt;.&lt;/p&gt;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&gt;Texto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sup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&gt;sobrescrito&lt;/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sup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 e &lt;sub&gt;subscrito&lt;/sub&gt;.&lt;/p&gt;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&gt;Texto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&gt;inserido&lt;/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 e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del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&gt;excluído&lt;/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del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&gt;Texto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small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&gt;pequeno&lt;/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small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 e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mark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&gt;destacado&lt;/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mark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&gt;.&lt;/p&gt;</w:t>
      </w:r>
    </w:p>
    <w:p w:rsidR="006B753F" w:rsidRPr="006B753F" w:rsidRDefault="006B753F" w:rsidP="006B753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9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.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>Tags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de formatação de texto 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4210050" cy="3505200"/>
            <wp:effectExtent l="0" t="0" r="0" b="0"/>
            <wp:docPr id="6" name="Imagem 6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9.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Textos com formatação especial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Áudio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lastRenderedPageBreak/>
        <w:t xml:space="preserve">Com HTML também é possível inserir áudio e vídeo nas páginas com facilidade. Para áudio, podemos utilizar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audio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da seguinte forma: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audio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controls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="musica.mp3" 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Seu browser não suporta áudio.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audio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&gt;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Na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audio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o atributo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src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aponta para o arquivo de áudio que será executado (MP3, OGG ou WAV). Já o atributo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controls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indica que devem ser exibidos os controles de gerenciamento do áudio (botões play, pause,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etc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). Além dele, outros também merecem destaque: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autoplay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para fazer com que o áudio seja executado assim que for carregado;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loop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para que o áudio seja executado repetidas vezes.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pt-BR"/>
        </w:rPr>
        <w:t xml:space="preserve">Observação: Caso o browser não ofereça suporte a essa </w:t>
      </w:r>
      <w:proofErr w:type="spellStart"/>
      <w:r w:rsidRPr="006B753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pt-BR"/>
        </w:rPr>
        <w:t>, o texto contido eu seu interior será exibido.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Também podemos informar mais de um arquivo de áudio (opções alternativas de formato, por exemplo). Nesse caso, precisamos utilizar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source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como no exemplo a seguir: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audio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controls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="musica.mp3" 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source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="musica.ogg"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audio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ogg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source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="musica.mp3"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audio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mpeg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audio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Dessa vez, os arquivos serão buscados na ordem em que aparecem na lista. Caso um não seja localizado ou não possa ser carregado, o browser buscará imediatamente o próximo.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Figura 10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ilustra o resultado desses códigos, com o controle de áudio exibido no browser. Note também que no topo da janela (na aba do navegador) é exibido um ícone informando ao usuário que essa página está executando um áudio.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4257675" cy="1657350"/>
            <wp:effectExtent l="0" t="0" r="9525" b="0"/>
            <wp:docPr id="5" name="Imagem 5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10.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Áudio em execução na página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Vídeo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Semelhante ao áudio, também podemos inserir vídeos nas páginas HTML utilizando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vídeo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, adicionada na HTML5, da seguinte forma: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video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="video.mp4"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width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="640"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height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="480"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controls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Seu browser não suporta vídeo HTML5.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video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Dessa vez, além dos atributos já vistos no áudio, também precisamos informar a largura (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width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) e a altura (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height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) do vídeo, a fim de mantê-lo adequado ao layout.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O código a seguir pode ser utilizado quando desejarmos informar mais de um arquivo de vídeo como opções de carregamento, da mesma forma que vimos na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audio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. Nesse caso, os formatos suportados são MP4,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WebM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Ogg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video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width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="640"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height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="480"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controls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source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vdeio.webm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video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webm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source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src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="video.mp4"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video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/mp4"&gt;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video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 resultado agora pode ser visto na Figura 11.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4752975" cy="4219575"/>
            <wp:effectExtent l="0" t="0" r="9525" b="9525"/>
            <wp:docPr id="3" name="Imagem 3" descr="HTML básico - código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ML básico - códigos HTM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11.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Vídeo em execução na página </w:t>
      </w:r>
    </w:p>
    <w:p w:rsidR="006B753F" w:rsidRPr="006B753F" w:rsidRDefault="006B753F" w:rsidP="006B753F">
      <w:pPr>
        <w:pBdr>
          <w:bottom w:val="single" w:sz="6" w:space="11" w:color="D1D1D1"/>
        </w:pBdr>
        <w:spacing w:line="750" w:lineRule="atLeast"/>
        <w:outlineLvl w:val="2"/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</w:pPr>
      <w:proofErr w:type="spellStart"/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Div</w:t>
      </w:r>
      <w:proofErr w:type="spellEnd"/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 xml:space="preserve"> e </w:t>
      </w:r>
      <w:proofErr w:type="spellStart"/>
      <w:r w:rsidRPr="006B753F">
        <w:rPr>
          <w:rFonts w:ascii="Roboto" w:eastAsia="Times New Roman" w:hAnsi="Roboto" w:cs="Times New Roman"/>
          <w:b/>
          <w:bCs/>
          <w:color w:val="00545E"/>
          <w:sz w:val="31"/>
          <w:szCs w:val="31"/>
          <w:lang w:eastAsia="pt-BR"/>
        </w:rPr>
        <w:t>Span</w:t>
      </w:r>
      <w:proofErr w:type="spellEnd"/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As </w:t>
      </w:r>
      <w:hyperlink r:id="rId17" w:tgtFrame="_blank" w:history="1">
        <w:proofErr w:type="spellStart"/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div</w:t>
        </w:r>
        <w:proofErr w:type="spellEnd"/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</w:t>
        </w:r>
        <w:proofErr w:type="spellStart"/>
        <w:r w:rsidRPr="006B7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span</w:t>
        </w:r>
        <w:proofErr w:type="spellEnd"/>
      </w:hyperlink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são duas das mais utilizadas no HTML, com objetivos distintos, porém com grande importância para a composição do layout das páginas e formatação do texto.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divs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são normalmente utilizados para representarem containers para outros elementos, agrupando-os visualmente dentro de um bloco que pode conter dimensões e posição definidas. Por padrão, uma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div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não possui aparência características visuais definidas, isso precisa ser feito via CSS ao atribuir bordas, cores, etc. Sua principal característica, no entanto, é que essa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representa um elemento do tipo bloco, ou seja, que quando adicionado na página, automaticamente gera uma nova linha no layout (semelhante a um parágrafo), ao invés de ser alocado lateralmente nos demais componentes.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O código a seguir demonstra um uso básico das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divs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: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text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value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="input 1"&gt;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text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value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="input 2"&gt;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lastRenderedPageBreak/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div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&gt;&lt;input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text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value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="input 3"&gt;&lt;/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div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spellStart"/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div</w:t>
      </w:r>
      <w:proofErr w:type="spellEnd"/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&gt;&lt;input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type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text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"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value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="input 4"&gt;&lt;/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div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0" w:name="_GoBack"/>
      <w:bookmarkEnd w:id="0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Perceba no resultado da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Figura 12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que, enquanto os dois primeiros inputs são dispostos lateralmente, os dois últimos aparecem um abaixo do outro, uma vez que estão dentro de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divs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diferentes.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3724275" cy="2000250"/>
            <wp:effectExtent l="0" t="0" r="9525" b="0"/>
            <wp:docPr id="2" name="Imagem 2" descr="Exemplo de uso das DI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mplo de uso das DIV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12.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Exemplos de uso das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>divs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Já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span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é um elemento do tipo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inline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ou seja, quando adicionado na página, ele é inserido lateralmente após os demais componentes, diferente das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divs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que são elementos do tipo bloco.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Elementos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span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, por padrão, também não possuem nenhuma característica visual definida, isso precisa ser feito via CSS para destacar ou aplicar uma formatação especial para um certo trecho do texto. Por exemplo, o código abaixo demonstra o uso do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span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em dois casos. No primeiro, a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tag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não conta com nenhum atributo adicional; no segundo, adicionamos a ela uma aparência diferenciada via CSS. 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&gt;Este é um texto com um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span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&gt;trecho em destaque&lt;/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span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&gt;.&lt;/p&gt;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</w:t>
      </w:r>
      <w:proofErr w:type="gram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p</w:t>
      </w:r>
      <w:proofErr w:type="gram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   Este é um texto com um &lt;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span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style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="background: #1abc9c; border-radius:5px; padding:5px"&gt;trecho em destaque&lt;/</w:t>
      </w:r>
      <w:proofErr w:type="spellStart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span</w:t>
      </w:r>
      <w:proofErr w:type="spellEnd"/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&gt;.</w:t>
      </w:r>
    </w:p>
    <w:p w:rsidR="006B753F" w:rsidRPr="006B753F" w:rsidRDefault="006B753F" w:rsidP="006B7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line="320" w:lineRule="atLeast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r w:rsidRPr="006B753F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&lt;/p&gt;</w:t>
      </w:r>
    </w:p>
    <w:p w:rsidR="006B753F" w:rsidRPr="006B753F" w:rsidRDefault="006B753F" w:rsidP="006B7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O resultado pode ser visto na </w:t>
      </w:r>
      <w:r w:rsidRPr="006B753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Figura 13</w:t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e, como esperado, no primeiro caso não conseguimos perceber nenhuma diferença visual devido ao uso do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span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</w:t>
      </w:r>
    </w:p>
    <w:p w:rsidR="006B753F" w:rsidRPr="006B753F" w:rsidRDefault="006B753F" w:rsidP="006B753F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6B753F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3590925" cy="1847850"/>
            <wp:effectExtent l="0" t="0" r="9525" b="0"/>
            <wp:docPr id="1" name="Imagem 1" descr="Exemplo de uso do 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emplo de uso do SPA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53F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/>
      </w:r>
      <w:r w:rsidRPr="006B753F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13.</w:t>
      </w:r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Exemplo de uso do </w:t>
      </w:r>
      <w:proofErr w:type="spellStart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>span</w:t>
      </w:r>
      <w:proofErr w:type="spellEnd"/>
      <w:r w:rsidRPr="006B753F">
        <w:rPr>
          <w:rFonts w:ascii="Times New Roman" w:eastAsia="Times New Roman" w:hAnsi="Times New Roman" w:cs="Times New Roman"/>
          <w:color w:val="auto"/>
          <w:sz w:val="18"/>
          <w:szCs w:val="18"/>
          <w:lang w:eastAsia="pt-BR"/>
        </w:rPr>
        <w:t xml:space="preserve"> </w:t>
      </w:r>
    </w:p>
    <w:p w:rsidR="00FB53D7" w:rsidRDefault="00FB53D7"/>
    <w:sectPr w:rsidR="00FB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04100"/>
    <w:multiLevelType w:val="multilevel"/>
    <w:tmpl w:val="A06A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3F"/>
    <w:rsid w:val="006B753F"/>
    <w:rsid w:val="00B305D6"/>
    <w:rsid w:val="00D577AE"/>
    <w:rsid w:val="00F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76F6"/>
  <w15:chartTrackingRefBased/>
  <w15:docId w15:val="{289C8110-8635-4E2A-B1B7-D68B03C6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="Calibri"/>
        <w:color w:val="000000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3">
    <w:name w:val="heading 3"/>
    <w:basedOn w:val="Normal"/>
    <w:link w:val="Ttulo3Char"/>
    <w:uiPriority w:val="9"/>
    <w:qFormat/>
    <w:rsid w:val="006B753F"/>
    <w:pPr>
      <w:spacing w:before="600" w:line="750" w:lineRule="atLeast"/>
      <w:outlineLvl w:val="2"/>
    </w:pPr>
    <w:rPr>
      <w:rFonts w:ascii="Roboto" w:eastAsia="Times New Roman" w:hAnsi="Roboto" w:cs="Times New Roman"/>
      <w:b/>
      <w:bCs/>
      <w:color w:val="00545E"/>
      <w:sz w:val="43"/>
      <w:szCs w:val="43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305D6"/>
    <w:pPr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B305D6"/>
    <w:rPr>
      <w:rFonts w:asciiTheme="majorHAnsi" w:eastAsiaTheme="majorEastAsia" w:hAnsiTheme="majorHAnsi" w:cs="Mangal"/>
      <w:i/>
      <w:iCs/>
      <w:color w:val="404040" w:themeColor="text1" w:themeTint="BF"/>
      <w:szCs w:val="20"/>
    </w:rPr>
  </w:style>
  <w:style w:type="paragraph" w:styleId="SemEspaamento">
    <w:name w:val="No Spacing"/>
    <w:uiPriority w:val="1"/>
    <w:qFormat/>
    <w:rsid w:val="00B305D6"/>
    <w:pPr>
      <w:keepNext/>
      <w:suppressAutoHyphens/>
      <w:spacing w:line="240" w:lineRule="auto"/>
    </w:pPr>
    <w:rPr>
      <w:rFonts w:cs="Mangal"/>
      <w:szCs w:val="20"/>
    </w:rPr>
  </w:style>
  <w:style w:type="paragraph" w:styleId="PargrafodaLista">
    <w:name w:val="List Paragraph"/>
    <w:basedOn w:val="Normal"/>
    <w:uiPriority w:val="34"/>
    <w:qFormat/>
    <w:rsid w:val="00B305D6"/>
    <w:pPr>
      <w:ind w:left="720"/>
      <w:contextualSpacing/>
    </w:pPr>
    <w:rPr>
      <w:rFonts w:cs="Mangal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B753F"/>
    <w:rPr>
      <w:rFonts w:ascii="Roboto" w:eastAsia="Times New Roman" w:hAnsi="Roboto" w:cs="Times New Roman"/>
      <w:b/>
      <w:bCs/>
      <w:color w:val="00545E"/>
      <w:sz w:val="43"/>
      <w:szCs w:val="43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B753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B753F"/>
    <w:rPr>
      <w:i/>
      <w:iCs/>
    </w:rPr>
  </w:style>
  <w:style w:type="character" w:styleId="Forte">
    <w:name w:val="Strong"/>
    <w:basedOn w:val="Fontepargpadro"/>
    <w:uiPriority w:val="22"/>
    <w:qFormat/>
    <w:rsid w:val="006B75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subtitulotexto">
    <w:name w:val="subtitulo_texto"/>
    <w:basedOn w:val="Fontepargpadro"/>
    <w:rsid w:val="006B753F"/>
    <w:rPr>
      <w:rFonts w:ascii="Roboto" w:hAnsi="Roboto" w:hint="default"/>
      <w:b/>
      <w:bCs/>
      <w:color w:val="00545E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959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077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9747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</w:div>
        <w:div w:id="1601402885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430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0496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716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410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22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4615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572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46950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406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987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61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1502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272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45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294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0038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404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9510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619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1959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devmedia.com.br/como-centralizar-divs-em-html-e-css/3756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front-end-web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devmedia.com.br/guias/html/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2696</Words>
  <Characters>14560</Characters>
  <Application>Microsoft Office Word</Application>
  <DocSecurity>0</DocSecurity>
  <Lines>121</Lines>
  <Paragraphs>34</Paragraphs>
  <ScaleCrop>false</ScaleCrop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Geovane</dc:creator>
  <cp:keywords/>
  <dc:description/>
  <cp:lastModifiedBy>Thiago Geovane</cp:lastModifiedBy>
  <cp:revision>1</cp:revision>
  <dcterms:created xsi:type="dcterms:W3CDTF">2017-06-06T17:45:00Z</dcterms:created>
  <dcterms:modified xsi:type="dcterms:W3CDTF">2017-06-06T17:53:00Z</dcterms:modified>
</cp:coreProperties>
</file>