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fka-erp-technical-assessment-report"/>
    <w:p>
      <w:pPr>
        <w:pStyle w:val="Heading1"/>
      </w:pPr>
      <w:r>
        <w:t xml:space="preserve">FKA ERP Technical Assessment Report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IT Inventory System Developer - PT French Korean Aromatics</w:t>
      </w:r>
      <w:r>
        <w:br/>
      </w:r>
      <w:r>
        <w:rPr>
          <w:b/>
          <w:bCs/>
        </w:rPr>
        <w:t xml:space="preserve">Prototype:</w:t>
      </w:r>
      <w:r>
        <w:t xml:space="preserve"> </w:t>
      </w:r>
      <w:r>
        <w:t xml:space="preserve">FKA ERP Mini Prototype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Next.js / React / TypeScript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Express / TypeScript / Drizzle ORM</w:t>
      </w:r>
      <w:r>
        <w:br/>
      </w:r>
      <w:r>
        <w:rPr>
          <w:b/>
          <w:bCs/>
        </w:rPr>
        <w:t xml:space="preserve">Authentication:</w:t>
      </w:r>
      <w:r>
        <w:t xml:space="preserve"> </w:t>
      </w:r>
      <w:r>
        <w:t xml:space="preserve">Better Auth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inventory and manufacturing transaction core, with additional purchasing, production, quality, delivery, RBAC and audit prototype features.</w:t>
      </w:r>
    </w:p>
    <w:p>
      <w:r>
        <w:pict>
          <v:rect style="width:0;height:1.5pt" o:hralign="center" o:hrstd="t" o:hr="t"/>
        </w:pict>
      </w:r>
    </w:p>
    <w:bookmarkStart w:id="22" w:name="Xd5a2f2f0c622c7f7b640d13a915dfc9ffb79ef9"/>
    <w:p>
      <w:pPr>
        <w:pStyle w:val="Heading2"/>
      </w:pPr>
      <w:r>
        <w:t xml:space="preserve">1. Business Process Analysis</w:t>
      </w:r>
    </w:p>
    <w:p>
      <w:pPr>
        <w:pStyle w:val="FirstParagraph"/>
      </w:pPr>
      <w:r>
        <w:t xml:space="preserve">The full process analysed for the assessment is:</w:t>
      </w:r>
    </w:p>
    <w:p>
      <w:pPr>
        <w:pStyle w:val="SourceCode"/>
      </w:pPr>
      <w:r>
        <w:rPr>
          <w:rStyle w:val="VerbatimChar"/>
        </w:rPr>
        <w:t xml:space="preserve">Purchase Requisition</w:t>
      </w:r>
      <w:r>
        <w:br/>
      </w:r>
      <w:r>
        <w:rPr>
          <w:rStyle w:val="VerbatimChar"/>
        </w:rPr>
        <w:t xml:space="preserve">-&gt; Purchase Order</w:t>
      </w:r>
      <w:r>
        <w:br/>
      </w:r>
      <w:r>
        <w:rPr>
          <w:rStyle w:val="VerbatimChar"/>
        </w:rPr>
        <w:t xml:space="preserve">-&gt; Goods Receipt</w:t>
      </w:r>
      <w:r>
        <w:br/>
      </w:r>
      <w:r>
        <w:rPr>
          <w:rStyle w:val="VerbatimChar"/>
        </w:rPr>
        <w:t xml:space="preserve">-&gt; Incoming Quality Check</w:t>
      </w:r>
      <w:r>
        <w:br/>
      </w:r>
      <w:r>
        <w:rPr>
          <w:rStyle w:val="VerbatimChar"/>
        </w:rPr>
        <w:t xml:space="preserve">-&gt; Raw Material Warehouse</w:t>
      </w:r>
      <w:r>
        <w:br/>
      </w:r>
      <w:r>
        <w:rPr>
          <w:rStyle w:val="VerbatimChar"/>
        </w:rPr>
        <w:t xml:space="preserve">-&gt; Material Issue</w:t>
      </w:r>
      <w:r>
        <w:br/>
      </w:r>
      <w:r>
        <w:rPr>
          <w:rStyle w:val="VerbatimChar"/>
        </w:rPr>
        <w:t xml:space="preserve">-&gt; Production Order</w:t>
      </w:r>
      <w:r>
        <w:br/>
      </w:r>
      <w:r>
        <w:rPr>
          <w:rStyle w:val="VerbatimChar"/>
        </w:rPr>
        <w:t xml:space="preserve">-&gt; Manufacturing Process</w:t>
      </w:r>
      <w:r>
        <w:br/>
      </w:r>
      <w:r>
        <w:rPr>
          <w:rStyle w:val="VerbatimChar"/>
        </w:rPr>
        <w:t xml:space="preserve">-&gt; Finished Goods Receipt</w:t>
      </w:r>
      <w:r>
        <w:br/>
      </w:r>
      <w:r>
        <w:rPr>
          <w:rStyle w:val="VerbatimChar"/>
        </w:rPr>
        <w:t xml:space="preserve">-&gt; Finished Goods Warehouse</w:t>
      </w:r>
      <w:r>
        <w:br/>
      </w:r>
      <w:r>
        <w:rPr>
          <w:rStyle w:val="VerbatimChar"/>
        </w:rPr>
        <w:t xml:space="preserve">-&gt; Sales / Delivery Order</w:t>
      </w:r>
      <w:r>
        <w:br/>
      </w:r>
      <w:r>
        <w:rPr>
          <w:rStyle w:val="VerbatimChar"/>
        </w:rPr>
        <w:t xml:space="preserve">-&gt; Customer Delivery</w:t>
      </w:r>
    </w:p>
    <w:p>
      <w:pPr>
        <w:pStyle w:val="FirstParagraph"/>
      </w:pPr>
      <w:r>
        <w:t xml:space="preserve">The detailed responsibility, document, inventory impact, traceability, approval/validation, quality status and future Customs/ERP control points are documented in</w:t>
      </w:r>
      <w:r>
        <w:t xml:space="preserve"> </w:t>
      </w:r>
      <w:r>
        <w:rPr>
          <w:rStyle w:val="VerbatimChar"/>
          <w:b/>
          <w:bCs/>
        </w:rPr>
        <w:t xml:space="preserve">docs/PROCESS_FLOW.md</w:t>
      </w:r>
      <w:r>
        <w:t xml:space="preserve">.</w:t>
      </w:r>
    </w:p>
    <w:bookmarkStart w:id="20" w:name="key-flow-summary"/>
    <w:p>
      <w:pPr>
        <w:pStyle w:val="Heading3"/>
      </w:pPr>
      <w:r>
        <w:t xml:space="preserve">Key flow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Inventory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Requisition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/ Purchasing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Material, unit, quantity and requirement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supplier, unique document and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Increase on-hand in quarantine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PO/material/unit/qty validation, batch and duplicate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Incoming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/ Approver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quantity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or reject receipt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Material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Available stock after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+ batch + warehouse + location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Decrease raw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Production-order link, FIFO/selected batch, no negative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at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quantity/BOM/status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Consumption already recorded by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input batches tied to production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Finished Goods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/ Warehouse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Increase 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order + output batch + quantity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Holds deliverable 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 balance by batch/location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/ Delivery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/ Logistics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Reservation may reduce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and stock availability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/ Warehouse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Decrease 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delivered batch, no negative stock, unique delivery</w:t>
            </w:r>
          </w:p>
        </w:tc>
      </w:tr>
    </w:tbl>
    <w:bookmarkEnd w:id="20"/>
    <w:bookmarkStart w:id="21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01"/>
        </w:numPr>
      </w:pPr>
      <w:r>
        <w:t xml:space="preserve">Quantities use three decimal places and must be positive.</w:t>
      </w:r>
    </w:p>
    <w:p>
      <w:pPr>
        <w:pStyle w:val="Compact"/>
        <w:numPr>
          <w:ilvl w:val="0"/>
          <w:numId w:val="1001"/>
        </w:numPr>
      </w:pPr>
      <w:r>
        <w:t xml:space="preserve">Default demo storage is used if a transaction does not explicitly select another warehouse/location.</w:t>
      </w:r>
    </w:p>
    <w:p>
      <w:pPr>
        <w:pStyle w:val="Compact"/>
        <w:numPr>
          <w:ilvl w:val="0"/>
          <w:numId w:val="1001"/>
        </w:numPr>
      </w:pPr>
      <w:r>
        <w:t xml:space="preserve">A batch number is unique within a material.</w:t>
      </w:r>
    </w:p>
    <w:p>
      <w:pPr>
        <w:pStyle w:val="Compact"/>
        <w:numPr>
          <w:ilvl w:val="0"/>
          <w:numId w:val="1001"/>
        </w:numPr>
      </w:pPr>
      <w:r>
        <w:t xml:space="preserve">Newly received raw material is quarantined until QA release.</w:t>
      </w:r>
    </w:p>
    <w:p>
      <w:pPr>
        <w:pStyle w:val="Compact"/>
        <w:numPr>
          <w:ilvl w:val="0"/>
          <w:numId w:val="1001"/>
        </w:numPr>
      </w:pPr>
      <w:r>
        <w:t xml:space="preserve">Only eligible/released stock is consumed by production or delivery.</w:t>
      </w:r>
    </w:p>
    <w:p>
      <w:pPr>
        <w:pStyle w:val="Compact"/>
        <w:numPr>
          <w:ilvl w:val="0"/>
          <w:numId w:val="1001"/>
        </w:numPr>
      </w:pPr>
      <w:r>
        <w:t xml:space="preserve">Posted stock movements and audit records are append-only. Corrections use a reversal/counter-entry with reason.</w:t>
      </w:r>
    </w:p>
    <w:p>
      <w:pPr>
        <w:pStyle w:val="Compact"/>
        <w:numPr>
          <w:ilvl w:val="0"/>
          <w:numId w:val="1001"/>
        </w:numPr>
      </w:pPr>
      <w:r>
        <w:t xml:space="preserve">Mutable master/business data may use soft delete so historical transaction references remain traceable.</w:t>
      </w:r>
    </w:p>
    <w:p>
      <w:pPr>
        <w:pStyle w:val="Compact"/>
        <w:numPr>
          <w:ilvl w:val="0"/>
          <w:numId w:val="1001"/>
        </w:numPr>
      </w:pPr>
      <w:r>
        <w:t xml:space="preserve">Customs/Bonded Zone, costing and external ERP/accounting integrations are treated as integration boundaries, not full production integrations in this prototype.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d7683452a1c6bc0df8c641d9c2daca4f59f06c7"/>
    <w:p>
      <w:pPr>
        <w:pStyle w:val="Heading2"/>
      </w:pPr>
      <w:r>
        <w:t xml:space="preserve">2. Database Design and ERD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USER ||--o{ USER_ROLES : assigned</w:t>
      </w:r>
      <w:r>
        <w:br/>
      </w:r>
      <w:r>
        <w:rPr>
          <w:rStyle w:val="VerbatimChar"/>
        </w:rPr>
        <w:t xml:space="preserve">  ROLES ||--o{ USER_ROLES : contains</w:t>
      </w:r>
      <w:r>
        <w:br/>
      </w:r>
      <w:r>
        <w:rPr>
          <w:rStyle w:val="VerbatimChar"/>
        </w:rPr>
        <w:t xml:space="preserve">  ROLES ||--o{ ROLE_PERMISSIONS : grants</w:t>
      </w:r>
      <w:r>
        <w:br/>
      </w:r>
      <w:r>
        <w:rPr>
          <w:rStyle w:val="VerbatimChar"/>
        </w:rPr>
        <w:t xml:space="preserve">  PERMISSIONS ||--o{ ROLE_PERMISSIONS : defines</w:t>
      </w:r>
      <w:r>
        <w:br/>
      </w:r>
      <w:r>
        <w:br/>
      </w:r>
      <w:r>
        <w:rPr>
          <w:rStyle w:val="VerbatimChar"/>
        </w:rPr>
        <w:t xml:space="preserve">  MATERIALS ||--o{ BATCH_LOTS : has</w:t>
      </w:r>
      <w:r>
        <w:br/>
      </w:r>
      <w:r>
        <w:rPr>
          <w:rStyle w:val="VerbatimChar"/>
        </w:rPr>
        <w:t xml:space="preserve">  WAREHOUSES ||--o{ LOCATIONS : contains</w:t>
      </w:r>
      <w:r>
        <w:br/>
      </w:r>
      <w:r>
        <w:rPr>
          <w:rStyle w:val="VerbatimChar"/>
        </w:rPr>
        <w:t xml:space="preserve">  MATERIALS ||--o{ STOCK_BALANCES : balances</w:t>
      </w:r>
      <w:r>
        <w:br/>
      </w:r>
      <w:r>
        <w:rPr>
          <w:rStyle w:val="VerbatimChar"/>
        </w:rPr>
        <w:t xml:space="preserve">  BATCH_LOTS ||--o{ STOCK_BALANCES : balances</w:t>
      </w:r>
      <w:r>
        <w:br/>
      </w:r>
      <w:r>
        <w:br/>
      </w:r>
      <w:r>
        <w:rPr>
          <w:rStyle w:val="VerbatimChar"/>
        </w:rPr>
        <w:t xml:space="preserve">  GOODS_RECEIPT_HEADERS ||--o{ GOODS_RECEIPT_LINES : contains</w:t>
      </w:r>
      <w:r>
        <w:br/>
      </w:r>
      <w:r>
        <w:rPr>
          <w:rStyle w:val="VerbatimChar"/>
        </w:rPr>
        <w:t xml:space="preserve">  MATERIALS ||--o{ GOODS_RECEIPT_LINES : received</w:t>
      </w:r>
      <w:r>
        <w:br/>
      </w:r>
      <w:r>
        <w:rPr>
          <w:rStyle w:val="VerbatimChar"/>
        </w:rPr>
        <w:t xml:space="preserve">  BATCH_LOTS ||--o{ GOODS_RECEIPT_LINES : identifies</w:t>
      </w:r>
      <w:r>
        <w:br/>
      </w:r>
      <w:r>
        <w:br/>
      </w:r>
      <w:r>
        <w:rPr>
          <w:rStyle w:val="VerbatimChar"/>
        </w:rPr>
        <w:t xml:space="preserve">  PRODUCTION_ORDERS ||--o{ PRODUCTION_MATERIAL_ISSUES : consumes</w:t>
      </w:r>
      <w:r>
        <w:br/>
      </w:r>
      <w:r>
        <w:rPr>
          <w:rStyle w:val="VerbatimChar"/>
        </w:rPr>
        <w:t xml:space="preserve">  BATCH_LOTS ||--o{ PRODUCTION_MATERIAL_ISSUES : input_batch</w:t>
      </w:r>
      <w:r>
        <w:br/>
      </w:r>
      <w:r>
        <w:rPr>
          <w:rStyle w:val="VerbatimChar"/>
        </w:rPr>
        <w:t xml:space="preserve">  PRODUCTION_ORDERS ||--o{ FINISHED_GOODS_RECEIPTS : produces</w:t>
      </w:r>
      <w:r>
        <w:br/>
      </w:r>
      <w:r>
        <w:rPr>
          <w:rStyle w:val="VerbatimChar"/>
        </w:rPr>
        <w:t xml:space="preserve">  BATCH_LOTS ||--o{ FINISHED_GOODS_RECEIPTS : output_batch</w:t>
      </w:r>
      <w:r>
        <w:br/>
      </w:r>
      <w:r>
        <w:br/>
      </w:r>
      <w:r>
        <w:rPr>
          <w:rStyle w:val="VerbatimChar"/>
        </w:rPr>
        <w:t xml:space="preserve">  DELIVERY_HEADERS ||--o{ DELIVERY_LINES : contains</w:t>
      </w:r>
      <w:r>
        <w:br/>
      </w:r>
      <w:r>
        <w:rPr>
          <w:rStyle w:val="VerbatimChar"/>
        </w:rPr>
        <w:t xml:space="preserve">  BATCH_LOTS ||--o{ DELIVERY_LINES : delivered_batch</w:t>
      </w:r>
      <w:r>
        <w:br/>
      </w:r>
      <w:r>
        <w:br/>
      </w:r>
      <w:r>
        <w:rPr>
          <w:rStyle w:val="VerbatimChar"/>
        </w:rPr>
        <w:t xml:space="preserve">  MATERIALS ||--o{ STOCK_TRANSACTIONS : movement</w:t>
      </w:r>
      <w:r>
        <w:br/>
      </w:r>
      <w:r>
        <w:rPr>
          <w:rStyle w:val="VerbatimChar"/>
        </w:rPr>
        <w:t xml:space="preserve">  BATCH_LOTS ||--o{ STOCK_TRANSACTIONS : movement_batch</w:t>
      </w:r>
      <w:r>
        <w:br/>
      </w:r>
      <w:r>
        <w:rPr>
          <w:rStyle w:val="VerbatimChar"/>
        </w:rPr>
        <w:t xml:space="preserve">  USER ||--o{ AUDIT_LOGS : performs</w:t>
      </w:r>
    </w:p>
    <w:bookmarkStart w:id="23" w:name="database-design-characteristics"/>
    <w:p>
      <w:pPr>
        <w:pStyle w:val="Heading3"/>
      </w:pPr>
      <w:r>
        <w:t xml:space="preserve">Database design characteristics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batches per item:</w:t>
      </w:r>
      <w:r>
        <w:t xml:space="preserve"> </w:t>
      </w:r>
      <w:r>
        <w:t xml:space="preserve">one material can have many</w:t>
      </w:r>
      <w:r>
        <w:t xml:space="preserve"> </w:t>
      </w:r>
      <w:r>
        <w:rPr>
          <w:rStyle w:val="VerbatimChar"/>
        </w:rPr>
        <w:t xml:space="preserve">batch_lots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transaction lines:</w:t>
      </w:r>
      <w:r>
        <w:t xml:space="preserve"> </w:t>
      </w:r>
      <w:r>
        <w:t xml:space="preserve">Goods Receipt and Delivery use header/detail tables.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Several input batches per production order:</w:t>
      </w:r>
      <w:r>
        <w:t xml:space="preserve"> </w:t>
      </w:r>
      <w:r>
        <w:t xml:space="preserve">multiple</w:t>
      </w:r>
      <w:r>
        <w:t xml:space="preserve"> </w:t>
      </w:r>
      <w:r>
        <w:rPr>
          <w:rStyle w:val="VerbatimChar"/>
        </w:rPr>
        <w:t xml:space="preserve">production_material_issues</w:t>
      </w:r>
      <w:r>
        <w:t xml:space="preserve"> </w:t>
      </w:r>
      <w:r>
        <w:t xml:space="preserve">rows can reference the same production order with different batch IDs.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Unique transaction numbers:</w:t>
      </w:r>
      <w:r>
        <w:t xml:space="preserve"> </w:t>
      </w:r>
      <w:r>
        <w:t xml:space="preserve">receipt/ledger/delivery document numbers have uniqueness constraints where applicable.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Raw material -&gt; finished goods traceability:</w:t>
      </w:r>
      <w:r>
        <w:t xml:space="preserve"> </w:t>
      </w:r>
      <w:r>
        <w:t xml:space="preserve">input and output rows share</w:t>
      </w:r>
      <w:r>
        <w:t xml:space="preserve"> </w:t>
      </w:r>
      <w:r>
        <w:rPr>
          <w:rStyle w:val="VerbatimChar"/>
        </w:rPr>
        <w:t xml:space="preserve">production_order_id</w:t>
      </w:r>
      <w:r>
        <w:t xml:space="preserve">, allowing two-way queries.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balance separated from immutable ledger:</w:t>
      </w:r>
      <w:r>
        <w:t xml:space="preserve"> </w:t>
      </w:r>
      <w:r>
        <w:rPr>
          <w:rStyle w:val="VerbatimChar"/>
        </w:rPr>
        <w:t xml:space="preserve">stock_balances</w:t>
      </w:r>
      <w:r>
        <w:t xml:space="preserve"> </w:t>
      </w:r>
      <w:r>
        <w:t xml:space="preserve">supports fast operational reads while</w:t>
      </w:r>
      <w:r>
        <w:t xml:space="preserve"> </w:t>
      </w:r>
      <w:r>
        <w:rPr>
          <w:rStyle w:val="VerbatimChar"/>
        </w:rPr>
        <w:t xml:space="preserve">stock_transactions</w:t>
      </w:r>
      <w:r>
        <w:t xml:space="preserve"> </w:t>
      </w:r>
      <w:r>
        <w:t xml:space="preserve">preserves movement history.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evidence: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records actor/action/entity and optional before/after JSON.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RBAC:</w:t>
      </w:r>
      <w:r>
        <w:t xml:space="preserve"> </w:t>
      </w:r>
      <w:r>
        <w:t xml:space="preserve">many-to-many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allow role assignment without hard-coding permissions into UI pages.</w:t>
      </w:r>
    </w:p>
    <w:p>
      <w:pPr>
        <w:pStyle w:val="FirstParagraph"/>
      </w:pPr>
      <w:r>
        <w:t xml:space="preserve">A detailed table-level dictionary containing primary keys, foreign keys, mandatory/optional fields and purpose is included in</w:t>
      </w:r>
      <w:r>
        <w:t xml:space="preserve"> </w:t>
      </w:r>
      <w:r>
        <w:rPr>
          <w:rStyle w:val="VerbatimChar"/>
          <w:b/>
          <w:bCs/>
        </w:rPr>
        <w:t xml:space="preserve">docs/DATA_DICTIONARY.md</w:t>
      </w:r>
      <w:r>
        <w:t xml:space="preserve">. The executable source of truth remains</w:t>
      </w:r>
      <w:r>
        <w:t xml:space="preserve"> </w:t>
      </w:r>
      <w:r>
        <w:rPr>
          <w:rStyle w:val="VerbatimChar"/>
          <w:b/>
          <w:bCs/>
        </w:rPr>
        <w:t xml:space="preserve">erp-api/src/db/schema.ts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9a84d8bcd5c5c3f3e9a98dc3c62fe0763b71c89"/>
    <w:p>
      <w:pPr>
        <w:pStyle w:val="Heading2"/>
      </w:pPr>
      <w:r>
        <w:t xml:space="preserve">3. SQL Queries</w:t>
      </w:r>
    </w:p>
    <w:p>
      <w:pPr>
        <w:pStyle w:val="FirstParagraph"/>
      </w:pPr>
      <w:r>
        <w:rPr>
          <w:b/>
          <w:bCs/>
        </w:rPr>
        <w:t xml:space="preserve">SQL dialect: PostgreSQL.</w:t>
      </w:r>
    </w:p>
    <w:p>
      <w:pPr>
        <w:pStyle w:val="BodyText"/>
      </w:pPr>
      <w:r>
        <w:t xml:space="preserve">All five executable/logically complete assessment queries are provided in</w:t>
      </w:r>
      <w:r>
        <w:t xml:space="preserve"> </w:t>
      </w:r>
      <w:r>
        <w:rPr>
          <w:rStyle w:val="VerbatimChar"/>
          <w:b/>
          <w:bCs/>
        </w:rPr>
        <w:t xml:space="preserve">docs/ASSESSMENT_SQL.sql</w:t>
      </w:r>
      <w:r>
        <w:t xml:space="preserve">:</w:t>
      </w:r>
    </w:p>
    <w:bookmarkStart w:id="25" w:name="Xe993f684b53f296eeb774c1ddc634ee65182a82"/>
    <w:p>
      <w:pPr>
        <w:pStyle w:val="Heading3"/>
      </w:pPr>
      <w:r>
        <w:t xml:space="preserve">3.1 Current Stock</w:t>
      </w:r>
    </w:p>
    <w:p>
      <w:pPr>
        <w:pStyle w:val="FirstParagraph"/>
      </w:pPr>
      <w:r>
        <w:t xml:space="preserve">Returns Rose Extract (</w:t>
      </w:r>
      <w:r>
        <w:rPr>
          <w:rStyle w:val="VerbatimChar"/>
        </w:rPr>
        <w:t xml:space="preserve">RM-001</w:t>
      </w:r>
      <w:r>
        <w:t xml:space="preserve">) balance grouped by batch, including material, batch, expiry, quantity and unit.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m.code, m.name, bl.batch_number, bl.expiry_date,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(sb.quantity_on_hand)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quantity, sb.unit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stock_balances sb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materials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sb.material_code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batch_lots bl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bl.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sb.batch_lot_id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'RM-001'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m.code, m.name, bl.batch_number, bl.expiry_date, sb.unit, bl.received_at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bl.received_at, bl.batch_number;</w:t>
      </w:r>
    </w:p>
    <w:bookmarkEnd w:id="25"/>
    <w:bookmarkStart w:id="26" w:name="X9752345288d811d8ca6a0d84e55d4efc37d3e12"/>
    <w:p>
      <w:pPr>
        <w:pStyle w:val="Heading3"/>
      </w:pPr>
      <w:r>
        <w:t xml:space="preserve">3.2 Stock Ledger</w:t>
      </w:r>
    </w:p>
    <w:p>
      <w:pPr>
        <w:pStyle w:val="FirstParagraph"/>
      </w:pPr>
      <w:r>
        <w:t xml:space="preserve">Returns all Alcohol (</w:t>
      </w:r>
      <w:r>
        <w:rPr>
          <w:rStyle w:val="VerbatimChar"/>
        </w:rPr>
        <w:t xml:space="preserve">RM-002</w:t>
      </w:r>
      <w:r>
        <w:t xml:space="preserve">) movements in August 2026, including quantity in/out and a window-function running balance. See</w:t>
      </w:r>
      <w:r>
        <w:t xml:space="preserve"> </w:t>
      </w:r>
      <w:r>
        <w:rPr>
          <w:rStyle w:val="VerbatimChar"/>
        </w:rPr>
        <w:t xml:space="preserve">ASSESSMENT_SQL.sql</w:t>
      </w:r>
      <w:r>
        <w:t xml:space="preserve"> </w:t>
      </w:r>
      <w:r>
        <w:t xml:space="preserve">for the complete query.</w:t>
      </w:r>
    </w:p>
    <w:bookmarkEnd w:id="26"/>
    <w:bookmarkStart w:id="27" w:name="X566b2d5449086a523e8aa09239d491ddd2c30f9"/>
    <w:p>
      <w:pPr>
        <w:pStyle w:val="Heading3"/>
      </w:pPr>
      <w:r>
        <w:t xml:space="preserve">3.3 Expiring Materials</w:t>
      </w:r>
    </w:p>
    <w:p>
      <w:pPr>
        <w:pStyle w:val="FirstParagraph"/>
      </w:pPr>
      <w:r>
        <w:t xml:space="preserve">Accepts a supplied report date and returns batches with positive on-hand stock whose expiry falls within the next 90 days.</w:t>
      </w:r>
    </w:p>
    <w:bookmarkEnd w:id="27"/>
    <w:bookmarkStart w:id="28" w:name="Xbce39e40cc37be36b945c881c94ab550da6c137"/>
    <w:p>
      <w:pPr>
        <w:pStyle w:val="Heading3"/>
      </w:pPr>
      <w:r>
        <w:t xml:space="preserve">3.4 Traceability</w:t>
      </w:r>
    </w:p>
    <w:p>
      <w:pPr>
        <w:pStyle w:val="FirstParagraph"/>
      </w:pPr>
      <w:r>
        <w:t xml:space="preserve">Two queries are provided:</w:t>
      </w:r>
    </w:p>
    <w:p>
      <w:pPr>
        <w:pStyle w:val="Compact"/>
        <w:numPr>
          <w:ilvl w:val="0"/>
          <w:numId w:val="1003"/>
        </w:numPr>
      </w:pPr>
      <w:r>
        <w:t xml:space="preserve">finished-goods batch -&gt; all raw-material batches used;</w:t>
      </w:r>
    </w:p>
    <w:p>
      <w:pPr>
        <w:pStyle w:val="Compact"/>
        <w:numPr>
          <w:ilvl w:val="0"/>
          <w:numId w:val="1003"/>
        </w:numPr>
      </w:pPr>
      <w:r>
        <w:t xml:space="preserve">raw-material batch -&gt; all finished-goods batches that consumed it.</w:t>
      </w:r>
    </w:p>
    <w:p>
      <w:pPr>
        <w:pStyle w:val="FirstParagraph"/>
      </w:pPr>
      <w:r>
        <w:t xml:space="preserve">The join path is</w:t>
      </w:r>
      <w:r>
        <w:t xml:space="preserve"> </w:t>
      </w:r>
      <w:r>
        <w:rPr>
          <w:rStyle w:val="VerbatimChar"/>
        </w:rPr>
        <w:t xml:space="preserve">finished_goods_receipts -&gt; production_orders -&gt; production_material_issues</w:t>
      </w:r>
      <w:r>
        <w:t xml:space="preserve">.</w:t>
      </w:r>
    </w:p>
    <w:bookmarkEnd w:id="28"/>
    <w:bookmarkStart w:id="29" w:name="X67138c3b1554e88b00fbf675d02ad77c6eb51cf"/>
    <w:p>
      <w:pPr>
        <w:pStyle w:val="Heading3"/>
      </w:pPr>
      <w:r>
        <w:t xml:space="preserve">3.5 Reconciliation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FULL OUTER JOIN</w:t>
      </w:r>
      <w:r>
        <w:t xml:space="preserve"> </w:t>
      </w:r>
      <w:r>
        <w:t xml:space="preserve">compares ledger-derived quantity (</w:t>
      </w:r>
      <w:r>
        <w:rPr>
          <w:rStyle w:val="VerbatimChar"/>
        </w:rPr>
        <w:t xml:space="preserve">SUM(quantity_in - quantity_out)</w:t>
      </w:r>
      <w:r>
        <w:t xml:space="preserve">) against</w:t>
      </w:r>
      <w:r>
        <w:t xml:space="preserve"> </w:t>
      </w:r>
      <w:r>
        <w:rPr>
          <w:rStyle w:val="VerbatimChar"/>
        </w:rPr>
        <w:t xml:space="preserve">stock_balances.quantity_on_hand</w:t>
      </w:r>
      <w:r>
        <w:t xml:space="preserve"> </w:t>
      </w:r>
      <w:r>
        <w:t xml:space="preserve">by material, batch, warehouse, location and unit. The query returns discrepancies only.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7ff6b3d4e5c246fcdf5870254cc0bc608fab877"/>
    <w:p>
      <w:pPr>
        <w:pStyle w:val="Heading2"/>
      </w:pPr>
      <w:r>
        <w:t xml:space="preserve">4. FIFO Allocation and Transaction Safety</w:t>
      </w:r>
    </w:p>
    <w:p>
      <w:pPr>
        <w:pStyle w:val="FirstParagraph"/>
      </w:pPr>
      <w:r>
        <w:t xml:space="preserve">Assessment simulation stock: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AL-26001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Aug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AL-26002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Aug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L</w:t>
            </w:r>
          </w:p>
        </w:tc>
      </w:tr>
    </w:tbl>
    <w:p>
      <w:pPr>
        <w:pStyle w:val="BodyText"/>
      </w:pPr>
      <w:r>
        <w:t xml:space="preserve">For a request of</w:t>
      </w:r>
      <w:r>
        <w:t xml:space="preserve"> </w:t>
      </w:r>
      <w:r>
        <w:rPr>
          <w:b/>
          <w:bCs/>
        </w:rPr>
        <w:t xml:space="preserve">50 L Alcohol</w:t>
      </w:r>
      <w:r>
        <w:t xml:space="preserve">, FIFO allocates:</w:t>
      </w:r>
    </w:p>
    <w:p>
      <w:pPr>
        <w:pStyle w:val="SourceCode"/>
      </w:pPr>
      <w:r>
        <w:rPr>
          <w:rStyle w:val="VerbatimChar"/>
        </w:rPr>
        <w:t xml:space="preserve">AL-26001 -&gt; use 40 L -&gt; balance 0 L</w:t>
      </w:r>
      <w:r>
        <w:br/>
      </w:r>
      <w:r>
        <w:rPr>
          <w:rStyle w:val="VerbatimChar"/>
        </w:rPr>
        <w:t xml:space="preserve">AL-26002 -&gt; use 10 L -&gt; balance 70 L</w:t>
      </w:r>
    </w:p>
    <w:bookmarkStart w:id="31" w:name="transaction-safety-strategy"/>
    <w:p>
      <w:pPr>
        <w:pStyle w:val="Heading3"/>
      </w:pPr>
      <w:r>
        <w:t xml:space="preserve">Transaction-safety strategy</w:t>
      </w:r>
    </w:p>
    <w:p>
      <w:pPr>
        <w:pStyle w:val="Compact"/>
        <w:numPr>
          <w:ilvl w:val="0"/>
          <w:numId w:val="1004"/>
        </w:numPr>
      </w:pPr>
      <w:r>
        <w:t xml:space="preserve">Begin PostgreSQL transaction.</w:t>
      </w:r>
    </w:p>
    <w:p>
      <w:pPr>
        <w:pStyle w:val="Compact"/>
        <w:numPr>
          <w:ilvl w:val="0"/>
          <w:numId w:val="1004"/>
        </w:numPr>
      </w:pPr>
      <w:r>
        <w:t xml:space="preserve">Resolve production order/material and reject invalid status/unit.</w:t>
      </w:r>
    </w:p>
    <w:p>
      <w:pPr>
        <w:pStyle w:val="Compact"/>
        <w:numPr>
          <w:ilvl w:val="0"/>
          <w:numId w:val="1004"/>
        </w:numPr>
      </w:pPr>
      <w:r>
        <w:t xml:space="preserve">Read eligible released balances ordered by oldest</w:t>
      </w:r>
      <w:r>
        <w:t xml:space="preserve"> </w:t>
      </w:r>
      <w:r>
        <w:rPr>
          <w:rStyle w:val="VerbatimChar"/>
        </w:rPr>
        <w:t xml:space="preserve">batch_lots.received_at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Lock selected stock rows with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before changing quantities.</w:t>
      </w:r>
    </w:p>
    <w:p>
      <w:pPr>
        <w:pStyle w:val="Compact"/>
        <w:numPr>
          <w:ilvl w:val="0"/>
          <w:numId w:val="1004"/>
        </w:numPr>
      </w:pPr>
      <w:r>
        <w:t xml:space="preserve">Sum available stock and reject the complete request if it is insufficient.</w:t>
      </w:r>
    </w:p>
    <w:p>
      <w:pPr>
        <w:pStyle w:val="Compact"/>
        <w:numPr>
          <w:ilvl w:val="0"/>
          <w:numId w:val="1004"/>
        </w:numPr>
      </w:pPr>
      <w:r>
        <w:t xml:space="preserve">Allocate oldest batch first until requested quantity is satisfied.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stock_balances</w:t>
      </w:r>
      <w:r>
        <w:t xml:space="preserve"> </w:t>
      </w:r>
      <w:r>
        <w:t xml:space="preserve">and write</w:t>
      </w:r>
      <w:r>
        <w:t xml:space="preserve"> </w:t>
      </w:r>
      <w:r>
        <w:rPr>
          <w:rStyle w:val="VerbatimChar"/>
        </w:rPr>
        <w:t xml:space="preserve">production_material_issues</w:t>
      </w:r>
      <w:r>
        <w:t xml:space="preserve"> </w:t>
      </w:r>
      <w:r>
        <w:t xml:space="preserve">plus immutable</w:t>
      </w:r>
      <w:r>
        <w:t xml:space="preserve"> </w:t>
      </w:r>
      <w:r>
        <w:rPr>
          <w:rStyle w:val="VerbatimChar"/>
        </w:rPr>
        <w:t xml:space="preserve">stock_transactions</w:t>
      </w:r>
      <w:r>
        <w:t xml:space="preserve"> </w:t>
      </w:r>
      <w:r>
        <w:t xml:space="preserve">in the same transaction.</w:t>
      </w:r>
    </w:p>
    <w:p>
      <w:pPr>
        <w:pStyle w:val="Compact"/>
        <w:numPr>
          <w:ilvl w:val="0"/>
          <w:numId w:val="1004"/>
        </w:numPr>
      </w:pPr>
      <w:r>
        <w:t xml:space="preserve">Write audit evidence.</w:t>
      </w:r>
    </w:p>
    <w:p>
      <w:pPr>
        <w:pStyle w:val="Compact"/>
        <w:numPr>
          <w:ilvl w:val="0"/>
          <w:numId w:val="1004"/>
        </w:numPr>
      </w:pPr>
      <w:r>
        <w:t xml:space="preserve">Commit only after every step succeeds; any exception rolls the full transaction back.</w:t>
      </w:r>
    </w:p>
    <w:bookmarkEnd w:id="31"/>
    <w:bookmarkStart w:id="32" w:name="risks-addressed"/>
    <w:p>
      <w:pPr>
        <w:pStyle w:val="Heading3"/>
      </w:pPr>
      <w:r>
        <w:t xml:space="preserve">Risks addressed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Insufficient stock:</w:t>
      </w:r>
      <w:r>
        <w:t xml:space="preserve"> </w:t>
      </w:r>
      <w:r>
        <w:t xml:space="preserve">pre-check total eligible stock before commit.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stock:</w:t>
      </w:r>
      <w:r>
        <w:t xml:space="preserve"> </w:t>
      </w:r>
      <w:r>
        <w:t xml:space="preserve">update only locked rows after availability validation.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Duplicate submission:</w:t>
      </w:r>
      <w:r>
        <w:t xml:space="preserve"> </w:t>
      </w:r>
      <w:r>
        <w:t xml:space="preserve">unique document numbers and idempotent/duplicate checks where posting flows support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Partial update:</w:t>
      </w:r>
      <w:r>
        <w:t xml:space="preserve"> </w:t>
      </w:r>
      <w:r>
        <w:t xml:space="preserve">stock, issue lines and ledger are written in one DB transaction.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Concurrent consumption:</w:t>
      </w:r>
      <w:r>
        <w:t xml:space="preserve"> </w:t>
      </w:r>
      <w:r>
        <w:t xml:space="preserve">row-level locking prevents two sessions from spending the same balance simultaneously.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ffc092c0a6e4f2daf1dec7277826049b9f03396"/>
    <w:p>
      <w:pPr>
        <w:pStyle w:val="Heading2"/>
      </w:pPr>
      <w:r>
        <w:t xml:space="preserve">5. Mini Web Prototype</w:t>
      </w:r>
    </w:p>
    <w:p>
      <w:pPr>
        <w:pStyle w:val="FirstParagraph"/>
      </w:pPr>
      <w:r>
        <w:t xml:space="preserve">The mandatory assessment flow is implemented:</w:t>
      </w:r>
    </w:p>
    <w:p>
      <w:pPr>
        <w:pStyle w:val="SourceCode"/>
      </w:pPr>
      <w:r>
        <w:rPr>
          <w:rStyle w:val="VerbatimChar"/>
        </w:rPr>
        <w:t xml:space="preserve">Goods Receipt -&gt; Material Issue -&gt; Current Stock -&gt; Stock Ledger</w:t>
      </w:r>
    </w:p>
    <w:p>
      <w:pPr>
        <w:pStyle w:val="FirstParagraph"/>
      </w:pPr>
      <w:r>
        <w:t xml:space="preserve">Mandatory features and implementation status: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Mandatory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GET/POST/PUT/DELETE /api/erp/materials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 Receipt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/api/erp/stock/goods-receipts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Issue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/api/erp/stock/material-issues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Batch/Lot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availability / receipt / issue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Availability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/api/erp/stock/availability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by Item +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/api/erp/stock/current-stock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/api/erp/stock/ledger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via Drizzle ORM</w:t>
            </w:r>
          </w:p>
        </w:tc>
      </w:tr>
    </w:tbl>
    <w:bookmarkStart w:id="34" w:name="example-api-responses"/>
    <w:p>
      <w:pPr>
        <w:pStyle w:val="Heading3"/>
      </w:pPr>
      <w:r>
        <w:t xml:space="preserve">Example API responses</w:t>
      </w:r>
    </w:p>
    <w:p>
      <w:pPr>
        <w:pStyle w:val="FirstParagraph"/>
      </w:pPr>
      <w:r>
        <w:t xml:space="preserve">Success concept: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"receiptId"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"receiptNumber"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"GR-26006"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"quarantine"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"warehouseCode"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Validation/business error concept: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 must be greater than zero"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Database-reference/schema errors are mapped to explicit error codes/messages rather than only returning a generic database violation message.</w:t>
      </w:r>
    </w:p>
    <w:bookmarkEnd w:id="34"/>
    <w:bookmarkStart w:id="35" w:name="features-beyond-the-mandatory-prototype"/>
    <w:p>
      <w:pPr>
        <w:pStyle w:val="Heading3"/>
      </w:pPr>
      <w:r>
        <w:t xml:space="preserve">Features beyond the mandatory prototype</w:t>
      </w:r>
    </w:p>
    <w:p>
      <w:pPr>
        <w:pStyle w:val="FirstParagraph"/>
      </w:pPr>
      <w:r>
        <w:t xml:space="preserve">The application also contains Purchase Requisition, Purchase Order, Incoming Quality Check, Production Order, Manufacturing/issue flow, Finished Goods Receipt, FG stock, Sales/Delivery, Customer Delivery, reservations, FIFO allocation, reversal, Business Partners, BOM, multilingual UI, Better Auth, RBAC and audit trail.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2243a06a074ccfd75fe27328468a1f632d3335b"/>
    <w:p>
      <w:pPr>
        <w:pStyle w:val="Heading2"/>
      </w:pPr>
      <w:r>
        <w:t xml:space="preserve">6. System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User[Warehouse / Production / QA / Purchasing / Supervisor / Auditor]</w:t>
      </w:r>
      <w:r>
        <w:br/>
      </w:r>
      <w:r>
        <w:rPr>
          <w:rStyle w:val="VerbatimChar"/>
        </w:rPr>
        <w:t xml:space="preserve">  User --&gt; FE[Next.js Frontend]</w:t>
      </w:r>
      <w:r>
        <w:br/>
      </w:r>
      <w:r>
        <w:rPr>
          <w:rStyle w:val="VerbatimChar"/>
        </w:rPr>
        <w:t xml:space="preserve">  FE --&gt;|same-origin ERP requests| API[Express API]</w:t>
      </w:r>
      <w:r>
        <w:br/>
      </w:r>
      <w:r>
        <w:rPr>
          <w:rStyle w:val="VerbatimChar"/>
        </w:rPr>
        <w:t xml:space="preserve">  API --&gt; Auth[Better Auth]</w:t>
      </w:r>
      <w:r>
        <w:br/>
      </w:r>
      <w:r>
        <w:rPr>
          <w:rStyle w:val="VerbatimChar"/>
        </w:rPr>
        <w:t xml:space="preserve">  API --&gt; RBAC[RBAC Middleware]</w:t>
      </w:r>
      <w:r>
        <w:br/>
      </w:r>
      <w:r>
        <w:rPr>
          <w:rStyle w:val="VerbatimChar"/>
        </w:rPr>
        <w:t xml:space="preserve">  API --&gt; Service[Feature Services / FIFO / Stock]</w:t>
      </w:r>
      <w:r>
        <w:br/>
      </w:r>
      <w:r>
        <w:rPr>
          <w:rStyle w:val="VerbatimChar"/>
        </w:rPr>
        <w:t xml:space="preserve">  Auth --&gt; DB[(PostgreSQL)]</w:t>
      </w:r>
      <w:r>
        <w:br/>
      </w:r>
      <w:r>
        <w:rPr>
          <w:rStyle w:val="VerbatimChar"/>
        </w:rPr>
        <w:t xml:space="preserve">  RBAC --&gt; DB</w:t>
      </w:r>
      <w:r>
        <w:br/>
      </w:r>
      <w:r>
        <w:rPr>
          <w:rStyle w:val="VerbatimChar"/>
        </w:rPr>
        <w:t xml:space="preserve">  Service --&gt; DB</w:t>
      </w:r>
      <w:r>
        <w:br/>
      </w:r>
      <w:r>
        <w:rPr>
          <w:rStyle w:val="VerbatimChar"/>
        </w:rPr>
        <w:t xml:space="preserve">  API --&gt; Audit[Audit + Stock Ledger]</w:t>
      </w:r>
      <w:r>
        <w:br/>
      </w:r>
      <w:r>
        <w:rPr>
          <w:rStyle w:val="VerbatimChar"/>
        </w:rPr>
        <w:t xml:space="preserve">  Audit --&gt; DB</w:t>
      </w:r>
      <w:r>
        <w:br/>
      </w:r>
      <w:r>
        <w:rPr>
          <w:rStyle w:val="VerbatimChar"/>
        </w:rPr>
        <w:t xml:space="preserve">  API -. future .-&gt; Ext[ERP / Accounting / Customs]</w:t>
      </w:r>
      <w:r>
        <w:br/>
      </w:r>
      <w:r>
        <w:rPr>
          <w:rStyle w:val="VerbatimChar"/>
        </w:rPr>
        <w:t xml:space="preserve">  DB --&gt; Backup[Encrypted Backup / WAL / Off-site]</w:t>
      </w:r>
    </w:p>
    <w:bookmarkStart w:id="37" w:name="technology-and-operating-considerations"/>
    <w:p>
      <w:pPr>
        <w:pStyle w:val="Heading3"/>
      </w:pPr>
      <w:r>
        <w:t xml:space="preserve">Technology and operating considerations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Maintainability:</w:t>
      </w:r>
      <w:r>
        <w:t xml:space="preserve"> </w:t>
      </w:r>
      <w:r>
        <w:t xml:space="preserve">feature-based backend modules and centralized frontend API services reduce cross-module coupling.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frontend/API are stateless with persistent state in PostgreSQL; production can add connection pooling, reporting replicas, workers and caches as load grows.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server-side auth/permission validation, Zod input validation, parameterized Drizzle queries, transactional posting and immutable evidence.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Operating cost:</w:t>
      </w:r>
      <w:r>
        <w:t xml:space="preserve"> </w:t>
      </w:r>
      <w:r>
        <w:t xml:space="preserve">prototype runs locally; production can start with a small API/frontend service plus PostgreSQL and scale incrementally.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 readiness:</w:t>
      </w:r>
      <w:r>
        <w:t xml:space="preserve"> </w:t>
      </w:r>
      <w:r>
        <w:t xml:space="preserve">stable document numbers/reference IDs and explicit transaction boundaries can support idempotent ERP/accounting/Customs integration later.</w:t>
      </w:r>
    </w:p>
    <w:p>
      <w:pPr>
        <w:pStyle w:val="FirstParagraph"/>
      </w:pPr>
      <w:r>
        <w:t xml:space="preserve">The extended explanation is in</w:t>
      </w:r>
      <w:r>
        <w:t xml:space="preserve"> </w:t>
      </w:r>
      <w:r>
        <w:rPr>
          <w:rStyle w:val="VerbatimChar"/>
          <w:b/>
          <w:bCs/>
        </w:rPr>
        <w:t xml:space="preserve">docs/ARCHITECTURE_IMPLEMENTATION_DR.md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0013250adc3a8bf10dc5e1fc7822f9ae933ed25"/>
    <w:p>
      <w:pPr>
        <w:pStyle w:val="Heading2"/>
      </w:pPr>
      <w:r>
        <w:t xml:space="preserve">7. Security and Role-Based Access Control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access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users/configuration/roles/permissions/logs; business changes remain audited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receipt/issue and view stock; cannot silently remove posted movements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Create/view production requests and BOM/status; cannot directly alter balances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 /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Review/approve/reverse with recorded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/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stock/report/traceability/audit access</w:t>
            </w:r>
          </w:p>
        </w:tc>
      </w:tr>
    </w:tbl>
    <w:bookmarkStart w:id="39" w:name="security-controls"/>
    <w:p>
      <w:pPr>
        <w:pStyle w:val="Heading3"/>
      </w:pPr>
      <w:r>
        <w:t xml:space="preserve">Security controls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Password security:</w:t>
      </w:r>
      <w:r>
        <w:t xml:space="preserve"> </w:t>
      </w:r>
      <w:r>
        <w:t xml:space="preserve">Better Auth manages password hashing; plaintext passwords are not stored in business tables.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Sessions:</w:t>
      </w:r>
      <w:r>
        <w:t xml:space="preserve"> </w:t>
      </w:r>
      <w:r>
        <w:t xml:space="preserve">Better Auth session storage/cookies; API checks authenticated user before protected ERP actions.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 review:</w:t>
      </w:r>
      <w:r>
        <w:t xml:space="preserve"> </w:t>
      </w:r>
      <w:r>
        <w:t xml:space="preserve">role assignments are stored separately (</w:t>
      </w:r>
      <w:r>
        <w:rPr>
          <w:rStyle w:val="VerbatimChar"/>
        </w:rPr>
        <w:t xml:space="preserve">user_roles</w:t>
      </w:r>
      <w:r>
        <w:t xml:space="preserve">), allowing periodic review/export without changing application source.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Segregation of duties:</w:t>
      </w:r>
      <w:r>
        <w:t xml:space="preserve"> </w:t>
      </w:r>
      <w:r>
        <w:t xml:space="preserve">Warehouse posts stock; Production requests/consumes through controlled flows; Supervisor performs approval/reversal; Auditor is read-only.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Correction/reversal:</w:t>
      </w:r>
      <w:r>
        <w:t xml:space="preserve"> </w:t>
      </w:r>
      <w:r>
        <w:t xml:space="preserve">posted ledger evidence is not silently deleted; corrections create recorded reversal/counter transactions.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actor/action/entity and before/after data are recorded for supported business changes.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Drizzle query builders/parameterized SQL are used; dynamic values are not concatenated into ad-hoc SQL in normal CRUD flows.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Unauthorized access:</w:t>
      </w:r>
      <w:r>
        <w:t xml:space="preserve"> </w:t>
      </w:r>
      <w:r>
        <w:t xml:space="preserve">authentication plus permission middleware return 401/403 before protected business actions.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d9b46002db2b055b928b2502828f7dd00c34707"/>
    <w:p>
      <w:pPr>
        <w:pStyle w:val="Heading2"/>
      </w:pPr>
      <w:r>
        <w:t xml:space="preserve">8. Backup and Disaster Recovery</w:t>
      </w:r>
    </w:p>
    <w:p>
      <w:pPr>
        <w:pStyle w:val="FirstParagraph"/>
      </w:pPr>
      <w:r>
        <w:t xml:space="preserve">Recommended production approach:</w:t>
      </w:r>
    </w:p>
    <w:p>
      <w:pPr>
        <w:pStyle w:val="Compact"/>
        <w:numPr>
          <w:ilvl w:val="0"/>
          <w:numId w:val="1008"/>
        </w:numPr>
      </w:pPr>
      <w:r>
        <w:t xml:space="preserve">Nightly encrypted PostgreSQL backup.</w:t>
      </w:r>
    </w:p>
    <w:p>
      <w:pPr>
        <w:pStyle w:val="Compact"/>
        <w:numPr>
          <w:ilvl w:val="0"/>
          <w:numId w:val="1008"/>
        </w:numPr>
      </w:pPr>
      <w:r>
        <w:t xml:space="preserve">Continuous WAL/incremental backup for point-in-time recovery where available.</w:t>
      </w:r>
    </w:p>
    <w:p>
      <w:pPr>
        <w:pStyle w:val="Compact"/>
        <w:numPr>
          <w:ilvl w:val="0"/>
          <w:numId w:val="1008"/>
        </w:numPr>
      </w:pPr>
      <w:r>
        <w:t xml:space="preserve">Off-site copy in a separate account/region.</w:t>
      </w:r>
    </w:p>
    <w:p>
      <w:pPr>
        <w:pStyle w:val="Compact"/>
        <w:numPr>
          <w:ilvl w:val="0"/>
          <w:numId w:val="1008"/>
        </w:numPr>
      </w:pPr>
      <w:r>
        <w:t xml:space="preserve">Encryption in transit and at rest; separate protection for backup credentials/keys.</w:t>
      </w:r>
    </w:p>
    <w:p>
      <w:pPr>
        <w:pStyle w:val="Compact"/>
        <w:numPr>
          <w:ilvl w:val="0"/>
          <w:numId w:val="1008"/>
        </w:numPr>
      </w:pPr>
      <w:r>
        <w:t xml:space="preserve">Example retention: daily 14 days, weekly 8 weeks, monthly 12 months, subject to business/regulatory confirmation.</w:t>
      </w:r>
    </w:p>
    <w:p>
      <w:pPr>
        <w:pStyle w:val="Compact"/>
        <w:numPr>
          <w:ilvl w:val="0"/>
          <w:numId w:val="1008"/>
        </w:numPr>
      </w:pPr>
      <w:r>
        <w:t xml:space="preserve">Quarterly restore drill plus automated integrity checks.</w:t>
      </w:r>
    </w:p>
    <w:p>
      <w:pPr>
        <w:pStyle w:val="Compact"/>
        <w:numPr>
          <w:ilvl w:val="0"/>
          <w:numId w:val="1008"/>
        </w:numPr>
      </w:pPr>
      <w:r>
        <w:t xml:space="preserve">On server failure, rebuild stateless app service, restore/reattach PostgreSQL, apply recorded migration version, then validate login/stock/ledger/audit.</w:t>
      </w:r>
    </w:p>
    <w:p>
      <w:pPr>
        <w:pStyle w:val="Compact"/>
        <w:numPr>
          <w:ilvl w:val="0"/>
          <w:numId w:val="1008"/>
        </w:numPr>
      </w:pPr>
      <w:r>
        <w:t xml:space="preserve">Ransomware response uses immutable/versioned off-site backups and clean-room restore.</w:t>
      </w:r>
    </w:p>
    <w:p>
      <w:pPr>
        <w:pStyle w:val="Compact"/>
        <w:numPr>
          <w:ilvl w:val="0"/>
          <w:numId w:val="1008"/>
        </w:numPr>
      </w:pPr>
      <w:r>
        <w:t xml:space="preserve">Prototype planning target:</w:t>
      </w:r>
      <w:r>
        <w:t xml:space="preserve"> </w:t>
      </w:r>
      <w:r>
        <w:rPr>
          <w:b/>
          <w:bCs/>
        </w:rPr>
        <w:t xml:space="preserve">RPO &lt;= 24 hours, RTO &lt;= 4 hours</w:t>
      </w:r>
      <w:r>
        <w:t xml:space="preserve"> </w:t>
      </w:r>
      <w:r>
        <w:t xml:space="preserve">until production requirements define stricter targets.</w:t>
      </w:r>
    </w:p>
    <w:p>
      <w:r>
        <w:pict>
          <v:rect style="width:0;height:1.5pt" o:hralign="center" o:hrstd="t" o:hr="t"/>
        </w:pict>
      </w:r>
    </w:p>
    <w:bookmarkEnd w:id="41"/>
    <w:bookmarkStart w:id="47" w:name="X40608050f45196bcf11f1de924146016b64261a"/>
    <w:p>
      <w:pPr>
        <w:pStyle w:val="Heading2"/>
      </w:pPr>
      <w:r>
        <w:t xml:space="preserve">9. Implementation Approach</w:t>
      </w:r>
    </w:p>
    <w:bookmarkStart w:id="42" w:name="requirements-gathering"/>
    <w:p>
      <w:pPr>
        <w:pStyle w:val="Heading3"/>
      </w:pPr>
      <w:r>
        <w:t xml:space="preserve">Requirements gathering</w:t>
      </w:r>
    </w:p>
    <w:p>
      <w:pPr>
        <w:pStyle w:val="FirstParagraph"/>
      </w:pPr>
      <w:r>
        <w:t xml:space="preserve">Conduct workshops with Warehouse, Production, QA, Purchasing, Finance and Management. Capture process owner, document, required fields, stock impact, status/approval, exceptions/reversal and reports for every step.</w:t>
      </w:r>
    </w:p>
    <w:bookmarkEnd w:id="42"/>
    <w:bookmarkStart w:id="43" w:name="X98d37a45614f402dcdcac4e39eb1ffbd02c757b"/>
    <w:p>
      <w:pPr>
        <w:pStyle w:val="Heading3"/>
      </w:pPr>
      <w:r>
        <w:t xml:space="preserve">Excel migration and duplicate-master prevention</w:t>
      </w:r>
    </w:p>
    <w:p>
      <w:pPr>
        <w:pStyle w:val="FirstParagraph"/>
      </w:pPr>
      <w:r>
        <w:t xml:space="preserve">Use a staging import template, normalize codes/units/dates, validate mandatory data and references, detect duplicate codes/names, review conflicts, reconcile counts/totals, then promote only accepted data.</w:t>
      </w:r>
    </w:p>
    <w:bookmarkEnd w:id="43"/>
    <w:bookmarkStart w:id="44" w:name="uat-and-user-training"/>
    <w:p>
      <w:pPr>
        <w:pStyle w:val="Heading3"/>
      </w:pPr>
      <w:r>
        <w:t xml:space="preserve">UAT and user training</w:t>
      </w:r>
    </w:p>
    <w:p>
      <w:pPr>
        <w:pStyle w:val="FirstParagraph"/>
      </w:pPr>
      <w:r>
        <w:t xml:space="preserve">Run role-based scenarios covering Goods Receipt, QA release/reject, Material Issue/FIFO, Current Stock, Stock Ledger, traceability, reversal and delivery. Record expected/actual result and business sign-off. Train each user role on only its permitted workflow and recovery steps.</w:t>
      </w:r>
    </w:p>
    <w:bookmarkEnd w:id="44"/>
    <w:bookmarkStart w:id="45" w:name="recommended-phases"/>
    <w:p>
      <w:pPr>
        <w:pStyle w:val="Heading3"/>
      </w:pPr>
      <w:r>
        <w:t xml:space="preserve">Recommended phases</w:t>
      </w:r>
    </w:p>
    <w:p>
      <w:pPr>
        <w:pStyle w:val="Compact"/>
        <w:numPr>
          <w:ilvl w:val="0"/>
          <w:numId w:val="1009"/>
        </w:numPr>
      </w:pPr>
      <w:r>
        <w:t xml:space="preserve">Master data + warehouse/location + users/RBAC.</w:t>
      </w:r>
    </w:p>
    <w:p>
      <w:pPr>
        <w:pStyle w:val="Compact"/>
        <w:numPr>
          <w:ilvl w:val="0"/>
          <w:numId w:val="1009"/>
        </w:numPr>
      </w:pPr>
      <w:r>
        <w:t xml:space="preserve">Goods Receipt + QA + Current Stock + Stock Ledger.</w:t>
      </w:r>
    </w:p>
    <w:p>
      <w:pPr>
        <w:pStyle w:val="Compact"/>
        <w:numPr>
          <w:ilvl w:val="0"/>
          <w:numId w:val="1009"/>
        </w:numPr>
      </w:pPr>
      <w:r>
        <w:t xml:space="preserve">Material Issue + Production Order + FIFO + traceability/reconciliation.</w:t>
      </w:r>
    </w:p>
    <w:p>
      <w:pPr>
        <w:pStyle w:val="Compact"/>
        <w:numPr>
          <w:ilvl w:val="0"/>
          <w:numId w:val="1009"/>
        </w:numPr>
      </w:pPr>
      <w:r>
        <w:t xml:space="preserve">Finished Goods Receipt + Sales/Delivery.</w:t>
      </w:r>
    </w:p>
    <w:p>
      <w:pPr>
        <w:pStyle w:val="Compact"/>
        <w:numPr>
          <w:ilvl w:val="0"/>
          <w:numId w:val="1009"/>
        </w:numPr>
      </w:pPr>
      <w:r>
        <w:t xml:space="preserve">Reporting, backup/restore drill and monitoring.</w:t>
      </w:r>
    </w:p>
    <w:p>
      <w:pPr>
        <w:pStyle w:val="Compact"/>
        <w:numPr>
          <w:ilvl w:val="0"/>
          <w:numId w:val="1009"/>
        </w:numPr>
      </w:pPr>
      <w:r>
        <w:t xml:space="preserve">ERP/accounting/Customs/Bonded Zone integration.</w:t>
      </w:r>
    </w:p>
    <w:bookmarkEnd w:id="45"/>
    <w:bookmarkStart w:id="46" w:name="future-customserp-development"/>
    <w:p>
      <w:pPr>
        <w:pStyle w:val="Heading3"/>
      </w:pPr>
      <w:r>
        <w:t xml:space="preserve">Future Customs/ERP development</w:t>
      </w:r>
    </w:p>
    <w:p>
      <w:pPr>
        <w:pStyle w:val="FirstParagraph"/>
      </w:pPr>
      <w:r>
        <w:t xml:space="preserve">Introduce mapped Customs material/document codes, bonded warehouse controls, idempotent integration messages, integration audit/retry/dead-letter handling and reconciliation reports. External integration failures must never leave a half-posted stock transaction.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a8d1c75f5b0bf9525c166ff8c47c61e521d48ac"/>
    <w:p>
      <w:pPr>
        <w:pStyle w:val="Heading2"/>
      </w:pPr>
      <w:r>
        <w:t xml:space="preserve">10. Prototype Screenshots</w:t>
      </w:r>
    </w:p>
    <w:p>
      <w:pPr>
        <w:pStyle w:val="FirstParagraph"/>
      </w:pPr>
      <w:r>
        <w:t xml:space="preserve">Included screenshots are documented in</w:t>
      </w:r>
      <w:r>
        <w:t xml:space="preserve"> </w:t>
      </w:r>
      <w:r>
        <w:rPr>
          <w:rStyle w:val="VerbatimChar"/>
          <w:b/>
          <w:bCs/>
        </w:rPr>
        <w:t xml:space="preserve">docs/PROTOTYPE_SCREENSHOTS.md</w:t>
      </w:r>
      <w:r>
        <w:t xml:space="preserve"> </w:t>
      </w:r>
      <w:r>
        <w:t xml:space="preserve">and stored in</w:t>
      </w:r>
      <w:r>
        <w:t xml:space="preserve"> </w:t>
      </w:r>
      <w:r>
        <w:rPr>
          <w:rStyle w:val="VerbatimChar"/>
          <w:b/>
          <w:bCs/>
        </w:rPr>
        <w:t xml:space="preserve">docs/screenshots/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Goods Receipt Input</w:t>
      </w:r>
    </w:p>
    <w:p>
      <w:pPr>
        <w:pStyle w:val="Compact"/>
        <w:numPr>
          <w:ilvl w:val="0"/>
          <w:numId w:val="1010"/>
        </w:numPr>
      </w:pPr>
      <w:r>
        <w:t xml:space="preserve">Purchase Order</w:t>
      </w:r>
    </w:p>
    <w:p>
      <w:pPr>
        <w:pStyle w:val="Compact"/>
        <w:numPr>
          <w:ilvl w:val="0"/>
          <w:numId w:val="1010"/>
        </w:numPr>
      </w:pPr>
      <w:r>
        <w:t xml:space="preserve">Business Partners</w:t>
      </w:r>
    </w:p>
    <w:p>
      <w:pPr>
        <w:pStyle w:val="FirstParagraph"/>
      </w:pPr>
      <w:r>
        <w:t xml:space="preserve">Additional final-build screenshots of Current Stock, Material Issue, Stock Ledger, FIFO and RBAC/Audit can be added before submission if desired.</w:t>
      </w:r>
    </w:p>
    <w:p>
      <w:r>
        <w:pict>
          <v:rect style="width:0;height:1.5pt" o:hralign="center" o:hrstd="t" o:hr="t"/>
        </w:pict>
      </w:r>
    </w:p>
    <w:bookmarkEnd w:id="48"/>
    <w:bookmarkStart w:id="50" w:name="Xfe1d01ed77d203fef728b49c4a33882b46eec38"/>
    <w:p>
      <w:pPr>
        <w:pStyle w:val="Heading2"/>
      </w:pPr>
      <w:r>
        <w:t xml:space="preserve">11. Technology List and AI-Use Disclosure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16, React 19, TypeScript, Tailwind CSS, React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Node.js, Express 5, TypeScript, Zod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Drizzle ORM and SQL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transaction + row locking + unique constraints + reversal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English, Indonesian, Korean locale dictionaries/routes</w:t>
            </w:r>
          </w:p>
        </w:tc>
      </w:tr>
    </w:tbl>
    <w:bookmarkStart w:id="49" w:name="ai-disclosure"/>
    <w:p>
      <w:pPr>
        <w:pStyle w:val="Heading3"/>
      </w:pPr>
      <w:r>
        <w:t xml:space="preserve">AI disclosure</w:t>
      </w:r>
    </w:p>
    <w:p>
      <w:pPr>
        <w:pStyle w:val="FirstParagraph"/>
      </w:pPr>
      <w:r>
        <w:t xml:space="preserve">AI assistance was used for code scaffolding/refactoring suggestions, troubleshooting support, report drafting and review. The developer remains responsible for understanding the submitted code, selecting assumptions, running migrations/seeds/tests, validating business logic and being able to explain or modify the work during the interview. No confidential employer production data was intentionally used as assessment input.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7e87128d383e5e6a3769774f4794ec2ec8b3a95"/>
    <w:p>
      <w:pPr>
        <w:pStyle w:val="Heading2"/>
      </w:pPr>
      <w:r>
        <w:t xml:space="preserve">12. Source-Code and Local Installation Notes</w:t>
      </w:r>
    </w:p>
    <w:p>
      <w:pPr>
        <w:pStyle w:val="FirstParagraph"/>
      </w:pPr>
      <w:r>
        <w:t xml:space="preserve">The source package contains frontend, backend/application logic, database migrations/scripts, sample simulation seed data, README documentation and local startup instructions.</w:t>
      </w:r>
    </w:p>
    <w:p>
      <w:pPr>
        <w:pStyle w:val="BodyText"/>
      </w:pPr>
      <w:r>
        <w:t xml:space="preserve">Environment files currently used for local development are intentionally retained in this working package. Sanitized templates are provided as: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erp-api/.env.example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erp-front-end/.env.example</w:t>
      </w:r>
    </w:p>
    <w:p>
      <w:pPr>
        <w:pStyle w:val="FirstParagraph"/>
      </w:pPr>
      <w:r>
        <w:t xml:space="preserve">Before sending the final assessment package outside the local development environment, review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values and ensure no secret/token/API key is disclosed.</w:t>
      </w:r>
    </w:p>
    <w:bookmarkStart w:id="51" w:name="local-startup"/>
    <w:p>
      <w:pPr>
        <w:pStyle w:val="Heading3"/>
      </w:pPr>
      <w:r>
        <w:t xml:space="preserve">Local startup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erp-api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In another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erp-front-end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Backend default:</w:t>
      </w:r>
      <w:r>
        <w:t xml:space="preserve"> </w:t>
      </w:r>
      <w:r>
        <w:rPr>
          <w:rStyle w:val="VerbatimChar"/>
        </w:rPr>
        <w:t xml:space="preserve">http://localhost:4000</w:t>
      </w:r>
      <w:r>
        <w:br/>
      </w:r>
      <w:r>
        <w:t xml:space="preserve">Frontend default:</w:t>
      </w:r>
      <w:r>
        <w:t xml:space="preserve"> </w:t>
      </w:r>
      <w:r>
        <w:rPr>
          <w:rStyle w:val="VerbatimChar"/>
        </w:rPr>
        <w:t xml:space="preserve">http://localhost:3100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ppendix-a---assessment-simulation-data"/>
    <w:p>
      <w:pPr>
        <w:pStyle w:val="Heading2"/>
      </w:pPr>
      <w:r>
        <w:t xml:space="preserve">Appendix A - Assessment Simulation Data</w:t>
      </w:r>
    </w:p>
    <w:p>
      <w:pPr>
        <w:pStyle w:val="FirstParagraph"/>
      </w:pPr>
      <w:r>
        <w:t xml:space="preserve">Seeded master data follows the supplied simulation dataset: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RM-001</w:t>
      </w:r>
      <w:r>
        <w:t xml:space="preserve"> </w:t>
      </w:r>
      <w:r>
        <w:t xml:space="preserve">Rose Extract - Raw Material - kg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RM-002</w:t>
      </w:r>
      <w:r>
        <w:t xml:space="preserve"> </w:t>
      </w:r>
      <w:r>
        <w:t xml:space="preserve">Alcohol - Raw Material - liter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RM-003</w:t>
      </w:r>
      <w:r>
        <w:t xml:space="preserve"> </w:t>
      </w:r>
      <w:r>
        <w:t xml:space="preserve">Packaging Bottle - Packaging - pcs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FG-001</w:t>
      </w:r>
      <w:r>
        <w:t xml:space="preserve"> </w:t>
      </w:r>
      <w:r>
        <w:t xml:space="preserve">Aroma Blend A - Finished Goods - liter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SUP-001</w:t>
      </w:r>
      <w:r>
        <w:t xml:space="preserve"> </w:t>
      </w:r>
      <w:r>
        <w:t xml:space="preserve">Supplier Alpha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SUP-002</w:t>
      </w:r>
      <w:r>
        <w:t xml:space="preserve"> </w:t>
      </w:r>
      <w:r>
        <w:t xml:space="preserve">Supplier Beta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CUS-001</w:t>
      </w:r>
      <w:r>
        <w:t xml:space="preserve"> </w:t>
      </w:r>
      <w:r>
        <w:t xml:space="preserve">Customer A</w:t>
      </w:r>
    </w:p>
    <w:p>
      <w:pPr>
        <w:pStyle w:val="Compact"/>
        <w:numPr>
          <w:ilvl w:val="0"/>
          <w:numId w:val="1012"/>
        </w:numPr>
      </w:pPr>
      <w:r>
        <w:t xml:space="preserve">Goods Receipts</w:t>
      </w:r>
      <w:r>
        <w:t xml:space="preserve"> </w:t>
      </w:r>
      <w:r>
        <w:rPr>
          <w:rStyle w:val="VerbatimChar"/>
        </w:rPr>
        <w:t xml:space="preserve">GR-26001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GR-26005</w:t>
      </w:r>
    </w:p>
    <w:p>
      <w:pPr>
        <w:pStyle w:val="Compact"/>
        <w:numPr>
          <w:ilvl w:val="0"/>
          <w:numId w:val="1012"/>
        </w:numPr>
      </w:pPr>
      <w:r>
        <w:t xml:space="preserve">BOM example for 20 liters of FG-001: 4 kg Rose Extract, 16 liters Alcohol, 20 pcs Packaging Bottle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ERP_DEMO_SEED.md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erp-api/scripts/seed-simulation-data.ts</w:t>
      </w:r>
      <w:r>
        <w:t xml:space="preserve">.</w:t>
      </w:r>
    </w:p>
    <w:bookmarkEnd w:id="53"/>
    <w:bookmarkStart w:id="54" w:name="appendix-b---demo-users"/>
    <w:p>
      <w:pPr>
        <w:pStyle w:val="Heading2"/>
      </w:pPr>
      <w:r>
        <w:t xml:space="preserve">Appendix B - Demo Users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admin@erp.test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1234asdf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warehouse@erp.test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asdf1234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production@erp.test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asdf1234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 / Approver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approver@erp.test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asdf1234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/ 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auditor@erp.test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asdf1234</w:t>
            </w:r>
          </w:p>
        </w:tc>
      </w:tr>
    </w:tbl>
    <w:p>
      <w:pPr>
        <w:pStyle w:val="BodyText"/>
      </w:pPr>
      <w:r>
        <w:t xml:space="preserve">These are local assessment/demo accounts. Better Auth stores password hashes rather than these plaintext values in its credential storage.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2026-08-08T04:35:59Z</dcterms:created>
  <dcterms:modified xsi:type="dcterms:W3CDTF">2026-08-08T04:35:59Z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