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sym w:font="Symbol" w:char="F064"/>
      </w:r>
      <w:r>
        <w:rPr>
          <w:rFonts w:ascii="Arial" w:hAnsi="Arial" w:cs="Arial"/>
          <w:b/>
          <w:sz w:val="24"/>
          <w:szCs w:val="24"/>
        </w:rPr>
        <w:t xml:space="preserve"> - Deslocamento</w:t>
      </w:r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sym w:font="Symbol" w:char="F0D1"/>
      </w:r>
      <w:r>
        <w:rPr>
          <w:rFonts w:ascii="Arial" w:hAnsi="Arial" w:cs="Arial"/>
          <w:b/>
          <w:sz w:val="24"/>
          <w:szCs w:val="24"/>
        </w:rPr>
        <w:t xml:space="preserve"> - Volume de Carena</w:t>
      </w:r>
    </w:p>
    <w:p w:rsidR="00511350" w:rsidRP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sym w:font="Symbol" w:char="F044"/>
      </w:r>
      <w:r>
        <w:rPr>
          <w:rFonts w:ascii="Arial" w:hAnsi="Arial" w:cs="Arial"/>
          <w:b/>
          <w:sz w:val="24"/>
          <w:szCs w:val="24"/>
        </w:rPr>
        <w:t xml:space="preserve"> - Deslocamento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sym w:font="Symbol" w:char="F044"/>
      </w:r>
      <w:proofErr w:type="spellStart"/>
      <w:proofErr w:type="gramStart"/>
      <w:r w:rsidRPr="00511350">
        <w:rPr>
          <w:rFonts w:ascii="Arial" w:hAnsi="Arial" w:cs="Arial"/>
          <w:b/>
          <w:sz w:val="24"/>
          <w:szCs w:val="24"/>
        </w:rPr>
        <w:t>máx</w:t>
      </w:r>
      <w:proofErr w:type="spellEnd"/>
      <w:proofErr w:type="gramEnd"/>
      <w:r w:rsidRPr="00511350">
        <w:rPr>
          <w:rFonts w:ascii="Arial" w:hAnsi="Arial" w:cs="Arial"/>
          <w:b/>
          <w:sz w:val="24"/>
          <w:szCs w:val="24"/>
        </w:rPr>
        <w:t xml:space="preserve"> – Deslocamento Máximo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sym w:font="Symbol" w:char="F044"/>
      </w:r>
      <w:proofErr w:type="gramStart"/>
      <w:r w:rsidRPr="00511350">
        <w:rPr>
          <w:rFonts w:ascii="Arial" w:hAnsi="Arial" w:cs="Arial"/>
          <w:b/>
          <w:sz w:val="24"/>
          <w:szCs w:val="24"/>
        </w:rPr>
        <w:t>atual</w:t>
      </w:r>
      <w:proofErr w:type="gramEnd"/>
      <w:r w:rsidRPr="00511350">
        <w:rPr>
          <w:rFonts w:ascii="Arial" w:hAnsi="Arial" w:cs="Arial"/>
          <w:b/>
          <w:sz w:val="24"/>
          <w:szCs w:val="24"/>
        </w:rPr>
        <w:t xml:space="preserve"> – Deslocamento Atual</w:t>
      </w:r>
    </w:p>
    <w:p w:rsidR="00851BB1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sym w:font="Symbol" w:char="F044"/>
      </w:r>
      <w:proofErr w:type="gramStart"/>
      <w:r w:rsidRPr="00511350">
        <w:rPr>
          <w:rFonts w:ascii="Arial" w:hAnsi="Arial" w:cs="Arial"/>
          <w:b/>
          <w:sz w:val="24"/>
          <w:szCs w:val="24"/>
        </w:rPr>
        <w:t>leve</w:t>
      </w:r>
      <w:proofErr w:type="gramEnd"/>
      <w:r w:rsidRPr="00511350">
        <w:rPr>
          <w:rFonts w:ascii="Arial" w:hAnsi="Arial" w:cs="Arial"/>
          <w:b/>
          <w:sz w:val="24"/>
          <w:szCs w:val="24"/>
        </w:rPr>
        <w:t xml:space="preserve"> – Deslocamento Leve</w:t>
      </w:r>
    </w:p>
    <w:p w:rsidR="00D01EA9" w:rsidRPr="00511350" w:rsidRDefault="00D01EA9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sym w:font="Symbol" w:char="F044"/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Pc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– Deslocamento a Plena Carga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Mc – Massa do Corpo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BL – Borda Livre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C – Calado</w:t>
      </w:r>
    </w:p>
    <w:p w:rsidR="00851BB1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P – Pontal</w:t>
      </w:r>
    </w:p>
    <w:p w:rsidR="00656CB8" w:rsidRPr="00511350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 - Boca</w:t>
      </w:r>
    </w:p>
    <w:p w:rsidR="00851BB1" w:rsidRPr="00511350" w:rsidRDefault="00851BB1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∑ - Somatório</w:t>
      </w:r>
    </w:p>
    <w:p w:rsidR="00511350" w:rsidRP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 xml:space="preserve">VT – Variação do </w:t>
      </w:r>
      <w:proofErr w:type="spellStart"/>
      <w:r w:rsidRPr="00511350">
        <w:rPr>
          <w:rFonts w:ascii="Arial" w:hAnsi="Arial" w:cs="Arial"/>
          <w:b/>
          <w:sz w:val="24"/>
          <w:szCs w:val="24"/>
        </w:rPr>
        <w:t>trim</w:t>
      </w:r>
      <w:proofErr w:type="spellEnd"/>
    </w:p>
    <w:p w:rsidR="00511350" w:rsidRP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 xml:space="preserve">Tf – </w:t>
      </w:r>
      <w:proofErr w:type="spellStart"/>
      <w:r w:rsidRPr="00511350">
        <w:rPr>
          <w:rFonts w:ascii="Arial" w:hAnsi="Arial" w:cs="Arial"/>
          <w:b/>
          <w:sz w:val="24"/>
          <w:szCs w:val="24"/>
        </w:rPr>
        <w:t>Trim</w:t>
      </w:r>
      <w:proofErr w:type="spellEnd"/>
      <w:r w:rsidRPr="00511350">
        <w:rPr>
          <w:rFonts w:ascii="Arial" w:hAnsi="Arial" w:cs="Arial"/>
          <w:b/>
          <w:sz w:val="24"/>
          <w:szCs w:val="24"/>
        </w:rPr>
        <w:t xml:space="preserve"> Final</w:t>
      </w:r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 xml:space="preserve">Ti – </w:t>
      </w:r>
      <w:proofErr w:type="spellStart"/>
      <w:r w:rsidRPr="00511350">
        <w:rPr>
          <w:rFonts w:ascii="Arial" w:hAnsi="Arial" w:cs="Arial"/>
          <w:b/>
          <w:sz w:val="24"/>
          <w:szCs w:val="24"/>
        </w:rPr>
        <w:t>Trim</w:t>
      </w:r>
      <w:proofErr w:type="spellEnd"/>
      <w:r w:rsidRPr="00511350">
        <w:rPr>
          <w:rFonts w:ascii="Arial" w:hAnsi="Arial" w:cs="Arial"/>
          <w:b/>
          <w:sz w:val="24"/>
          <w:szCs w:val="24"/>
        </w:rPr>
        <w:t xml:space="preserve"> Inicial</w:t>
      </w:r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GM – Altura Metacêntrica</w:t>
      </w:r>
    </w:p>
    <w:p w:rsidR="001E5942" w:rsidRPr="00511350" w:rsidRDefault="001E5942" w:rsidP="001E5942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>KG – Cálculo Cota do Centro de Gravidade</w:t>
      </w:r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KM – Cota </w:t>
      </w:r>
      <w:r w:rsidR="003E76A0">
        <w:rPr>
          <w:rFonts w:ascii="Arial" w:hAnsi="Arial" w:cs="Arial"/>
          <w:b/>
          <w:sz w:val="24"/>
          <w:szCs w:val="24"/>
        </w:rPr>
        <w:t xml:space="preserve">do </w:t>
      </w:r>
      <w:proofErr w:type="spellStart"/>
      <w:r w:rsidR="003E76A0">
        <w:rPr>
          <w:rFonts w:ascii="Arial" w:hAnsi="Arial" w:cs="Arial"/>
          <w:b/>
          <w:sz w:val="24"/>
          <w:szCs w:val="24"/>
        </w:rPr>
        <w:t>Met</w:t>
      </w:r>
      <w:r w:rsidR="001E5942">
        <w:rPr>
          <w:rFonts w:ascii="Arial" w:hAnsi="Arial" w:cs="Arial"/>
          <w:b/>
          <w:sz w:val="24"/>
          <w:szCs w:val="24"/>
        </w:rPr>
        <w:t>ace</w:t>
      </w:r>
      <w:r>
        <w:rPr>
          <w:rFonts w:ascii="Arial" w:hAnsi="Arial" w:cs="Arial"/>
          <w:b/>
          <w:sz w:val="24"/>
          <w:szCs w:val="24"/>
        </w:rPr>
        <w:t>ntro</w:t>
      </w:r>
      <w:proofErr w:type="spellEnd"/>
    </w:p>
    <w:p w:rsidR="001E5942" w:rsidRDefault="001E5942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KB – Cotado Centro de Carena</w:t>
      </w:r>
    </w:p>
    <w:p w:rsidR="001E5942" w:rsidRDefault="001E5942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BM –</w:t>
      </w:r>
      <w:r w:rsidR="002660D7">
        <w:rPr>
          <w:rFonts w:ascii="Arial" w:hAnsi="Arial" w:cs="Arial"/>
          <w:b/>
          <w:sz w:val="24"/>
          <w:szCs w:val="24"/>
        </w:rPr>
        <w:t xml:space="preserve"> Raio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Metacentro</w:t>
      </w:r>
      <w:proofErr w:type="spellEnd"/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Lpp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Comprimento entre Perpendiculares</w:t>
      </w:r>
    </w:p>
    <w:p w:rsidR="00511350" w:rsidRDefault="00511350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CM / </w:t>
      </w:r>
      <w:proofErr w:type="spellStart"/>
      <w:r>
        <w:rPr>
          <w:rFonts w:ascii="Arial" w:hAnsi="Arial" w:cs="Arial"/>
          <w:b/>
          <w:sz w:val="24"/>
          <w:szCs w:val="24"/>
        </w:rPr>
        <w:t>Hmed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r w:rsidR="00656CB8">
        <w:rPr>
          <w:rFonts w:ascii="Arial" w:hAnsi="Arial" w:cs="Arial"/>
          <w:b/>
          <w:sz w:val="24"/>
          <w:szCs w:val="24"/>
        </w:rPr>
        <w:t>– Calado Médio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Caf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Coeficiente Área de Flutuação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Cav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- Calado </w:t>
      </w:r>
      <w:proofErr w:type="spellStart"/>
      <w:r>
        <w:rPr>
          <w:rFonts w:ascii="Arial" w:hAnsi="Arial" w:cs="Arial"/>
          <w:b/>
          <w:sz w:val="24"/>
          <w:szCs w:val="24"/>
        </w:rPr>
        <w:t>Vante</w:t>
      </w:r>
      <w:proofErr w:type="spellEnd"/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Car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Calado á Ré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Cp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Coeficiente Prismático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Am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– Área Mestra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 – Porte Liquido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 – Porte Operacional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PB – Porte Bruto</w:t>
      </w:r>
      <w:r w:rsidR="006F7C78">
        <w:rPr>
          <w:rFonts w:ascii="Arial" w:hAnsi="Arial" w:cs="Arial"/>
          <w:b/>
          <w:sz w:val="24"/>
          <w:szCs w:val="24"/>
        </w:rPr>
        <w:t xml:space="preserve"> = </w:t>
      </w:r>
      <w:r w:rsidR="006F7C78">
        <w:rPr>
          <w:rFonts w:ascii="Arial" w:hAnsi="Arial" w:cs="Arial"/>
          <w:b/>
          <w:sz w:val="24"/>
          <w:szCs w:val="24"/>
        </w:rPr>
        <w:t>PBA – Porte Bruto Atual</w:t>
      </w:r>
    </w:p>
    <w:p w:rsidR="00D92833" w:rsidRDefault="00D92833" w:rsidP="00511350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Pc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– Porte Comerciável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PBT – Porte Bruto Total</w:t>
      </w:r>
    </w:p>
    <w:p w:rsidR="00656CB8" w:rsidRDefault="00656CB8" w:rsidP="00656CB8">
      <w:pPr>
        <w:spacing w:after="0"/>
        <w:rPr>
          <w:rFonts w:ascii="Arial" w:hAnsi="Arial" w:cs="Arial"/>
          <w:b/>
          <w:sz w:val="24"/>
          <w:szCs w:val="24"/>
        </w:rPr>
      </w:pPr>
      <w:r w:rsidRPr="00511350">
        <w:rPr>
          <w:rFonts w:ascii="Arial" w:hAnsi="Arial" w:cs="Arial"/>
          <w:b/>
          <w:sz w:val="24"/>
          <w:szCs w:val="24"/>
        </w:rPr>
        <w:t xml:space="preserve">CB – Coeficiente de Bloco </w:t>
      </w: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</w:p>
    <w:p w:rsidR="00656CB8" w:rsidRDefault="00656CB8" w:rsidP="0051135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9"/>
        <w:gridCol w:w="1701"/>
        <w:gridCol w:w="1559"/>
        <w:gridCol w:w="2015"/>
      </w:tblGrid>
      <w:tr w:rsidR="00D92833" w:rsidTr="003E76A0">
        <w:trPr>
          <w:trHeight w:val="381"/>
        </w:trPr>
        <w:tc>
          <w:tcPr>
            <w:tcW w:w="8644" w:type="dxa"/>
            <w:gridSpan w:val="4"/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sym w:font="Symbol" w:char="F044"/>
            </w:r>
            <w:proofErr w:type="spellStart"/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Pc</w:t>
            </w:r>
            <w:proofErr w:type="spellEnd"/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(Deslocamento a Plena carga) ou </w:t>
            </w:r>
            <w:r>
              <w:rPr>
                <w:rFonts w:ascii="Arial" w:hAnsi="Arial" w:cs="Arial"/>
                <w:b/>
                <w:sz w:val="24"/>
                <w:szCs w:val="24"/>
              </w:rPr>
              <w:sym w:font="Symbol" w:char="F044"/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máx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(Deslocamento Máximo)</w:t>
            </w:r>
          </w:p>
        </w:tc>
      </w:tr>
      <w:tr w:rsidR="00D92833" w:rsidTr="00D92833">
        <w:tc>
          <w:tcPr>
            <w:tcW w:w="3369" w:type="dxa"/>
            <w:tcBorders>
              <w:bottom w:val="single" w:sz="4" w:space="0" w:color="auto"/>
            </w:tcBorders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sym w:font="Symbol" w:char="F044"/>
            </w:r>
            <w:r>
              <w:rPr>
                <w:rFonts w:ascii="Arial" w:hAnsi="Arial" w:cs="Arial"/>
                <w:b/>
                <w:sz w:val="24"/>
                <w:szCs w:val="24"/>
              </w:rPr>
              <w:t>Leve</w:t>
            </w:r>
          </w:p>
        </w:tc>
        <w:tc>
          <w:tcPr>
            <w:tcW w:w="5275" w:type="dxa"/>
            <w:gridSpan w:val="3"/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PBT (Porte Bruto Total)</w:t>
            </w:r>
          </w:p>
        </w:tc>
      </w:tr>
      <w:tr w:rsidR="00D92833" w:rsidTr="00D92833">
        <w:tc>
          <w:tcPr>
            <w:tcW w:w="3369" w:type="dxa"/>
            <w:tcBorders>
              <w:left w:val="nil"/>
              <w:bottom w:val="nil"/>
            </w:tcBorders>
          </w:tcPr>
          <w:p w:rsidR="00D92833" w:rsidRDefault="00D92833" w:rsidP="005113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260" w:type="dxa"/>
            <w:gridSpan w:val="2"/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PB (Porte Bruto)</w:t>
            </w:r>
          </w:p>
        </w:tc>
        <w:tc>
          <w:tcPr>
            <w:tcW w:w="2015" w:type="dxa"/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PC Porte Comerciável</w:t>
            </w:r>
          </w:p>
        </w:tc>
      </w:tr>
      <w:tr w:rsidR="00D92833" w:rsidTr="001A1138">
        <w:trPr>
          <w:gridAfter w:val="1"/>
          <w:wAfter w:w="2015" w:type="dxa"/>
        </w:trPr>
        <w:tc>
          <w:tcPr>
            <w:tcW w:w="3369" w:type="dxa"/>
            <w:tcBorders>
              <w:top w:val="nil"/>
              <w:left w:val="nil"/>
              <w:bottom w:val="nil"/>
            </w:tcBorders>
          </w:tcPr>
          <w:p w:rsidR="00D92833" w:rsidRDefault="00D92833" w:rsidP="005113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D92833" w:rsidRDefault="00D92833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</w:t>
            </w:r>
          </w:p>
          <w:p w:rsidR="001A1138" w:rsidRDefault="001A1138" w:rsidP="00D928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(Porte Operacional)</w:t>
            </w:r>
          </w:p>
        </w:tc>
        <w:tc>
          <w:tcPr>
            <w:tcW w:w="1559" w:type="dxa"/>
          </w:tcPr>
          <w:p w:rsidR="00D92833" w:rsidRDefault="001A1138" w:rsidP="001A113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</w:t>
            </w:r>
          </w:p>
          <w:p w:rsidR="001A1138" w:rsidRDefault="001A1138" w:rsidP="001A113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(Porte Liquido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  <w:proofErr w:type="gramEnd"/>
          </w:p>
        </w:tc>
      </w:tr>
    </w:tbl>
    <w:p w:rsidR="00C431A1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</w:p>
    <w:p w:rsidR="00D85371" w:rsidRDefault="00D85371" w:rsidP="00511350">
      <w:pPr>
        <w:spacing w:after="0"/>
        <w:rPr>
          <w:rFonts w:ascii="Arial" w:hAnsi="Arial" w:cs="Arial"/>
          <w:b/>
          <w:sz w:val="24"/>
          <w:szCs w:val="24"/>
        </w:rPr>
      </w:pPr>
    </w:p>
    <w:p w:rsidR="00C431A1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</w:p>
    <w:p w:rsidR="00D92833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sym w:font="Symbol" w:char="F044"/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máx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= </w:t>
      </w:r>
      <w:r>
        <w:rPr>
          <w:rFonts w:ascii="Arial" w:hAnsi="Arial" w:cs="Arial"/>
          <w:b/>
          <w:sz w:val="24"/>
          <w:szCs w:val="24"/>
        </w:rPr>
        <w:sym w:font="Symbol" w:char="F044"/>
      </w:r>
      <w:r>
        <w:rPr>
          <w:rFonts w:ascii="Arial" w:hAnsi="Arial" w:cs="Arial"/>
          <w:b/>
          <w:sz w:val="24"/>
          <w:szCs w:val="24"/>
        </w:rPr>
        <w:t>L + PBT</w:t>
      </w:r>
    </w:p>
    <w:p w:rsidR="00C431A1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PBA = </w:t>
      </w:r>
      <w:r>
        <w:rPr>
          <w:rFonts w:ascii="Arial" w:hAnsi="Arial" w:cs="Arial"/>
          <w:b/>
          <w:sz w:val="24"/>
          <w:szCs w:val="24"/>
        </w:rPr>
        <w:sym w:font="Symbol" w:char="F044"/>
      </w:r>
      <w:r>
        <w:rPr>
          <w:rFonts w:ascii="Arial" w:hAnsi="Arial" w:cs="Arial"/>
          <w:b/>
          <w:sz w:val="24"/>
          <w:szCs w:val="24"/>
        </w:rPr>
        <w:t xml:space="preserve">a - </w:t>
      </w:r>
      <w:r>
        <w:rPr>
          <w:rFonts w:ascii="Arial" w:hAnsi="Arial" w:cs="Arial"/>
          <w:b/>
          <w:sz w:val="24"/>
          <w:szCs w:val="24"/>
        </w:rPr>
        <w:sym w:font="Symbol" w:char="F044"/>
      </w:r>
      <w:r>
        <w:rPr>
          <w:rFonts w:ascii="Arial" w:hAnsi="Arial" w:cs="Arial"/>
          <w:b/>
          <w:sz w:val="24"/>
          <w:szCs w:val="24"/>
        </w:rPr>
        <w:t>L</w:t>
      </w:r>
    </w:p>
    <w:p w:rsidR="00C431A1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PBT = </w:t>
      </w:r>
      <w:r>
        <w:rPr>
          <w:rFonts w:ascii="Arial" w:hAnsi="Arial" w:cs="Arial"/>
          <w:b/>
          <w:sz w:val="24"/>
          <w:szCs w:val="24"/>
        </w:rPr>
        <w:sym w:font="Symbol" w:char="F044"/>
      </w:r>
      <w:proofErr w:type="spellStart"/>
      <w:r>
        <w:rPr>
          <w:rFonts w:ascii="Arial" w:hAnsi="Arial" w:cs="Arial"/>
          <w:b/>
          <w:sz w:val="24"/>
          <w:szCs w:val="24"/>
        </w:rPr>
        <w:t>máx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- </w:t>
      </w:r>
      <w:r>
        <w:rPr>
          <w:rFonts w:ascii="Arial" w:hAnsi="Arial" w:cs="Arial"/>
          <w:b/>
          <w:sz w:val="24"/>
          <w:szCs w:val="24"/>
        </w:rPr>
        <w:sym w:font="Symbol" w:char="F044"/>
      </w:r>
      <w:r>
        <w:rPr>
          <w:rFonts w:ascii="Arial" w:hAnsi="Arial" w:cs="Arial"/>
          <w:b/>
          <w:sz w:val="24"/>
          <w:szCs w:val="24"/>
        </w:rPr>
        <w:t>L</w:t>
      </w:r>
    </w:p>
    <w:p w:rsidR="00C431A1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PB = PO + PL</w:t>
      </w:r>
    </w:p>
    <w:p w:rsidR="00C431A1" w:rsidRPr="00511350" w:rsidRDefault="00C431A1" w:rsidP="005113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PC = PBT – (PO + PL)</w:t>
      </w:r>
    </w:p>
    <w:sectPr w:rsidR="00C431A1" w:rsidRPr="00511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BB1"/>
    <w:rsid w:val="001A1138"/>
    <w:rsid w:val="001E5942"/>
    <w:rsid w:val="002660D7"/>
    <w:rsid w:val="003E76A0"/>
    <w:rsid w:val="00491F32"/>
    <w:rsid w:val="00511350"/>
    <w:rsid w:val="00656CB8"/>
    <w:rsid w:val="006F7C78"/>
    <w:rsid w:val="00851BB1"/>
    <w:rsid w:val="00B6142B"/>
    <w:rsid w:val="00C431A1"/>
    <w:rsid w:val="00D01EA9"/>
    <w:rsid w:val="00D85371"/>
    <w:rsid w:val="00D9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92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92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2022-06-29T18:17:00Z</dcterms:created>
  <dcterms:modified xsi:type="dcterms:W3CDTF">2022-06-29T19:45:00Z</dcterms:modified>
</cp:coreProperties>
</file>