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E3B6" w14:textId="26C815E1" w:rsidR="003D4663" w:rsidRPr="003D4663" w:rsidRDefault="003D4663" w:rsidP="003D4663">
      <w:pPr>
        <w:spacing w:after="0"/>
        <w:jc w:val="center"/>
        <w:rPr>
          <w:b/>
          <w:bCs/>
          <w:sz w:val="28"/>
          <w:szCs w:val="28"/>
        </w:rPr>
      </w:pPr>
      <w:r w:rsidRPr="003D4663">
        <w:rPr>
          <w:b/>
          <w:bCs/>
          <w:sz w:val="28"/>
          <w:szCs w:val="28"/>
        </w:rPr>
        <w:t>Lista de Exercícios 19</w:t>
      </w:r>
    </w:p>
    <w:p w14:paraId="0B3B95DE" w14:textId="77777777" w:rsidR="003D4663" w:rsidRPr="003D4663" w:rsidRDefault="003D4663" w:rsidP="003D4663">
      <w:pPr>
        <w:spacing w:after="0"/>
        <w:rPr>
          <w:sz w:val="24"/>
          <w:szCs w:val="24"/>
        </w:rPr>
      </w:pPr>
    </w:p>
    <w:p w14:paraId="4A9C6CEC" w14:textId="77777777" w:rsidR="003D4663" w:rsidRPr="003D4663" w:rsidRDefault="003D4663" w:rsidP="003D4663">
      <w:pPr>
        <w:jc w:val="both"/>
        <w:rPr>
          <w:sz w:val="24"/>
          <w:szCs w:val="24"/>
        </w:rPr>
      </w:pPr>
      <w:r w:rsidRPr="003D4663">
        <w:rPr>
          <w:sz w:val="24"/>
          <w:szCs w:val="24"/>
        </w:rPr>
        <w:t>01) Em um navio cujo deslocamento é de 6000 t, uma carga de 300 t é removida do cobro para o convés numa distância vertical de 6 m. Determine de quanto deslocou o centro de gravidade do navio.</w:t>
      </w:r>
    </w:p>
    <w:p w14:paraId="480A43D3" w14:textId="77777777" w:rsidR="003D4663" w:rsidRPr="003D4663" w:rsidRDefault="003D4663">
      <w:pPr>
        <w:rPr>
          <w:sz w:val="24"/>
          <w:szCs w:val="24"/>
        </w:rPr>
      </w:pPr>
    </w:p>
    <w:p w14:paraId="35381F76" w14:textId="77777777" w:rsidR="003D4663" w:rsidRPr="003D4663" w:rsidRDefault="003D4663">
      <w:pPr>
        <w:rPr>
          <w:sz w:val="24"/>
          <w:szCs w:val="24"/>
        </w:rPr>
      </w:pPr>
    </w:p>
    <w:p w14:paraId="5776A402" w14:textId="77777777" w:rsidR="003D4663" w:rsidRPr="003D4663" w:rsidRDefault="003D4663">
      <w:pPr>
        <w:rPr>
          <w:sz w:val="24"/>
          <w:szCs w:val="24"/>
        </w:rPr>
      </w:pPr>
    </w:p>
    <w:p w14:paraId="05AAB19B" w14:textId="77777777" w:rsidR="003D4663" w:rsidRDefault="003D4663">
      <w:pPr>
        <w:rPr>
          <w:sz w:val="24"/>
          <w:szCs w:val="24"/>
        </w:rPr>
      </w:pPr>
    </w:p>
    <w:p w14:paraId="36841399" w14:textId="77777777" w:rsidR="003D4663" w:rsidRPr="003D4663" w:rsidRDefault="003D4663">
      <w:pPr>
        <w:rPr>
          <w:sz w:val="24"/>
          <w:szCs w:val="24"/>
        </w:rPr>
      </w:pPr>
    </w:p>
    <w:p w14:paraId="520F8E97" w14:textId="77777777" w:rsidR="003D4663" w:rsidRPr="003D4663" w:rsidRDefault="003D4663">
      <w:pPr>
        <w:rPr>
          <w:sz w:val="24"/>
          <w:szCs w:val="24"/>
        </w:rPr>
      </w:pPr>
    </w:p>
    <w:p w14:paraId="39E19210" w14:textId="77777777" w:rsidR="003D4663" w:rsidRPr="003D4663" w:rsidRDefault="003D4663" w:rsidP="003D4663">
      <w:pPr>
        <w:jc w:val="both"/>
        <w:rPr>
          <w:sz w:val="24"/>
          <w:szCs w:val="24"/>
        </w:rPr>
      </w:pPr>
      <w:r w:rsidRPr="003D4663">
        <w:rPr>
          <w:sz w:val="24"/>
          <w:szCs w:val="24"/>
        </w:rPr>
        <w:t xml:space="preserve">02) O navio “Comte. Bruno” apresenta deslocamento de 16000 t, KG = 6,74 m e KM = 8,12 m. Uma carga de 400 t é removida do cobro para a coberta do porão nº 04 numa distância vertical de 8,4 m. Com base nestes dados, determine: </w:t>
      </w:r>
    </w:p>
    <w:p w14:paraId="19BBF6B1" w14:textId="77777777" w:rsidR="003D4663" w:rsidRPr="003D4663" w:rsidRDefault="003D4663">
      <w:pPr>
        <w:rPr>
          <w:sz w:val="24"/>
          <w:szCs w:val="24"/>
        </w:rPr>
      </w:pPr>
      <w:r w:rsidRPr="003D4663">
        <w:rPr>
          <w:sz w:val="24"/>
          <w:szCs w:val="24"/>
        </w:rPr>
        <w:t xml:space="preserve">a) de quanto deslocou o centro de gravidade; </w:t>
      </w:r>
    </w:p>
    <w:p w14:paraId="4E51BC1E" w14:textId="77777777" w:rsidR="003D4663" w:rsidRPr="003D4663" w:rsidRDefault="003D4663">
      <w:pPr>
        <w:rPr>
          <w:sz w:val="24"/>
          <w:szCs w:val="24"/>
        </w:rPr>
      </w:pPr>
    </w:p>
    <w:p w14:paraId="21168EF3" w14:textId="77777777" w:rsidR="003D4663" w:rsidRDefault="003D4663">
      <w:pPr>
        <w:rPr>
          <w:sz w:val="24"/>
          <w:szCs w:val="24"/>
        </w:rPr>
      </w:pPr>
    </w:p>
    <w:p w14:paraId="436BB664" w14:textId="77777777" w:rsidR="003D4663" w:rsidRDefault="003D4663">
      <w:pPr>
        <w:rPr>
          <w:sz w:val="24"/>
          <w:szCs w:val="24"/>
        </w:rPr>
      </w:pPr>
    </w:p>
    <w:p w14:paraId="525A4485" w14:textId="77777777" w:rsidR="003D4663" w:rsidRDefault="003D4663">
      <w:pPr>
        <w:rPr>
          <w:sz w:val="24"/>
          <w:szCs w:val="24"/>
        </w:rPr>
      </w:pPr>
    </w:p>
    <w:p w14:paraId="5E45CA9D" w14:textId="77777777" w:rsidR="003D4663" w:rsidRDefault="003D4663">
      <w:pPr>
        <w:rPr>
          <w:sz w:val="24"/>
          <w:szCs w:val="24"/>
        </w:rPr>
      </w:pPr>
    </w:p>
    <w:p w14:paraId="20C643B4" w14:textId="77777777" w:rsidR="003D4663" w:rsidRPr="003D4663" w:rsidRDefault="003D4663">
      <w:pPr>
        <w:rPr>
          <w:sz w:val="24"/>
          <w:szCs w:val="24"/>
        </w:rPr>
      </w:pPr>
    </w:p>
    <w:p w14:paraId="5D615C2D" w14:textId="77777777" w:rsidR="003D4663" w:rsidRPr="003D4663" w:rsidRDefault="003D4663">
      <w:pPr>
        <w:rPr>
          <w:sz w:val="24"/>
          <w:szCs w:val="24"/>
        </w:rPr>
      </w:pPr>
      <w:r w:rsidRPr="003D4663">
        <w:rPr>
          <w:sz w:val="24"/>
          <w:szCs w:val="24"/>
        </w:rPr>
        <w:t xml:space="preserve">b) a cota do centro de gravidade após a remoção; </w:t>
      </w:r>
    </w:p>
    <w:p w14:paraId="319AE60A" w14:textId="77777777" w:rsidR="003D4663" w:rsidRPr="003D4663" w:rsidRDefault="003D4663">
      <w:pPr>
        <w:rPr>
          <w:sz w:val="24"/>
          <w:szCs w:val="24"/>
        </w:rPr>
      </w:pPr>
    </w:p>
    <w:p w14:paraId="77E3EB0B" w14:textId="77777777" w:rsidR="003D4663" w:rsidRPr="003D4663" w:rsidRDefault="003D4663">
      <w:pPr>
        <w:rPr>
          <w:sz w:val="24"/>
          <w:szCs w:val="24"/>
        </w:rPr>
      </w:pPr>
    </w:p>
    <w:p w14:paraId="53783592" w14:textId="77777777" w:rsidR="003D4663" w:rsidRPr="003D4663" w:rsidRDefault="003D4663">
      <w:pPr>
        <w:rPr>
          <w:sz w:val="24"/>
          <w:szCs w:val="24"/>
        </w:rPr>
      </w:pPr>
    </w:p>
    <w:p w14:paraId="75884EC4" w14:textId="77777777" w:rsidR="003D4663" w:rsidRPr="003D4663" w:rsidRDefault="003D4663">
      <w:pPr>
        <w:rPr>
          <w:sz w:val="24"/>
          <w:szCs w:val="24"/>
        </w:rPr>
      </w:pPr>
      <w:r w:rsidRPr="003D4663">
        <w:rPr>
          <w:sz w:val="24"/>
          <w:szCs w:val="24"/>
        </w:rPr>
        <w:t xml:space="preserve">c) a altura metacêntrica após a remoção; considere a cota do metacentro inalterada; </w:t>
      </w:r>
    </w:p>
    <w:p w14:paraId="5BC0D05C" w14:textId="77777777" w:rsidR="003D4663" w:rsidRPr="003D4663" w:rsidRDefault="003D4663">
      <w:pPr>
        <w:rPr>
          <w:sz w:val="24"/>
          <w:szCs w:val="24"/>
        </w:rPr>
      </w:pPr>
    </w:p>
    <w:p w14:paraId="7D61F211" w14:textId="77777777" w:rsidR="003D4663" w:rsidRPr="003D4663" w:rsidRDefault="003D4663">
      <w:pPr>
        <w:rPr>
          <w:sz w:val="24"/>
          <w:szCs w:val="24"/>
        </w:rPr>
      </w:pPr>
    </w:p>
    <w:p w14:paraId="73DF71B7" w14:textId="77777777" w:rsidR="003D4663" w:rsidRDefault="003D4663">
      <w:pPr>
        <w:rPr>
          <w:sz w:val="24"/>
          <w:szCs w:val="24"/>
        </w:rPr>
      </w:pPr>
    </w:p>
    <w:p w14:paraId="36AA181E" w14:textId="77777777" w:rsidR="003D4663" w:rsidRDefault="003D4663">
      <w:pPr>
        <w:rPr>
          <w:sz w:val="24"/>
          <w:szCs w:val="24"/>
        </w:rPr>
      </w:pPr>
    </w:p>
    <w:p w14:paraId="0827BF08" w14:textId="71200151" w:rsidR="003C50C2" w:rsidRPr="003D4663" w:rsidRDefault="003D4663">
      <w:pPr>
        <w:rPr>
          <w:sz w:val="24"/>
          <w:szCs w:val="24"/>
        </w:rPr>
      </w:pPr>
      <w:r w:rsidRPr="003D4663">
        <w:rPr>
          <w:sz w:val="24"/>
          <w:szCs w:val="24"/>
        </w:rPr>
        <w:t>d) o estado de equilíbrio após a remoção.</w:t>
      </w:r>
    </w:p>
    <w:sectPr w:rsidR="003C50C2" w:rsidRPr="003D4663" w:rsidSect="003D4663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63"/>
    <w:rsid w:val="00373DAC"/>
    <w:rsid w:val="003C50C2"/>
    <w:rsid w:val="003D4663"/>
    <w:rsid w:val="00BD0D80"/>
    <w:rsid w:val="00B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89C3F"/>
  <w15:chartTrackingRefBased/>
  <w15:docId w15:val="{F2073119-3AFC-40DE-A8C0-62D43C326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4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4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4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4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4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4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4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4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4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4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4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46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46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46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46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46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46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4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4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4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46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46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46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4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46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4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579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2026-06-01T01:49:00Z</dcterms:created>
  <dcterms:modified xsi:type="dcterms:W3CDTF">2026-06-01T01:52:00Z</dcterms:modified>
</cp:coreProperties>
</file>