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8AD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  <w:t>鄂尔多斯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  <w:t>金杭科技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  <w:t>有限公司</w:t>
      </w:r>
    </w:p>
    <w:p w14:paraId="2DBF96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8"/>
          <w:sz w:val="36"/>
          <w:szCs w:val="36"/>
          <w:shd w:val="clear" w:fill="FFFFFF"/>
        </w:rPr>
        <w:t>股东会决议</w:t>
      </w:r>
    </w:p>
    <w:p w14:paraId="2821E3E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时间：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2025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12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9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日</w:t>
      </w:r>
    </w:p>
    <w:p w14:paraId="796E76D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地址：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办公室</w:t>
      </w:r>
    </w:p>
    <w:p w14:paraId="0D8AE37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决议事项：</w:t>
      </w:r>
    </w:p>
    <w:p w14:paraId="178BC3F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经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股东研究决定召开股东会议，符合法律规定，决议事项如下：</w:t>
      </w:r>
    </w:p>
    <w:p w14:paraId="6AFEE3F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一、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同意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公司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自然人股东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杭盖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将持有的本公司20%股权（对应认缴出资额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4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万元人民币，尚未实缴）以零元（人民币0元）价格转让给法人股东北京中能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新航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科技集团有限公司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eastAsia="zh-CN"/>
        </w:rPr>
        <w:t>。</w:t>
      </w:r>
    </w:p>
    <w:p w14:paraId="38DC0D6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二、股权转让后股东出资比例为：</w:t>
      </w:r>
    </w:p>
    <w:p w14:paraId="5555493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杭盖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出资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万元，占公司注册资金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20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%；</w:t>
      </w:r>
    </w:p>
    <w:p w14:paraId="2BDC6F1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北京中能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新航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科技集团有限公司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16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万元，占公司注册资金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8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0%；</w:t>
      </w:r>
    </w:p>
    <w:p w14:paraId="3ED6222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56"/>
        <w:jc w:val="both"/>
        <w:textAlignment w:val="auto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三、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同意通过公司章程修正案；</w:t>
      </w:r>
    </w:p>
    <w:p w14:paraId="50BAF8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firstLine="592" w:firstLineChars="2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自然人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股东签字：</w:t>
      </w:r>
    </w:p>
    <w:p w14:paraId="60DD8E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firstLine="592" w:firstLineChars="2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</w:p>
    <w:p w14:paraId="1DC9D9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 xml:space="preserve">法人股东盖公章： </w:t>
      </w:r>
    </w:p>
    <w:p w14:paraId="1B537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法人股东法定代表人签字：</w:t>
      </w:r>
    </w:p>
    <w:p w14:paraId="4AC46D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</w:p>
    <w:p w14:paraId="22CE14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right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</w:p>
    <w:p w14:paraId="61C8F0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 xml:space="preserve">                          2025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12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9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日</w:t>
      </w:r>
    </w:p>
    <w:p w14:paraId="74460E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5"/>
          <w:rFonts w:hint="eastAsia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</w:rPr>
      </w:pPr>
    </w:p>
    <w:p w14:paraId="487CD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5"/>
          <w:rFonts w:hint="eastAsia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  <w:lang w:val="en-US" w:eastAsia="zh-CN"/>
        </w:rPr>
      </w:pPr>
      <w:r>
        <w:rPr>
          <w:rStyle w:val="5"/>
          <w:rFonts w:hint="default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</w:rPr>
        <w:t>鄂尔多斯</w:t>
      </w:r>
      <w:r>
        <w:rPr>
          <w:rStyle w:val="5"/>
          <w:rFonts w:hint="eastAsia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  <w:lang w:val="en-US" w:eastAsia="zh-CN"/>
        </w:rPr>
        <w:t>市</w:t>
      </w:r>
      <w:r>
        <w:rPr>
          <w:rStyle w:val="5"/>
          <w:rFonts w:hint="default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</w:rPr>
        <w:t>金杭科技</w:t>
      </w:r>
      <w:r>
        <w:rPr>
          <w:rStyle w:val="5"/>
          <w:rFonts w:hint="eastAsia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  <w:lang w:val="en-US" w:eastAsia="zh-CN"/>
        </w:rPr>
        <w:t>发展</w:t>
      </w:r>
      <w:r>
        <w:rPr>
          <w:rStyle w:val="5"/>
          <w:rFonts w:hint="default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</w:rPr>
        <w:t>有限公司</w:t>
      </w:r>
    </w:p>
    <w:p w14:paraId="39F03D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caps w:val="0"/>
          <w:color w:val="333333"/>
          <w:spacing w:val="8"/>
          <w:sz w:val="36"/>
          <w:szCs w:val="36"/>
          <w:shd w:val="clear" w:fill="FFFFFF"/>
        </w:rPr>
        <w:t>股权转让协议</w:t>
      </w:r>
    </w:p>
    <w:p w14:paraId="78806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</w:t>
      </w:r>
    </w:p>
    <w:p w14:paraId="5B8D21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甲方：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北京中能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新航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科技集团有限公司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 (受让方）</w:t>
      </w:r>
    </w:p>
    <w:p w14:paraId="1805CC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乙方：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8"/>
          <w:sz w:val="28"/>
          <w:szCs w:val="28"/>
          <w:shd w:val="clear" w:fill="FFFFFF"/>
          <w:lang w:val="en-US" w:eastAsia="zh-CN"/>
        </w:rPr>
        <w:t>杭盖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 （出让方）</w:t>
      </w:r>
    </w:p>
    <w:p w14:paraId="7E211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经甲乙双方协商同意，乙方将持有的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8"/>
          <w:sz w:val="28"/>
          <w:szCs w:val="28"/>
          <w:shd w:val="clear" w:fill="FFFFFF"/>
        </w:rPr>
        <w:t>万元股权转让给甲方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。</w:t>
      </w:r>
    </w:p>
    <w:p w14:paraId="06DD78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现价值：双方认可为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零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万元。</w:t>
      </w:r>
    </w:p>
    <w:p w14:paraId="665167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转让方式：受让方以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零元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支付出让方</w:t>
      </w:r>
    </w:p>
    <w:p w14:paraId="1DB334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转让时间：双方签订协议之时</w:t>
      </w:r>
    </w:p>
    <w:p w14:paraId="53032B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甲方从即日起，承担乙方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所转让的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在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8"/>
          <w:sz w:val="28"/>
          <w:szCs w:val="28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8"/>
          <w:sz w:val="28"/>
          <w:szCs w:val="28"/>
          <w:shd w:val="clear" w:fill="FFFFFF"/>
        </w:rPr>
        <w:t>万元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股权的责任。</w:t>
      </w:r>
    </w:p>
    <w:p w14:paraId="07365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55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本协议一式四份，甲方一份，乙方一份，交东胜区市场监督管理局一份，交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鄂尔多斯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市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金杭科技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发展</w:t>
      </w:r>
      <w:r>
        <w:rPr>
          <w:rFonts w:hint="default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有限公司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一份。</w:t>
      </w:r>
    </w:p>
    <w:p w14:paraId="3D28A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</w:t>
      </w:r>
    </w:p>
    <w:p w14:paraId="351AC8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92" w:firstLineChars="2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甲方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盖章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：</w:t>
      </w:r>
    </w:p>
    <w:p w14:paraId="32DF3A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</w:t>
      </w:r>
    </w:p>
    <w:p w14:paraId="31EAE3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592" w:firstLineChars="20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乙方签名：</w:t>
      </w:r>
    </w:p>
    <w:p w14:paraId="39A400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</w:t>
      </w:r>
    </w:p>
    <w:p w14:paraId="51E8C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                                           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2025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12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10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8"/>
          <w:sz w:val="28"/>
          <w:szCs w:val="28"/>
          <w:shd w:val="clear" w:fill="FFFFFF"/>
        </w:rPr>
        <w:t>日</w:t>
      </w:r>
    </w:p>
    <w:p w14:paraId="6057FC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5"/>
          <w:rFonts w:hint="eastAsia" w:ascii="宋体" w:hAnsi="宋体" w:eastAsia="宋体" w:cs="宋体"/>
          <w:i w:val="0"/>
          <w:caps w:val="0"/>
          <w:color w:val="FF0000"/>
          <w:spacing w:val="8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yNjRiOGVjNGQ4OGM0YzEzYzQ1MWZkNTM4MWNiNmEifQ=="/>
  </w:docVars>
  <w:rsids>
    <w:rsidRoot w:val="37B211B6"/>
    <w:rsid w:val="304D7D3F"/>
    <w:rsid w:val="37B211B6"/>
    <w:rsid w:val="4F95332C"/>
    <w:rsid w:val="502617A8"/>
    <w:rsid w:val="63211EAF"/>
    <w:rsid w:val="67904251"/>
    <w:rsid w:val="6CE66F26"/>
    <w:rsid w:val="756716C8"/>
    <w:rsid w:val="774F574C"/>
    <w:rsid w:val="7E27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0" w:afterLines="0"/>
      <w:jc w:val="both"/>
    </w:pPr>
    <w:rPr>
      <w:rFonts w:hint="eastAsia" w:ascii="Times New Roman" w:hAnsi="Times New Roman" w:eastAsia="宋体" w:cstheme="minorBidi"/>
      <w:kern w:val="2"/>
      <w:sz w:val="21"/>
      <w:szCs w:val="22"/>
      <w:lang w:val="en-US" w:eastAsia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923</Words>
  <Characters>1070</Characters>
  <Lines>0</Lines>
  <Paragraphs>0</Paragraphs>
  <TotalTime>13</TotalTime>
  <ScaleCrop>false</ScaleCrop>
  <LinksUpToDate>false</LinksUpToDate>
  <CharactersWithSpaces>1341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2021-01-11T01:50:00Z</dcterms:created>
  <dc:creator>Administrator</dc:creator>
  <cp:lastModifiedBy>郭立华</cp:lastModifiedBy>
  <cp:lastPrinted>2021-02-24T02:43:00Z</cp:lastPrinted>
  <dcterms:modified xsi:type="dcterms:W3CDTF">2025-12-30T03:29:15Z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8A06AB02D9C94EF7AF898C2FD323DB76_13</vt:lpwstr>
  </property>
  <property fmtid="{D5CDD505-2E9C-101B-9397-08002B2CF9AE}" pid="4" name="KSOTemplateDocerSaveRecord">
    <vt:lpwstr>eyJoZGlkIjoiMzEwNTM5NzYwMDRjMzkwZTVkZjY2ODkwMGIxNGU0OTUiLCJ1c2VySWQiOiI4MTUwMjU1NDkifQ==</vt:lpwstr>
  </property>
</Properties>
</file>