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D860C">
      <w:pPr>
        <w:pStyle w:val="2"/>
        <w:spacing w:before="173" w:line="228" w:lineRule="auto"/>
        <w:jc w:val="center"/>
        <w:outlineLvl w:val="0"/>
        <w:rPr>
          <w:rFonts w:hint="default" w:eastAsia="仿宋"/>
          <w:b/>
          <w:bCs/>
          <w:spacing w:val="4"/>
          <w:sz w:val="31"/>
          <w:szCs w:val="31"/>
          <w:lang w:val="en-US" w:eastAsia="zh-CN"/>
        </w:rPr>
      </w:pPr>
      <w:r>
        <w:rPr>
          <w:rFonts w:hint="eastAsia"/>
          <w:b/>
          <w:bCs/>
          <w:spacing w:val="4"/>
          <w:sz w:val="40"/>
          <w:szCs w:val="40"/>
          <w:lang w:val="en-US" w:eastAsia="zh-CN"/>
        </w:rPr>
        <w:t>襄阳公交采购更换纯电动公交车动力电池项目</w:t>
      </w:r>
    </w:p>
    <w:p w14:paraId="73692DEF">
      <w:pPr>
        <w:pStyle w:val="2"/>
        <w:spacing w:before="173" w:line="228" w:lineRule="auto"/>
        <w:jc w:val="center"/>
        <w:outlineLvl w:val="0"/>
        <w:rPr>
          <w:sz w:val="31"/>
          <w:szCs w:val="31"/>
        </w:rPr>
      </w:pPr>
      <w:r>
        <w:rPr>
          <w:rFonts w:hint="eastAsia"/>
          <w:b/>
          <w:bCs/>
          <w:spacing w:val="4"/>
          <w:sz w:val="31"/>
          <w:szCs w:val="31"/>
          <w:lang w:eastAsia="zh-CN"/>
        </w:rPr>
        <w:t>（</w:t>
      </w:r>
      <w:r>
        <w:rPr>
          <w:rFonts w:hint="eastAsia"/>
          <w:b/>
          <w:bCs/>
          <w:spacing w:val="4"/>
          <w:sz w:val="31"/>
          <w:szCs w:val="31"/>
          <w:lang w:val="en-US" w:eastAsia="zh-CN"/>
        </w:rPr>
        <w:t>四</w:t>
      </w:r>
      <w:r>
        <w:rPr>
          <w:rFonts w:hint="eastAsia"/>
          <w:b/>
          <w:bCs/>
          <w:spacing w:val="4"/>
          <w:sz w:val="31"/>
          <w:szCs w:val="31"/>
          <w:lang w:eastAsia="zh-CN"/>
        </w:rPr>
        <w:t>）</w:t>
      </w:r>
      <w:r>
        <w:rPr>
          <w:b/>
          <w:bCs/>
          <w:spacing w:val="4"/>
          <w:sz w:val="31"/>
          <w:szCs w:val="31"/>
        </w:rPr>
        <w:t>全新动力电池总成市场价格调查表</w:t>
      </w:r>
    </w:p>
    <w:p w14:paraId="420C0134">
      <w:pPr>
        <w:spacing w:line="17" w:lineRule="auto"/>
        <w:rPr>
          <w:rFonts w:ascii="Arial"/>
          <w:sz w:val="2"/>
        </w:rPr>
      </w:pPr>
    </w:p>
    <w:tbl>
      <w:tblPr>
        <w:tblStyle w:val="5"/>
        <w:tblW w:w="10315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5"/>
        <w:gridCol w:w="1431"/>
        <w:gridCol w:w="781"/>
        <w:gridCol w:w="900"/>
        <w:gridCol w:w="1190"/>
        <w:gridCol w:w="1100"/>
        <w:gridCol w:w="1386"/>
        <w:gridCol w:w="2052"/>
      </w:tblGrid>
      <w:tr w14:paraId="0BD8E0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2" w:hRule="atLeast"/>
        </w:trPr>
        <w:tc>
          <w:tcPr>
            <w:tcW w:w="1475" w:type="dxa"/>
            <w:vAlign w:val="center"/>
          </w:tcPr>
          <w:p w14:paraId="485C69DE">
            <w:pPr>
              <w:pStyle w:val="6"/>
              <w:spacing w:before="71" w:line="223" w:lineRule="auto"/>
              <w:jc w:val="center"/>
              <w:rPr>
                <w:b/>
                <w:bCs/>
                <w:spacing w:val="-8"/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供应商名称</w:t>
            </w:r>
          </w:p>
        </w:tc>
        <w:tc>
          <w:tcPr>
            <w:tcW w:w="1431" w:type="dxa"/>
            <w:vAlign w:val="center"/>
          </w:tcPr>
          <w:p w14:paraId="2499BFE9">
            <w:pPr>
              <w:pStyle w:val="6"/>
              <w:spacing w:before="71" w:line="223" w:lineRule="auto"/>
              <w:jc w:val="center"/>
              <w:rPr>
                <w:b/>
                <w:bCs/>
                <w:spacing w:val="-8"/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电芯品牌及型号</w:t>
            </w:r>
          </w:p>
        </w:tc>
        <w:tc>
          <w:tcPr>
            <w:tcW w:w="781" w:type="dxa"/>
            <w:vAlign w:val="center"/>
          </w:tcPr>
          <w:p w14:paraId="2EFD7A35">
            <w:pPr>
              <w:pStyle w:val="6"/>
              <w:spacing w:before="71" w:line="223" w:lineRule="auto"/>
              <w:ind w:left="146"/>
              <w:jc w:val="center"/>
              <w:rPr>
                <w:b/>
                <w:bCs/>
                <w:spacing w:val="-8"/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电池</w:t>
            </w:r>
          </w:p>
          <w:p w14:paraId="5930A33E">
            <w:pPr>
              <w:pStyle w:val="6"/>
              <w:spacing w:before="71" w:line="223" w:lineRule="auto"/>
              <w:ind w:left="146"/>
              <w:jc w:val="center"/>
              <w:rPr>
                <w:b/>
                <w:bCs/>
                <w:spacing w:val="-8"/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箱体</w:t>
            </w:r>
          </w:p>
          <w:p w14:paraId="6E577D32">
            <w:pPr>
              <w:pStyle w:val="6"/>
              <w:spacing w:before="71" w:line="223" w:lineRule="auto"/>
              <w:ind w:left="146"/>
              <w:jc w:val="center"/>
              <w:rPr>
                <w:b/>
                <w:bCs/>
                <w:spacing w:val="-8"/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数量</w:t>
            </w:r>
          </w:p>
        </w:tc>
        <w:tc>
          <w:tcPr>
            <w:tcW w:w="900" w:type="dxa"/>
            <w:vAlign w:val="center"/>
          </w:tcPr>
          <w:p w14:paraId="3D0131C4">
            <w:pPr>
              <w:pStyle w:val="6"/>
              <w:spacing w:before="71" w:line="223" w:lineRule="auto"/>
              <w:ind w:left="146"/>
              <w:jc w:val="center"/>
              <w:rPr>
                <w:b/>
                <w:bCs/>
                <w:spacing w:val="-8"/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整车电量（kwh)</w:t>
            </w:r>
          </w:p>
        </w:tc>
        <w:tc>
          <w:tcPr>
            <w:tcW w:w="1190" w:type="dxa"/>
            <w:vAlign w:val="center"/>
          </w:tcPr>
          <w:p w14:paraId="4979F0CE">
            <w:pPr>
              <w:pStyle w:val="6"/>
              <w:spacing w:before="71" w:line="223" w:lineRule="auto"/>
              <w:ind w:left="146"/>
              <w:jc w:val="center"/>
              <w:rPr>
                <w:b/>
                <w:bCs/>
                <w:spacing w:val="-8"/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预计续</w:t>
            </w:r>
          </w:p>
          <w:p w14:paraId="5FACCD55">
            <w:pPr>
              <w:pStyle w:val="6"/>
              <w:spacing w:before="71" w:line="223" w:lineRule="auto"/>
              <w:ind w:left="146"/>
              <w:jc w:val="center"/>
              <w:rPr>
                <w:b/>
                <w:bCs/>
                <w:spacing w:val="-8"/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航里程（km）</w:t>
            </w:r>
          </w:p>
        </w:tc>
        <w:tc>
          <w:tcPr>
            <w:tcW w:w="1100" w:type="dxa"/>
            <w:vAlign w:val="center"/>
          </w:tcPr>
          <w:p w14:paraId="3B8061A0">
            <w:pPr>
              <w:pStyle w:val="6"/>
              <w:spacing w:before="71" w:line="223" w:lineRule="auto"/>
              <w:ind w:left="146"/>
              <w:jc w:val="center"/>
              <w:rPr>
                <w:b/>
                <w:bCs/>
                <w:spacing w:val="-8"/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含税单价（元/kwh）</w:t>
            </w:r>
          </w:p>
        </w:tc>
        <w:tc>
          <w:tcPr>
            <w:tcW w:w="1386" w:type="dxa"/>
            <w:vAlign w:val="center"/>
          </w:tcPr>
          <w:p w14:paraId="0656BC97">
            <w:pPr>
              <w:pStyle w:val="6"/>
              <w:spacing w:before="71" w:line="223" w:lineRule="auto"/>
              <w:ind w:left="146"/>
              <w:jc w:val="center"/>
              <w:rPr>
                <w:b/>
                <w:bCs/>
                <w:spacing w:val="-8"/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单车含税总价（元）</w:t>
            </w:r>
          </w:p>
        </w:tc>
        <w:tc>
          <w:tcPr>
            <w:tcW w:w="2052" w:type="dxa"/>
            <w:vAlign w:val="center"/>
          </w:tcPr>
          <w:p w14:paraId="242245C5">
            <w:pPr>
              <w:pStyle w:val="6"/>
              <w:spacing w:before="71" w:line="223" w:lineRule="auto"/>
              <w:ind w:left="146"/>
              <w:jc w:val="center"/>
              <w:rPr>
                <w:b/>
                <w:bCs/>
                <w:spacing w:val="-8"/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备注（质保期及整套电池系统情况）</w:t>
            </w:r>
          </w:p>
        </w:tc>
      </w:tr>
      <w:tr w14:paraId="283DFF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4" w:hRule="atLeast"/>
        </w:trPr>
        <w:tc>
          <w:tcPr>
            <w:tcW w:w="1475" w:type="dxa"/>
            <w:vAlign w:val="center"/>
          </w:tcPr>
          <w:p w14:paraId="260FEE7E">
            <w:pPr>
              <w:pStyle w:val="6"/>
              <w:spacing w:before="71" w:line="223" w:lineRule="auto"/>
              <w:ind w:left="146"/>
              <w:jc w:val="left"/>
              <w:rPr>
                <w:rFonts w:hint="default" w:eastAsia="仿宋"/>
                <w:b/>
                <w:bCs/>
                <w:spacing w:val="-8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pacing w:val="-8"/>
                <w:sz w:val="24"/>
                <w:szCs w:val="24"/>
                <w:lang w:val="en-US" w:eastAsia="zh-CN"/>
              </w:rPr>
              <w:t>北京隆归新能源科技有限公司</w:t>
            </w:r>
          </w:p>
        </w:tc>
        <w:tc>
          <w:tcPr>
            <w:tcW w:w="1431" w:type="dxa"/>
            <w:vAlign w:val="center"/>
          </w:tcPr>
          <w:p w14:paraId="3C0082FB">
            <w:pPr>
              <w:pStyle w:val="6"/>
              <w:spacing w:before="71" w:line="223" w:lineRule="auto"/>
              <w:ind w:left="146"/>
              <w:jc w:val="left"/>
              <w:rPr>
                <w:rFonts w:hint="default" w:eastAsia="仿宋"/>
                <w:b/>
                <w:bCs/>
                <w:spacing w:val="-8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pacing w:val="-8"/>
                <w:sz w:val="24"/>
                <w:szCs w:val="24"/>
                <w:lang w:val="en-US" w:eastAsia="zh-CN"/>
              </w:rPr>
              <w:t>赣锋动力618.2V/271Ah</w:t>
            </w:r>
          </w:p>
        </w:tc>
        <w:tc>
          <w:tcPr>
            <w:tcW w:w="781" w:type="dxa"/>
            <w:vAlign w:val="center"/>
          </w:tcPr>
          <w:p w14:paraId="4988E735">
            <w:pPr>
              <w:pStyle w:val="6"/>
              <w:spacing w:before="71" w:line="223" w:lineRule="auto"/>
              <w:ind w:left="146" w:firstLine="225" w:firstLineChars="100"/>
              <w:jc w:val="left"/>
              <w:rPr>
                <w:rFonts w:hint="eastAsia" w:eastAsia="仿宋"/>
                <w:b/>
                <w:bCs/>
                <w:spacing w:val="-8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pacing w:val="-8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900" w:type="dxa"/>
            <w:vAlign w:val="center"/>
          </w:tcPr>
          <w:p w14:paraId="4540D3C9">
            <w:pPr>
              <w:pStyle w:val="6"/>
              <w:spacing w:before="71" w:line="223" w:lineRule="auto"/>
              <w:ind w:left="146"/>
              <w:jc w:val="left"/>
              <w:rPr>
                <w:rFonts w:hint="default" w:eastAsia="仿宋"/>
                <w:b/>
                <w:bCs/>
                <w:spacing w:val="-8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pacing w:val="-8"/>
                <w:sz w:val="24"/>
                <w:szCs w:val="24"/>
                <w:lang w:val="en-US" w:eastAsia="zh-CN"/>
              </w:rPr>
              <w:t>167.54</w:t>
            </w:r>
          </w:p>
        </w:tc>
        <w:tc>
          <w:tcPr>
            <w:tcW w:w="1190" w:type="dxa"/>
            <w:vAlign w:val="center"/>
          </w:tcPr>
          <w:p w14:paraId="3E665188">
            <w:pPr>
              <w:pStyle w:val="6"/>
              <w:spacing w:before="71" w:line="223" w:lineRule="auto"/>
              <w:ind w:left="146"/>
              <w:jc w:val="left"/>
              <w:rPr>
                <w:rFonts w:hint="default" w:eastAsia="仿宋"/>
                <w:b/>
                <w:bCs/>
                <w:spacing w:val="-8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pacing w:val="-8"/>
                <w:sz w:val="24"/>
                <w:szCs w:val="24"/>
                <w:lang w:val="en-US" w:eastAsia="zh-CN"/>
              </w:rPr>
              <w:t>200km</w:t>
            </w:r>
          </w:p>
        </w:tc>
        <w:tc>
          <w:tcPr>
            <w:tcW w:w="1100" w:type="dxa"/>
            <w:vAlign w:val="center"/>
          </w:tcPr>
          <w:p w14:paraId="75533765">
            <w:pPr>
              <w:pStyle w:val="6"/>
              <w:spacing w:before="71" w:line="223" w:lineRule="auto"/>
              <w:ind w:left="146"/>
              <w:jc w:val="left"/>
              <w:rPr>
                <w:rFonts w:hint="default" w:eastAsia="仿宋"/>
                <w:b/>
                <w:bCs/>
                <w:spacing w:val="-8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pacing w:val="-8"/>
                <w:sz w:val="24"/>
                <w:szCs w:val="24"/>
                <w:lang w:val="en-US" w:eastAsia="zh-CN"/>
              </w:rPr>
              <w:t>750</w:t>
            </w:r>
          </w:p>
        </w:tc>
        <w:tc>
          <w:tcPr>
            <w:tcW w:w="1386" w:type="dxa"/>
            <w:vAlign w:val="center"/>
          </w:tcPr>
          <w:p w14:paraId="2AE81648">
            <w:pPr>
              <w:pStyle w:val="6"/>
              <w:spacing w:before="71" w:line="223" w:lineRule="auto"/>
              <w:ind w:left="146"/>
              <w:jc w:val="left"/>
              <w:rPr>
                <w:rFonts w:hint="default" w:eastAsia="仿宋"/>
                <w:b/>
                <w:bCs/>
                <w:spacing w:val="-8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pacing w:val="-8"/>
                <w:sz w:val="24"/>
                <w:szCs w:val="24"/>
                <w:lang w:val="en-US" w:eastAsia="zh-CN"/>
              </w:rPr>
              <w:t>125655</w:t>
            </w:r>
          </w:p>
        </w:tc>
        <w:tc>
          <w:tcPr>
            <w:tcW w:w="2052" w:type="dxa"/>
            <w:vAlign w:val="center"/>
          </w:tcPr>
          <w:p w14:paraId="7DB36770">
            <w:pPr>
              <w:pStyle w:val="6"/>
              <w:spacing w:before="71" w:line="223" w:lineRule="auto"/>
              <w:ind w:left="146"/>
              <w:jc w:val="left"/>
              <w:rPr>
                <w:b/>
                <w:bCs/>
                <w:spacing w:val="-8"/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质保五年，含高压线束、BMS</w:t>
            </w:r>
          </w:p>
        </w:tc>
      </w:tr>
    </w:tbl>
    <w:p w14:paraId="3D62FB62">
      <w:pPr>
        <w:spacing w:line="348" w:lineRule="auto"/>
        <w:rPr>
          <w:rFonts w:ascii="Arial"/>
          <w:sz w:val="21"/>
        </w:rPr>
      </w:pPr>
    </w:p>
    <w:p w14:paraId="083EF3B2">
      <w:pPr>
        <w:spacing w:line="349" w:lineRule="auto"/>
        <w:rPr>
          <w:rFonts w:ascii="Arial"/>
          <w:sz w:val="21"/>
        </w:rPr>
      </w:pPr>
    </w:p>
    <w:p w14:paraId="17FD0988">
      <w:pPr>
        <w:pStyle w:val="2"/>
        <w:spacing w:before="91" w:line="412" w:lineRule="auto"/>
        <w:ind w:left="2157" w:right="1701" w:firstLine="567"/>
        <w:jc w:val="both"/>
      </w:pPr>
      <w:r>
        <w:rPr>
          <w:spacing w:val="-1"/>
        </w:rPr>
        <w:t>我单位承诺：提供的所有资料、产品均真实有效。若因</w:t>
      </w:r>
      <w:r>
        <w:rPr>
          <w:spacing w:val="-2"/>
        </w:rPr>
        <w:t>此给</w:t>
      </w:r>
      <w:r>
        <w:rPr>
          <w:spacing w:val="-1"/>
        </w:rPr>
        <w:t>采购人造成经济损失的，采购人有权按实际经济损失要求我方进</w:t>
      </w:r>
      <w:r>
        <w:rPr>
          <w:spacing w:val="-6"/>
        </w:rPr>
        <w:t>行赔偿。</w:t>
      </w:r>
    </w:p>
    <w:p w14:paraId="3AA75060">
      <w:pPr>
        <w:spacing w:line="264" w:lineRule="auto"/>
        <w:rPr>
          <w:rFonts w:ascii="Arial"/>
          <w:sz w:val="21"/>
        </w:rPr>
      </w:pPr>
    </w:p>
    <w:p w14:paraId="0E4B3995">
      <w:pPr>
        <w:spacing w:line="264" w:lineRule="auto"/>
        <w:rPr>
          <w:rFonts w:ascii="Arial"/>
          <w:sz w:val="21"/>
        </w:rPr>
      </w:pPr>
    </w:p>
    <w:p w14:paraId="1CD3F845">
      <w:pPr>
        <w:pStyle w:val="2"/>
        <w:spacing w:before="92" w:line="222" w:lineRule="auto"/>
        <w:ind w:left="0" w:leftChars="0" w:firstLine="2937" w:firstLineChars="1072"/>
        <w:rPr>
          <w:rFonts w:hint="default" w:eastAsia="仿宋"/>
          <w:lang w:val="en-US" w:eastAsia="zh-CN"/>
        </w:rPr>
      </w:pPr>
      <w:r>
        <w:rPr>
          <w:spacing w:val="-3"/>
        </w:rPr>
        <w:t>报价单位（盖章</w:t>
      </w:r>
      <w:r>
        <w:rPr>
          <w:spacing w:val="1"/>
        </w:rPr>
        <w:t>）：</w:t>
      </w:r>
      <w:r>
        <w:rPr>
          <w:rFonts w:hint="eastAsia"/>
          <w:spacing w:val="1"/>
          <w:lang w:val="en-US" w:eastAsia="zh-CN"/>
        </w:rPr>
        <w:t>北京隆归新能源科技有限公司</w:t>
      </w:r>
    </w:p>
    <w:p w14:paraId="62DA7AA2">
      <w:pPr>
        <w:pStyle w:val="2"/>
        <w:spacing w:before="288" w:line="223" w:lineRule="auto"/>
        <w:ind w:left="0" w:leftChars="0" w:firstLine="2915" w:firstLineChars="1072"/>
      </w:pPr>
      <w:r>
        <w:rPr>
          <w:spacing w:val="-4"/>
        </w:rPr>
        <w:t>报价人（签字</w:t>
      </w:r>
      <w:r>
        <w:rPr>
          <w:spacing w:val="2"/>
        </w:rPr>
        <w:t>）：</w:t>
      </w:r>
    </w:p>
    <w:p w14:paraId="73DD66EB">
      <w:pPr>
        <w:pStyle w:val="2"/>
        <w:spacing w:before="285" w:line="223" w:lineRule="auto"/>
        <w:ind w:left="0" w:leftChars="0" w:firstLine="2937" w:firstLineChars="1072"/>
        <w:rPr>
          <w:rFonts w:hint="default" w:eastAsia="仿宋"/>
          <w:lang w:val="en-US" w:eastAsia="zh-CN"/>
        </w:rPr>
      </w:pPr>
      <w:r>
        <w:rPr>
          <w:spacing w:val="-3"/>
        </w:rPr>
        <w:t>报价人联系方式：</w:t>
      </w:r>
      <w:r>
        <w:rPr>
          <w:rFonts w:hint="eastAsia"/>
          <w:spacing w:val="-3"/>
          <w:lang w:val="en-US" w:eastAsia="zh-CN"/>
        </w:rPr>
        <w:t>18992706159</w:t>
      </w:r>
    </w:p>
    <w:p w14:paraId="1EDFD37F">
      <w:pPr>
        <w:spacing w:line="271" w:lineRule="auto"/>
        <w:rPr>
          <w:rFonts w:ascii="Arial"/>
          <w:sz w:val="21"/>
        </w:rPr>
      </w:pPr>
    </w:p>
    <w:p w14:paraId="3D30B756">
      <w:pPr>
        <w:spacing w:line="271" w:lineRule="auto"/>
        <w:rPr>
          <w:rFonts w:ascii="Arial"/>
          <w:sz w:val="21"/>
        </w:rPr>
      </w:pPr>
    </w:p>
    <w:p w14:paraId="4ADA0E83">
      <w:pPr>
        <w:spacing w:line="271" w:lineRule="auto"/>
        <w:rPr>
          <w:rFonts w:ascii="Arial"/>
          <w:sz w:val="21"/>
        </w:rPr>
      </w:pPr>
    </w:p>
    <w:p w14:paraId="7D32B620">
      <w:pPr>
        <w:pStyle w:val="2"/>
        <w:spacing w:before="92" w:line="223" w:lineRule="auto"/>
        <w:ind w:left="6994"/>
        <w:rPr>
          <w:spacing w:val="-18"/>
        </w:rPr>
      </w:pPr>
      <w:bookmarkStart w:id="0" w:name="_GoBack"/>
      <w:bookmarkEnd w:id="0"/>
      <w:r>
        <w:rPr>
          <w:rFonts w:hint="eastAsia"/>
          <w:spacing w:val="-18"/>
          <w:lang w:val="en-US" w:eastAsia="zh-CN"/>
        </w:rPr>
        <w:t xml:space="preserve">2026 </w:t>
      </w:r>
      <w:r>
        <w:rPr>
          <w:spacing w:val="-18"/>
        </w:rPr>
        <w:t>年</w:t>
      </w:r>
      <w:r>
        <w:rPr>
          <w:rFonts w:hint="eastAsia"/>
          <w:spacing w:val="-18"/>
          <w:lang w:val="en-US" w:eastAsia="zh-CN"/>
        </w:rPr>
        <w:t xml:space="preserve"> </w:t>
      </w:r>
      <w:r>
        <w:rPr>
          <w:rFonts w:hint="eastAsia"/>
          <w:spacing w:val="7"/>
          <w:lang w:val="en-US" w:eastAsia="zh-CN"/>
        </w:rPr>
        <w:t xml:space="preserve">3 </w:t>
      </w:r>
      <w:r>
        <w:rPr>
          <w:spacing w:val="-18"/>
        </w:rPr>
        <w:t>月</w:t>
      </w:r>
      <w:r>
        <w:rPr>
          <w:rFonts w:hint="eastAsia"/>
          <w:spacing w:val="-18"/>
          <w:lang w:val="en-US" w:eastAsia="zh-CN"/>
        </w:rPr>
        <w:t xml:space="preserve"> </w:t>
      </w:r>
      <w:r>
        <w:rPr>
          <w:rFonts w:hint="eastAsia"/>
          <w:spacing w:val="19"/>
          <w:lang w:val="en-US" w:eastAsia="zh-CN"/>
        </w:rPr>
        <w:t>26</w:t>
      </w:r>
      <w:r>
        <w:rPr>
          <w:spacing w:val="19"/>
        </w:rPr>
        <w:t xml:space="preserve"> </w:t>
      </w:r>
      <w:r>
        <w:rPr>
          <w:spacing w:val="-18"/>
        </w:rPr>
        <w:t>日</w:t>
      </w:r>
    </w:p>
    <w:p w14:paraId="300C240D">
      <w:pPr>
        <w:rPr>
          <w:spacing w:val="-18"/>
        </w:rPr>
      </w:pPr>
      <w:r>
        <w:rPr>
          <w:spacing w:val="-18"/>
        </w:rPr>
        <w:br w:type="page"/>
      </w:r>
    </w:p>
    <w:p w14:paraId="5021BF18">
      <w:pPr>
        <w:pStyle w:val="2"/>
        <w:spacing w:before="92" w:line="223" w:lineRule="auto"/>
        <w:rPr>
          <w:rFonts w:hint="eastAsia" w:eastAsia="仿宋"/>
          <w:spacing w:val="-18"/>
          <w:lang w:eastAsia="zh-CN"/>
        </w:rPr>
      </w:pPr>
      <w:r>
        <w:rPr>
          <w:rFonts w:hint="eastAsia" w:eastAsia="仿宋"/>
          <w:spacing w:val="-18"/>
          <w:lang w:eastAsia="zh-CN"/>
        </w:rPr>
        <w:drawing>
          <wp:inline distT="0" distB="0" distL="114300" distR="114300">
            <wp:extent cx="8406130" cy="5952490"/>
            <wp:effectExtent l="0" t="0" r="3810" b="1270"/>
            <wp:docPr id="1" name="图片 1" descr="隆归营业执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隆归营业执照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406130" cy="595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9"/>
      <w:pgMar w:top="1431" w:right="567" w:bottom="567" w:left="567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4840649"/>
    <w:rsid w:val="45AD4CC8"/>
    <w:rsid w:val="6C8757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28"/>
      <w:szCs w:val="28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仿宋" w:hAnsi="仿宋" w:eastAsia="仿宋" w:cs="仿宋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242</Words>
  <Characters>292</Characters>
  <TotalTime>33</TotalTime>
  <ScaleCrop>false</ScaleCrop>
  <LinksUpToDate>false</LinksUpToDate>
  <CharactersWithSpaces>297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2026-03-26T06:33:00Z</dcterms:created>
  <dc:creator>PC-2</dc:creator>
  <cp:lastModifiedBy>梦醒</cp:lastModifiedBy>
  <cp:lastPrinted>2026-03-26T06:49:00Z</cp:lastPrinted>
  <dcterms:modified xsi:type="dcterms:W3CDTF">2026-03-26T08:03:25Z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2026-03-26T14:33:14Z</vt:filetime>
  </property>
  <property fmtid="{D5CDD505-2E9C-101B-9397-08002B2CF9AE}" pid="4" name="KSOTemplateDocerSaveRecord">
    <vt:lpwstr>eyJoZGlkIjoiZDE3OWFhZGNiOTJkMDhmYTk3MzdjZGJjNTk3OGIzNDMiLCJ1c2VySWQiOiIyOTUyODUxMTgifQ==</vt:lpwstr>
  </property>
  <property fmtid="{D5CDD505-2E9C-101B-9397-08002B2CF9AE}" pid="5" name="KSOProductBuildVer">
    <vt:lpwstr>2052-12.1.0.25225</vt:lpwstr>
  </property>
  <property fmtid="{D5CDD505-2E9C-101B-9397-08002B2CF9AE}" pid="6" name="ICV">
    <vt:lpwstr>0BC62758000E4D9ABA3FE9A5C632E7B2_13</vt:lpwstr>
  </property>
</Properties>
</file>