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16255">
      <w:pPr>
        <w:spacing w:line="360" w:lineRule="auto"/>
        <w:rPr>
          <w:rFonts w:ascii="宋体" w:hAnsi="宋体"/>
          <w:b/>
          <w:color w:val="000000"/>
          <w:szCs w:val="30"/>
        </w:rPr>
      </w:pPr>
      <w:r>
        <w:rPr>
          <w:rFonts w:ascii="宋体" w:hAnsi="宋体"/>
          <w:b/>
          <w:color w:val="000000"/>
          <w:szCs w:val="30"/>
          <w:u w:val="single"/>
        </w:rPr>
        <w:t xml:space="preserve"> </w:t>
      </w:r>
      <w:r>
        <w:rPr>
          <w:rFonts w:hint="eastAsia" w:ascii="宋体" w:hAnsi="宋体"/>
          <w:b/>
          <w:color w:val="000000"/>
          <w:szCs w:val="30"/>
          <w:u w:val="single"/>
        </w:rPr>
        <w:t xml:space="preserve">              </w:t>
      </w:r>
    </w:p>
    <w:p w14:paraId="29A2B3B0">
      <w:pPr>
        <w:spacing w:line="360" w:lineRule="auto"/>
        <w:rPr>
          <w:rFonts w:ascii="宋体" w:hAnsi="宋体"/>
          <w:b/>
          <w:color w:val="000000"/>
          <w:szCs w:val="36"/>
        </w:rPr>
      </w:pPr>
    </w:p>
    <w:p w14:paraId="786C19D3">
      <w:pPr>
        <w:spacing w:line="360" w:lineRule="auto"/>
        <w:jc w:val="center"/>
        <w:rPr>
          <w:rFonts w:ascii="宋体" w:hAnsi="宋体"/>
          <w:b/>
          <w:color w:val="000000"/>
          <w:szCs w:val="36"/>
        </w:rPr>
      </w:pPr>
    </w:p>
    <w:p w14:paraId="727880C9">
      <w:pPr>
        <w:spacing w:line="360" w:lineRule="auto"/>
        <w:jc w:val="center"/>
        <w:rPr>
          <w:rFonts w:ascii="黑体" w:hAnsi="宋体" w:eastAsia="黑体"/>
          <w:b/>
          <w:color w:val="000000"/>
          <w:szCs w:val="21"/>
        </w:rPr>
      </w:pPr>
      <w:bookmarkStart w:id="0" w:name="OLE_LINK3"/>
      <w:bookmarkStart w:id="1" w:name="OLE_LINK2"/>
      <w:r>
        <w:rPr>
          <w:rFonts w:hint="eastAsia" w:ascii="黑体" w:hAnsi="宋体" w:eastAsia="黑体"/>
          <w:b/>
          <w:color w:val="000000"/>
          <w:sz w:val="52"/>
          <w:szCs w:val="52"/>
        </w:rPr>
        <w:t xml:space="preserve">  仓库租赁合同    </w:t>
      </w:r>
    </w:p>
    <w:bookmarkEnd w:id="0"/>
    <w:p w14:paraId="77DB6EB9">
      <w:pPr>
        <w:rPr>
          <w:rFonts w:ascii="宋体" w:hAnsi="宋体"/>
          <w:b/>
          <w:color w:val="000000"/>
          <w:szCs w:val="32"/>
        </w:rPr>
      </w:pPr>
      <w:r>
        <w:rPr>
          <w:rFonts w:hint="eastAsia" w:ascii="宋体" w:hAnsi="宋体"/>
          <w:b/>
          <w:color w:val="000000"/>
          <w:szCs w:val="32"/>
        </w:rPr>
        <w:t xml:space="preserve">                                                               </w:t>
      </w:r>
    </w:p>
    <w:p w14:paraId="177B399A">
      <w:pPr>
        <w:rPr>
          <w:rFonts w:ascii="宋体" w:hAnsi="宋体"/>
          <w:b/>
          <w:color w:val="000000"/>
          <w:szCs w:val="32"/>
        </w:rPr>
      </w:pPr>
      <w:r>
        <w:rPr>
          <w:rFonts w:hint="eastAsia" w:ascii="宋体" w:hAnsi="宋体"/>
          <w:b/>
          <w:color w:val="000000"/>
          <w:szCs w:val="32"/>
        </w:rPr>
        <w:t xml:space="preserve">                                                                </w:t>
      </w:r>
      <w:r>
        <w:rPr>
          <w:rFonts w:hint="eastAsia" w:ascii="宋体" w:hAnsi="宋体"/>
          <w:b/>
          <w:color w:val="000000"/>
          <w:szCs w:val="30"/>
        </w:rPr>
        <w:t>合同编号：</w:t>
      </w:r>
    </w:p>
    <w:bookmarkEnd w:id="1"/>
    <w:p w14:paraId="4A703EA4">
      <w:pPr>
        <w:jc w:val="center"/>
        <w:rPr>
          <w:rFonts w:ascii="宋体" w:hAnsi="宋体"/>
          <w:b/>
          <w:color w:val="000000"/>
          <w:szCs w:val="32"/>
        </w:rPr>
      </w:pPr>
    </w:p>
    <w:p w14:paraId="446463C6">
      <w:pPr>
        <w:rPr>
          <w:rFonts w:ascii="宋体" w:hAnsi="宋体"/>
          <w:b/>
          <w:color w:val="000000"/>
          <w:szCs w:val="32"/>
        </w:rPr>
      </w:pPr>
    </w:p>
    <w:p w14:paraId="05B13318">
      <w:pPr>
        <w:rPr>
          <w:rFonts w:ascii="宋体" w:hAnsi="宋体"/>
          <w:b/>
          <w:color w:val="000000"/>
          <w:szCs w:val="32"/>
        </w:rPr>
      </w:pPr>
    </w:p>
    <w:p w14:paraId="59244C73">
      <w:pPr>
        <w:spacing w:line="360" w:lineRule="auto"/>
        <w:rPr>
          <w:b/>
          <w:color w:val="000000"/>
          <w:sz w:val="32"/>
          <w:szCs w:val="32"/>
        </w:rPr>
      </w:pPr>
    </w:p>
    <w:p w14:paraId="51706D90">
      <w:pPr>
        <w:spacing w:line="360" w:lineRule="auto"/>
        <w:ind w:firstLine="1124" w:firstLineChars="400"/>
        <w:jc w:val="left"/>
        <w:rPr>
          <w:rFonts w:ascii="黑体" w:hAnsi="黑体" w:eastAsia="黑体"/>
          <w:b/>
          <w:color w:val="000000"/>
          <w:sz w:val="28"/>
          <w:szCs w:val="28"/>
        </w:rPr>
      </w:pPr>
      <w:r>
        <w:rPr>
          <w:rFonts w:hint="eastAsia" w:ascii="黑体" w:hAnsi="黑体" w:eastAsia="黑体"/>
          <w:b/>
          <w:color w:val="000000"/>
          <w:sz w:val="28"/>
          <w:szCs w:val="28"/>
        </w:rPr>
        <w:t>（出租方/甲方）哈尔滨市长河特种涂料厂有限责任公司</w:t>
      </w:r>
    </w:p>
    <w:p w14:paraId="584B5609">
      <w:pPr>
        <w:spacing w:line="360" w:lineRule="auto"/>
        <w:ind w:firstLine="1405" w:firstLineChars="500"/>
        <w:jc w:val="left"/>
        <w:rPr>
          <w:rFonts w:ascii="黑体" w:hAnsi="黑体" w:eastAsia="黑体"/>
          <w:b/>
          <w:color w:val="000000"/>
          <w:sz w:val="28"/>
          <w:szCs w:val="28"/>
        </w:rPr>
      </w:pPr>
      <w:r>
        <w:rPr>
          <w:rFonts w:hint="eastAsia" w:ascii="黑体" w:hAnsi="黑体" w:eastAsia="黑体"/>
          <w:b/>
          <w:color w:val="000000"/>
          <w:sz w:val="28"/>
          <w:szCs w:val="28"/>
        </w:rPr>
        <w:t>立合同人：哈尔滨市长河特种涂料厂有限责任公司</w:t>
      </w:r>
    </w:p>
    <w:p w14:paraId="242AD74F">
      <w:pPr>
        <w:spacing w:line="360" w:lineRule="auto"/>
        <w:ind w:firstLine="1405" w:firstLineChars="500"/>
        <w:jc w:val="left"/>
        <w:rPr>
          <w:rFonts w:ascii="黑体" w:hAnsi="黑体" w:eastAsia="黑体"/>
          <w:b/>
          <w:color w:val="000000"/>
          <w:sz w:val="28"/>
          <w:szCs w:val="28"/>
        </w:rPr>
      </w:pPr>
      <w:r>
        <w:rPr>
          <w:rFonts w:hint="eastAsia" w:ascii="黑体" w:hAnsi="黑体" w:eastAsia="黑体"/>
          <w:b/>
          <w:color w:val="000000"/>
          <w:sz w:val="28"/>
          <w:szCs w:val="28"/>
        </w:rPr>
        <w:t>（承租方/乙方）宁家（北京）汽车服务有限公司</w:t>
      </w:r>
    </w:p>
    <w:p w14:paraId="3FE8DFFB">
      <w:pPr>
        <w:spacing w:line="360" w:lineRule="auto"/>
        <w:rPr>
          <w:color w:val="000000"/>
          <w:sz w:val="32"/>
          <w:szCs w:val="32"/>
        </w:rPr>
      </w:pPr>
    </w:p>
    <w:p w14:paraId="23087398">
      <w:pPr>
        <w:spacing w:line="360" w:lineRule="auto"/>
        <w:rPr>
          <w:b/>
          <w:color w:val="000000"/>
        </w:rPr>
      </w:pPr>
    </w:p>
    <w:p w14:paraId="0CA38C3D">
      <w:pPr>
        <w:spacing w:line="360" w:lineRule="auto"/>
        <w:rPr>
          <w:b/>
          <w:color w:val="000000"/>
        </w:rPr>
      </w:pPr>
    </w:p>
    <w:p w14:paraId="2666E96C">
      <w:pPr>
        <w:spacing w:line="360" w:lineRule="auto"/>
        <w:rPr>
          <w:b/>
          <w:color w:val="000000"/>
        </w:rPr>
      </w:pPr>
      <w:r>
        <w:rPr>
          <w:rFonts w:hint="eastAsia"/>
          <w:b/>
          <w:color w:val="000000"/>
        </w:rPr>
        <w:t xml:space="preserve">         </w:t>
      </w:r>
    </w:p>
    <w:p w14:paraId="77D87FCE">
      <w:pPr>
        <w:spacing w:line="360" w:lineRule="auto"/>
        <w:rPr>
          <w:b/>
          <w:color w:val="000000"/>
        </w:rPr>
      </w:pPr>
    </w:p>
    <w:p w14:paraId="0F65EC58">
      <w:pPr>
        <w:spacing w:line="360" w:lineRule="auto"/>
        <w:rPr>
          <w:b/>
          <w:color w:val="000000"/>
        </w:rPr>
      </w:pPr>
    </w:p>
    <w:p w14:paraId="35EF2226">
      <w:pPr>
        <w:spacing w:line="360" w:lineRule="auto"/>
        <w:rPr>
          <w:b/>
          <w:color w:val="000000"/>
        </w:rPr>
      </w:pPr>
    </w:p>
    <w:p w14:paraId="461106B9">
      <w:pPr>
        <w:spacing w:line="360" w:lineRule="auto"/>
        <w:rPr>
          <w:b/>
          <w:color w:val="000000"/>
        </w:rPr>
      </w:pPr>
    </w:p>
    <w:p w14:paraId="61F72B00">
      <w:pPr>
        <w:spacing w:line="360" w:lineRule="auto"/>
        <w:ind w:left="2125" w:leftChars="1012"/>
        <w:jc w:val="left"/>
        <w:rPr>
          <w:rFonts w:ascii="黑体" w:hAnsi="黑体" w:eastAsia="黑体"/>
          <w:b/>
          <w:color w:val="000000"/>
          <w:sz w:val="28"/>
          <w:szCs w:val="28"/>
          <w:u w:val="single"/>
        </w:rPr>
      </w:pPr>
      <w:r>
        <w:rPr>
          <w:rFonts w:hint="eastAsia" w:ascii="黑体" w:hAnsi="黑体" w:eastAsia="黑体"/>
          <w:b/>
          <w:color w:val="000000"/>
          <w:sz w:val="28"/>
          <w:szCs w:val="28"/>
        </w:rPr>
        <w:t xml:space="preserve">签订日期：2026   年  </w:t>
      </w:r>
      <w:r>
        <w:rPr>
          <w:rFonts w:hint="eastAsia" w:ascii="黑体" w:hAnsi="黑体" w:eastAsia="黑体"/>
          <w:b/>
          <w:color w:val="000000"/>
          <w:sz w:val="28"/>
          <w:szCs w:val="28"/>
          <w:lang w:val="en-US" w:eastAsia="zh-CN"/>
        </w:rPr>
        <w:t>4</w:t>
      </w:r>
      <w:r>
        <w:rPr>
          <w:rFonts w:hint="eastAsia" w:ascii="黑体" w:hAnsi="黑体" w:eastAsia="黑体"/>
          <w:b/>
          <w:color w:val="000000"/>
          <w:sz w:val="28"/>
          <w:szCs w:val="28"/>
        </w:rPr>
        <w:t xml:space="preserve"> 月  </w:t>
      </w:r>
      <w:r>
        <w:rPr>
          <w:rFonts w:hint="eastAsia" w:ascii="黑体" w:hAnsi="黑体" w:eastAsia="黑体"/>
          <w:b/>
          <w:color w:val="000000"/>
          <w:sz w:val="28"/>
          <w:szCs w:val="28"/>
          <w:lang w:val="en-US" w:eastAsia="zh-CN"/>
        </w:rPr>
        <w:t>7</w:t>
      </w:r>
      <w:r>
        <w:rPr>
          <w:rFonts w:hint="eastAsia" w:ascii="黑体" w:hAnsi="黑体" w:eastAsia="黑体"/>
          <w:b/>
          <w:color w:val="000000"/>
          <w:sz w:val="28"/>
          <w:szCs w:val="28"/>
        </w:rPr>
        <w:t>日</w:t>
      </w:r>
    </w:p>
    <w:p w14:paraId="0FC2B2F2">
      <w:pPr>
        <w:spacing w:line="360" w:lineRule="auto"/>
        <w:ind w:left="2125" w:leftChars="1012"/>
        <w:jc w:val="left"/>
        <w:rPr>
          <w:rFonts w:ascii="黑体" w:hAnsi="黑体" w:eastAsia="黑体"/>
          <w:b/>
          <w:color w:val="000000"/>
          <w:sz w:val="28"/>
          <w:szCs w:val="28"/>
        </w:rPr>
      </w:pPr>
      <w:r>
        <w:rPr>
          <w:rFonts w:hint="eastAsia" w:ascii="黑体" w:hAnsi="黑体" w:eastAsia="黑体"/>
          <w:b/>
          <w:color w:val="000000"/>
          <w:sz w:val="28"/>
          <w:szCs w:val="28"/>
        </w:rPr>
        <w:t>签订地点：哈尔滨市</w:t>
      </w:r>
    </w:p>
    <w:p w14:paraId="0F299E22">
      <w:pPr>
        <w:spacing w:line="360" w:lineRule="auto"/>
        <w:ind w:left="2125" w:leftChars="1012"/>
        <w:jc w:val="left"/>
        <w:rPr>
          <w:rFonts w:ascii="黑体" w:hAnsi="黑体" w:eastAsia="黑体"/>
          <w:b/>
          <w:color w:val="000000"/>
          <w:sz w:val="28"/>
          <w:szCs w:val="28"/>
        </w:rPr>
      </w:pPr>
      <w:r>
        <w:rPr>
          <w:rFonts w:hint="eastAsia" w:ascii="黑体" w:hAnsi="黑体" w:eastAsia="黑体"/>
          <w:b/>
          <w:color w:val="000000"/>
          <w:sz w:val="28"/>
          <w:szCs w:val="28"/>
        </w:rPr>
        <w:t xml:space="preserve">合同起始日期：  2026  年 </w:t>
      </w:r>
      <w:r>
        <w:rPr>
          <w:rFonts w:hint="eastAsia" w:ascii="黑体" w:hAnsi="黑体" w:eastAsia="黑体"/>
          <w:b/>
          <w:color w:val="000000"/>
          <w:sz w:val="28"/>
          <w:szCs w:val="28"/>
          <w:lang w:val="en-US" w:eastAsia="zh-CN"/>
        </w:rPr>
        <w:t>5</w:t>
      </w:r>
      <w:r>
        <w:rPr>
          <w:rFonts w:hint="eastAsia" w:ascii="黑体" w:hAnsi="黑体" w:eastAsia="黑体"/>
          <w:b/>
          <w:color w:val="000000"/>
          <w:sz w:val="28"/>
          <w:szCs w:val="28"/>
        </w:rPr>
        <w:t>月 1日</w:t>
      </w:r>
    </w:p>
    <w:p w14:paraId="5263DB73">
      <w:pPr>
        <w:spacing w:line="360" w:lineRule="auto"/>
        <w:ind w:left="2125" w:leftChars="1012"/>
        <w:jc w:val="left"/>
        <w:rPr>
          <w:rFonts w:ascii="黑体" w:hAnsi="黑体" w:eastAsia="黑体"/>
          <w:b/>
          <w:color w:val="000000"/>
          <w:sz w:val="28"/>
          <w:szCs w:val="28"/>
        </w:rPr>
      </w:pPr>
      <w:r>
        <w:rPr>
          <w:rFonts w:hint="eastAsia" w:ascii="黑体" w:hAnsi="黑体" w:eastAsia="黑体"/>
          <w:b/>
          <w:color w:val="000000"/>
          <w:sz w:val="28"/>
          <w:szCs w:val="28"/>
        </w:rPr>
        <w:t xml:space="preserve">合同终止日期：   2026 年 </w:t>
      </w:r>
      <w:r>
        <w:rPr>
          <w:rFonts w:hint="eastAsia" w:ascii="黑体" w:hAnsi="黑体" w:eastAsia="黑体"/>
          <w:b/>
          <w:color w:val="000000"/>
          <w:sz w:val="28"/>
          <w:szCs w:val="28"/>
          <w:lang w:val="en-US" w:eastAsia="zh-CN"/>
        </w:rPr>
        <w:t>6</w:t>
      </w:r>
      <w:r>
        <w:rPr>
          <w:rFonts w:hint="eastAsia" w:ascii="黑体" w:hAnsi="黑体" w:eastAsia="黑体"/>
          <w:b/>
          <w:color w:val="000000"/>
          <w:sz w:val="28"/>
          <w:szCs w:val="28"/>
        </w:rPr>
        <w:t xml:space="preserve"> 月 30 日</w:t>
      </w:r>
    </w:p>
    <w:p w14:paraId="1707DF3F">
      <w:pPr>
        <w:widowControl/>
        <w:jc w:val="center"/>
        <w:rPr>
          <w:rFonts w:ascii="黑体" w:hAnsi="黑体" w:eastAsia="黑体" w:cs="宋体"/>
          <w:b/>
          <w:bCs/>
          <w:color w:val="000000"/>
          <w:kern w:val="36"/>
          <w:sz w:val="48"/>
          <w:szCs w:val="36"/>
        </w:rPr>
      </w:pPr>
    </w:p>
    <w:p w14:paraId="5C23A438">
      <w:pPr>
        <w:widowControl/>
        <w:rPr>
          <w:color w:val="000000"/>
        </w:rPr>
      </w:pPr>
      <w:bookmarkStart w:id="2" w:name="OLE_LINK6"/>
      <w:r>
        <w:rPr>
          <w:rFonts w:hint="eastAsia" w:ascii="黑体" w:hAnsi="黑体" w:eastAsia="黑体" w:cs="宋体"/>
          <w:b/>
          <w:bCs/>
          <w:color w:val="000000"/>
          <w:kern w:val="36"/>
          <w:sz w:val="36"/>
          <w:szCs w:val="36"/>
        </w:rPr>
        <w:t xml:space="preserve">                   </w:t>
      </w:r>
      <w:bookmarkEnd w:id="2"/>
    </w:p>
    <w:p w14:paraId="1351C337">
      <w:pPr>
        <w:pStyle w:val="6"/>
        <w:spacing w:before="0" w:beforeAutospacing="0" w:after="0" w:afterAutospacing="0" w:line="450" w:lineRule="exact"/>
        <w:rPr>
          <w:rFonts w:cs="Times New Roman"/>
          <w:color w:val="000000"/>
          <w:kern w:val="2"/>
        </w:rPr>
      </w:pPr>
      <w:bookmarkStart w:id="3" w:name="OLE_LINK9"/>
      <w:bookmarkStart w:id="4" w:name="OLE_LINK8"/>
    </w:p>
    <w:p w14:paraId="37F5F240">
      <w:pPr>
        <w:spacing w:line="360" w:lineRule="auto"/>
        <w:rPr>
          <w:color w:val="000000"/>
        </w:rPr>
      </w:pPr>
      <w:r>
        <w:rPr>
          <w:rFonts w:hint="eastAsia"/>
          <w:color w:val="000000"/>
        </w:rPr>
        <w:t>甲方（出租方）：哈尔滨市长河特种涂料厂有限责任公司</w:t>
      </w:r>
    </w:p>
    <w:p w14:paraId="345819E5">
      <w:pPr>
        <w:pStyle w:val="6"/>
        <w:spacing w:before="0" w:beforeAutospacing="0" w:after="0" w:afterAutospacing="0" w:line="450" w:lineRule="exact"/>
        <w:rPr>
          <w:b/>
          <w:color w:val="000000"/>
          <w:sz w:val="28"/>
          <w:szCs w:val="30"/>
          <w:u w:val="single"/>
        </w:rPr>
      </w:pPr>
      <w:r>
        <w:rPr>
          <w:rFonts w:hint="eastAsia" w:cs="Times New Roman"/>
          <w:color w:val="000000"/>
          <w:kern w:val="2"/>
        </w:rPr>
        <w:t>乙方（承租方</w:t>
      </w:r>
      <w:bookmarkStart w:id="5" w:name="OLE_LINK5"/>
      <w:r>
        <w:rPr>
          <w:rFonts w:hint="eastAsia" w:cs="Times New Roman"/>
          <w:color w:val="000000"/>
          <w:kern w:val="2"/>
        </w:rPr>
        <w:t>）：</w:t>
      </w:r>
      <w:bookmarkEnd w:id="5"/>
      <w:r>
        <w:rPr>
          <w:rFonts w:hint="eastAsia" w:cs="Times New Roman"/>
          <w:color w:val="000000"/>
          <w:kern w:val="2"/>
        </w:rPr>
        <w:t>宁家（北京）汽车服务有限公司</w:t>
      </w:r>
      <w:r>
        <w:rPr>
          <w:rFonts w:hint="eastAsia"/>
          <w:b/>
          <w:color w:val="000000"/>
          <w:szCs w:val="30"/>
          <w:u w:val="single"/>
        </w:rPr>
        <w:t xml:space="preserve">     </w:t>
      </w:r>
    </w:p>
    <w:p w14:paraId="4FDD554A">
      <w:pPr>
        <w:widowControl/>
        <w:spacing w:line="250" w:lineRule="exact"/>
        <w:ind w:firstLine="480" w:firstLineChars="200"/>
        <w:jc w:val="left"/>
        <w:rPr>
          <w:rFonts w:ascii="Verdana" w:hAnsi="Verdana" w:cs="宋体"/>
          <w:color w:val="000000"/>
          <w:kern w:val="0"/>
          <w:sz w:val="24"/>
        </w:rPr>
      </w:pPr>
      <w:bookmarkStart w:id="6" w:name="OLE_LINK12"/>
    </w:p>
    <w:bookmarkEnd w:id="6"/>
    <w:p w14:paraId="070AC73F">
      <w:pPr>
        <w:widowControl/>
        <w:spacing w:line="450" w:lineRule="exact"/>
        <w:ind w:firstLine="480" w:firstLineChars="200"/>
        <w:jc w:val="left"/>
        <w:rPr>
          <w:rFonts w:ascii="Verdana" w:hAnsi="Verdana" w:cs="宋体"/>
          <w:color w:val="000000"/>
          <w:kern w:val="0"/>
          <w:sz w:val="24"/>
        </w:rPr>
      </w:pPr>
      <w:r>
        <w:rPr>
          <w:rFonts w:ascii="Verdana" w:hAnsi="Verdana" w:cs="宋体"/>
          <w:color w:val="000000"/>
          <w:kern w:val="0"/>
          <w:sz w:val="24"/>
        </w:rPr>
        <w:t>根据有关</w:t>
      </w:r>
      <w:r>
        <w:fldChar w:fldCharType="begin"/>
      </w:r>
      <w:r>
        <w:instrText xml:space="preserve"> HYPERLINK "http://www.chinalawedu.com/falvfagui/" \t "_blank" </w:instrText>
      </w:r>
      <w:r>
        <w:fldChar w:fldCharType="separate"/>
      </w:r>
      <w:r>
        <w:rPr>
          <w:rFonts w:ascii="Verdana" w:hAnsi="Verdana" w:cs="宋体"/>
          <w:color w:val="000000"/>
          <w:kern w:val="0"/>
          <w:sz w:val="24"/>
        </w:rPr>
        <w:t>法律法规</w:t>
      </w:r>
      <w:r>
        <w:rPr>
          <w:rFonts w:ascii="Verdana" w:hAnsi="Verdana" w:cs="宋体"/>
          <w:color w:val="000000"/>
          <w:kern w:val="0"/>
          <w:sz w:val="24"/>
        </w:rPr>
        <w:fldChar w:fldCharType="end"/>
      </w:r>
      <w:r>
        <w:rPr>
          <w:rFonts w:ascii="Verdana" w:hAnsi="Verdana" w:cs="宋体"/>
          <w:color w:val="000000"/>
          <w:kern w:val="0"/>
          <w:sz w:val="24"/>
        </w:rPr>
        <w:t>，甲乙双方经友好协商一致达成如下条款，以供遵守。</w:t>
      </w:r>
    </w:p>
    <w:p w14:paraId="71633412">
      <w:pPr>
        <w:widowControl/>
        <w:numPr>
          <w:ilvl w:val="0"/>
          <w:numId w:val="1"/>
        </w:numPr>
        <w:spacing w:line="450" w:lineRule="exact"/>
        <w:ind w:left="0" w:firstLine="482" w:firstLineChars="200"/>
        <w:jc w:val="left"/>
        <w:rPr>
          <w:rFonts w:ascii="Verdana" w:hAnsi="Verdana" w:cs="宋体"/>
          <w:color w:val="000000"/>
          <w:kern w:val="0"/>
          <w:sz w:val="24"/>
        </w:rPr>
      </w:pPr>
      <w:r>
        <w:rPr>
          <w:rFonts w:ascii="Verdana" w:hAnsi="Verdana" w:cs="宋体"/>
          <w:b/>
          <w:bCs/>
          <w:color w:val="000000"/>
          <w:kern w:val="0"/>
          <w:sz w:val="24"/>
        </w:rPr>
        <w:t>租赁物位置、面积、功能及用途</w:t>
      </w:r>
    </w:p>
    <w:p w14:paraId="54FB8524">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1.1</w:t>
      </w:r>
      <w:r>
        <w:rPr>
          <w:rFonts w:ascii="Verdana" w:hAnsi="Verdana" w:cs="宋体"/>
          <w:color w:val="000000"/>
          <w:kern w:val="0"/>
          <w:sz w:val="24"/>
        </w:rPr>
        <w:t>　甲方将位于</w:t>
      </w:r>
      <w:r>
        <w:rPr>
          <w:rFonts w:hint="eastAsia" w:ascii="Verdana" w:hAnsi="Verdana" w:cs="宋体"/>
          <w:color w:val="000000"/>
          <w:kern w:val="0"/>
          <w:sz w:val="24"/>
          <w:u w:val="single"/>
        </w:rPr>
        <w:t xml:space="preserve"> 哈南集中区南海路10号 </w:t>
      </w:r>
      <w:r>
        <w:rPr>
          <w:rFonts w:hint="eastAsia" w:ascii="Verdana" w:hAnsi="Verdana" w:cs="宋体"/>
          <w:color w:val="000000"/>
          <w:kern w:val="0"/>
          <w:sz w:val="24"/>
        </w:rPr>
        <w:t>普通仓库103分区（700平方米）及201和202分区（2800平方米）</w:t>
      </w:r>
      <w:r>
        <w:rPr>
          <w:rFonts w:ascii="Verdana" w:hAnsi="Verdana" w:cs="宋体"/>
          <w:color w:val="000000"/>
          <w:kern w:val="0"/>
          <w:sz w:val="24"/>
        </w:rPr>
        <w:t>（以下简称</w:t>
      </w:r>
      <w:r>
        <w:rPr>
          <w:rFonts w:hint="eastAsia" w:ascii="Verdana" w:hAnsi="Verdana" w:cs="宋体"/>
          <w:color w:val="000000"/>
          <w:kern w:val="0"/>
          <w:sz w:val="24"/>
        </w:rPr>
        <w:t>“仓库”或“租赁</w:t>
      </w:r>
      <w:r>
        <w:rPr>
          <w:rFonts w:ascii="Verdana" w:hAnsi="Verdana" w:cs="宋体"/>
          <w:color w:val="000000"/>
          <w:kern w:val="0"/>
          <w:sz w:val="24"/>
        </w:rPr>
        <w:t>物</w:t>
      </w:r>
      <w:r>
        <w:rPr>
          <w:rFonts w:hint="eastAsia" w:ascii="Verdana" w:hAnsi="Verdana" w:cs="宋体"/>
          <w:color w:val="000000"/>
          <w:kern w:val="0"/>
          <w:sz w:val="24"/>
        </w:rPr>
        <w:t>”</w:t>
      </w:r>
      <w:r>
        <w:rPr>
          <w:rFonts w:ascii="Verdana" w:hAnsi="Verdana" w:cs="宋体"/>
          <w:color w:val="000000"/>
          <w:kern w:val="0"/>
          <w:sz w:val="24"/>
        </w:rPr>
        <w:t>）</w:t>
      </w:r>
      <w:r>
        <w:rPr>
          <w:rFonts w:hint="eastAsia" w:ascii="Verdana" w:hAnsi="Verdana" w:cs="宋体"/>
          <w:color w:val="000000"/>
          <w:kern w:val="0"/>
          <w:sz w:val="24"/>
        </w:rPr>
        <w:t>出</w:t>
      </w:r>
      <w:r>
        <w:rPr>
          <w:rFonts w:ascii="Verdana" w:hAnsi="Verdana" w:cs="宋体"/>
          <w:color w:val="000000"/>
          <w:kern w:val="0"/>
          <w:sz w:val="24"/>
        </w:rPr>
        <w:t>租</w:t>
      </w:r>
      <w:r>
        <w:rPr>
          <w:rFonts w:hint="eastAsia" w:ascii="Verdana" w:hAnsi="Verdana" w:cs="宋体"/>
          <w:color w:val="000000"/>
          <w:kern w:val="0"/>
          <w:sz w:val="24"/>
        </w:rPr>
        <w:t>给</w:t>
      </w:r>
      <w:r>
        <w:rPr>
          <w:rFonts w:ascii="Verdana" w:hAnsi="Verdana" w:cs="宋体"/>
          <w:color w:val="000000"/>
          <w:kern w:val="0"/>
          <w:sz w:val="24"/>
        </w:rPr>
        <w:t>乙方使用。</w:t>
      </w:r>
      <w:r>
        <w:rPr>
          <w:rFonts w:hint="eastAsia" w:ascii="Verdana" w:hAnsi="Verdana" w:cs="宋体"/>
          <w:color w:val="000000"/>
          <w:kern w:val="0"/>
          <w:sz w:val="24"/>
        </w:rPr>
        <w:t>合同中双方约定的使用面积及计费</w:t>
      </w:r>
      <w:r>
        <w:rPr>
          <w:rFonts w:ascii="Verdana" w:hAnsi="Verdana" w:cs="宋体"/>
          <w:color w:val="000000"/>
          <w:kern w:val="0"/>
          <w:sz w:val="24"/>
        </w:rPr>
        <w:t>面积</w:t>
      </w:r>
      <w:r>
        <w:rPr>
          <w:rFonts w:hint="eastAsia" w:ascii="Verdana" w:hAnsi="Verdana" w:cs="宋体"/>
          <w:color w:val="000000"/>
          <w:kern w:val="0"/>
          <w:sz w:val="24"/>
        </w:rPr>
        <w:t>：仓库面积为</w:t>
      </w:r>
      <w:r>
        <w:rPr>
          <w:rFonts w:hint="eastAsia" w:ascii="Verdana" w:hAnsi="Verdana" w:cs="宋体"/>
          <w:color w:val="000000"/>
          <w:kern w:val="0"/>
          <w:sz w:val="24"/>
          <w:u w:val="single"/>
        </w:rPr>
        <w:t xml:space="preserve"> 3500平方米  ,</w:t>
      </w:r>
      <w:r>
        <w:rPr>
          <w:rFonts w:hint="eastAsia" w:ascii="Verdana" w:hAnsi="Verdana" w:cs="宋体"/>
          <w:color w:val="000000"/>
          <w:kern w:val="0"/>
          <w:sz w:val="24"/>
        </w:rPr>
        <w:t xml:space="preserve"> 以上均含5%的面积公摊。另有乙方工作人员办公区域（166平方米）</w:t>
      </w:r>
      <w:r>
        <w:rPr>
          <w:rFonts w:hint="eastAsia" w:ascii="Verdana" w:hAnsi="Verdana" w:cs="宋体"/>
          <w:color w:val="000000"/>
          <w:kern w:val="0"/>
          <w:sz w:val="24"/>
          <w:lang w:eastAsia="zh-CN"/>
        </w:rPr>
        <w:t>加</w:t>
      </w:r>
      <w:r>
        <w:rPr>
          <w:rFonts w:hint="eastAsia" w:ascii="Verdana" w:hAnsi="Verdana" w:cs="宋体"/>
          <w:color w:val="000000"/>
          <w:kern w:val="0"/>
          <w:sz w:val="24"/>
        </w:rPr>
        <w:t>入到合同中计费</w:t>
      </w:r>
      <w:r>
        <w:rPr>
          <w:rFonts w:ascii="Verdana" w:hAnsi="Verdana" w:cs="宋体"/>
          <w:color w:val="000000"/>
          <w:kern w:val="0"/>
          <w:sz w:val="24"/>
        </w:rPr>
        <w:t>面积</w:t>
      </w:r>
      <w:r>
        <w:rPr>
          <w:rFonts w:hint="eastAsia" w:ascii="Verdana" w:hAnsi="Verdana" w:cs="宋体"/>
          <w:color w:val="000000"/>
          <w:kern w:val="0"/>
          <w:sz w:val="24"/>
        </w:rPr>
        <w:t>。</w:t>
      </w:r>
      <w:r>
        <w:rPr>
          <w:rFonts w:hint="eastAsia" w:ascii="Verdana" w:hAnsi="Verdana" w:cs="宋体"/>
          <w:color w:val="000000"/>
          <w:kern w:val="0"/>
          <w:sz w:val="24"/>
          <w:u w:val="single"/>
          <w:lang w:eastAsia="zh-CN"/>
        </w:rPr>
        <w:t>共计面积</w:t>
      </w:r>
      <w:r>
        <w:rPr>
          <w:rFonts w:hint="eastAsia" w:ascii="Verdana" w:hAnsi="Verdana" w:cs="宋体"/>
          <w:color w:val="000000"/>
          <w:kern w:val="0"/>
          <w:sz w:val="24"/>
          <w:u w:val="single"/>
          <w:lang w:val="en-US" w:eastAsia="zh-CN"/>
        </w:rPr>
        <w:t xml:space="preserve">3666㎡。 </w:t>
      </w:r>
      <w:r>
        <w:rPr>
          <w:rFonts w:hint="eastAsia" w:ascii="Verdana" w:hAnsi="Verdana" w:cs="宋体"/>
          <w:color w:val="000000"/>
          <w:kern w:val="0"/>
          <w:sz w:val="24"/>
        </w:rPr>
        <w:t xml:space="preserve"> </w:t>
      </w:r>
      <w:r>
        <w:rPr>
          <w:rFonts w:hint="eastAsia" w:ascii="Verdana" w:hAnsi="Verdana" w:cs="宋体"/>
          <w:color w:val="000000"/>
          <w:kern w:val="0"/>
          <w:sz w:val="24"/>
          <w:lang w:val="en-US" w:eastAsia="zh-CN"/>
        </w:rPr>
        <w:t xml:space="preserve">             </w:t>
      </w:r>
      <w:r>
        <w:rPr>
          <w:rFonts w:ascii="Verdana" w:hAnsi="Verdana" w:cs="宋体"/>
          <w:color w:val="000000"/>
          <w:kern w:val="0"/>
          <w:sz w:val="24"/>
        </w:rPr>
        <w:t>　</w:t>
      </w:r>
      <w:r>
        <w:rPr>
          <w:rFonts w:hint="eastAsia" w:ascii="Verdana" w:hAnsi="Verdana" w:cs="宋体"/>
          <w:color w:val="000000"/>
          <w:kern w:val="0"/>
          <w:sz w:val="24"/>
          <w:lang w:val="en-US" w:eastAsia="zh-CN"/>
        </w:rPr>
        <w:t xml:space="preserve">    1.2</w:t>
      </w:r>
      <w:r>
        <w:rPr>
          <w:rFonts w:hint="eastAsia" w:ascii="Verdana" w:hAnsi="Verdana" w:cs="宋体"/>
          <w:color w:val="000000"/>
          <w:kern w:val="0"/>
          <w:sz w:val="24"/>
        </w:rPr>
        <w:t>乙方因业务发展需要，后期若需要再增加仓库面积，，则由双方以补充协议形式另行约定。</w:t>
      </w:r>
    </w:p>
    <w:p w14:paraId="3384802D">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 xml:space="preserve">1.3  </w:t>
      </w:r>
      <w:r>
        <w:rPr>
          <w:rFonts w:ascii="Verdana" w:hAnsi="Verdana" w:cs="宋体"/>
          <w:color w:val="000000"/>
          <w:kern w:val="0"/>
          <w:sz w:val="24"/>
        </w:rPr>
        <w:t>本租赁物采取包租的方式，由乙方自行管理。</w:t>
      </w:r>
    </w:p>
    <w:p w14:paraId="53CB45D6">
      <w:pPr>
        <w:widowControl/>
        <w:spacing w:line="450" w:lineRule="exact"/>
        <w:ind w:firstLine="480" w:firstLineChars="200"/>
        <w:jc w:val="left"/>
        <w:rPr>
          <w:rFonts w:ascii="Verdana" w:hAnsi="Verdana" w:cs="宋体"/>
          <w:color w:val="000000"/>
          <w:kern w:val="0"/>
          <w:sz w:val="24"/>
        </w:rPr>
      </w:pPr>
    </w:p>
    <w:p w14:paraId="4D7170DD">
      <w:pPr>
        <w:widowControl/>
        <w:numPr>
          <w:ilvl w:val="0"/>
          <w:numId w:val="1"/>
        </w:numPr>
        <w:spacing w:line="450" w:lineRule="exact"/>
        <w:ind w:left="0" w:firstLine="482" w:firstLineChars="200"/>
        <w:jc w:val="left"/>
        <w:rPr>
          <w:rFonts w:ascii="Verdana" w:hAnsi="Verdana" w:cs="宋体"/>
          <w:b/>
          <w:bCs/>
          <w:color w:val="000000"/>
          <w:kern w:val="0"/>
          <w:sz w:val="24"/>
        </w:rPr>
      </w:pPr>
      <w:r>
        <w:rPr>
          <w:rFonts w:ascii="Verdana" w:hAnsi="Verdana" w:cs="宋体"/>
          <w:b/>
          <w:bCs/>
          <w:color w:val="000000"/>
          <w:kern w:val="0"/>
          <w:sz w:val="24"/>
        </w:rPr>
        <w:t>租赁期限</w:t>
      </w:r>
    </w:p>
    <w:p w14:paraId="7B880700">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1.1</w:t>
      </w:r>
      <w:r>
        <w:rPr>
          <w:rFonts w:ascii="Verdana" w:hAnsi="Verdana" w:cs="宋体"/>
          <w:color w:val="000000"/>
          <w:kern w:val="0"/>
          <w:sz w:val="24"/>
        </w:rPr>
        <w:t>　租赁期限为</w:t>
      </w:r>
      <w:bookmarkStart w:id="7" w:name="OLE_LINK4"/>
      <w:r>
        <w:rPr>
          <w:rFonts w:hint="eastAsia" w:ascii="Verdana" w:hAnsi="Verdana" w:cs="宋体"/>
          <w:color w:val="000000"/>
          <w:kern w:val="0"/>
          <w:sz w:val="24"/>
        </w:rPr>
        <w:t xml:space="preserve">  2个月</w:t>
      </w:r>
      <w:bookmarkEnd w:id="7"/>
      <w:r>
        <w:rPr>
          <w:rFonts w:ascii="Verdana" w:hAnsi="Verdana" w:cs="宋体"/>
          <w:color w:val="000000"/>
          <w:kern w:val="0"/>
          <w:sz w:val="24"/>
        </w:rPr>
        <w:t>，即从</w:t>
      </w:r>
      <w:r>
        <w:rPr>
          <w:rFonts w:hint="eastAsia" w:ascii="Verdana" w:hAnsi="Verdana" w:cs="宋体"/>
          <w:color w:val="000000"/>
          <w:kern w:val="0"/>
          <w:sz w:val="24"/>
        </w:rPr>
        <w:t xml:space="preserve"> 2026年  </w:t>
      </w:r>
      <w:r>
        <w:rPr>
          <w:rFonts w:hint="eastAsia" w:ascii="Verdana" w:hAnsi="Verdana" w:cs="宋体"/>
          <w:color w:val="000000"/>
          <w:kern w:val="0"/>
          <w:sz w:val="24"/>
          <w:lang w:val="en-US" w:eastAsia="zh-CN"/>
        </w:rPr>
        <w:t>5</w:t>
      </w:r>
      <w:r>
        <w:rPr>
          <w:rFonts w:ascii="Verdana" w:hAnsi="Verdana" w:cs="宋体"/>
          <w:color w:val="000000"/>
          <w:kern w:val="0"/>
          <w:sz w:val="24"/>
        </w:rPr>
        <w:t>月</w:t>
      </w:r>
      <w:r>
        <w:rPr>
          <w:rFonts w:hint="eastAsia" w:ascii="Verdana" w:hAnsi="Verdana" w:cs="宋体"/>
          <w:color w:val="000000"/>
          <w:kern w:val="0"/>
          <w:sz w:val="24"/>
        </w:rPr>
        <w:t xml:space="preserve">1 </w:t>
      </w:r>
      <w:r>
        <w:rPr>
          <w:rFonts w:ascii="Verdana" w:hAnsi="Verdana" w:cs="宋体"/>
          <w:color w:val="000000"/>
          <w:kern w:val="0"/>
          <w:sz w:val="24"/>
        </w:rPr>
        <w:t>日起至</w:t>
      </w:r>
      <w:r>
        <w:rPr>
          <w:rFonts w:hint="eastAsia" w:ascii="Verdana" w:hAnsi="Verdana" w:cs="宋体"/>
          <w:color w:val="000000"/>
          <w:kern w:val="0"/>
          <w:sz w:val="24"/>
        </w:rPr>
        <w:t xml:space="preserve">    2026</w:t>
      </w:r>
      <w:r>
        <w:rPr>
          <w:rFonts w:ascii="Verdana" w:hAnsi="Verdana" w:cs="宋体"/>
          <w:color w:val="000000"/>
          <w:kern w:val="0"/>
          <w:sz w:val="24"/>
        </w:rPr>
        <w:t>年</w:t>
      </w:r>
      <w:r>
        <w:rPr>
          <w:rFonts w:hint="eastAsia" w:ascii="Verdana" w:hAnsi="Verdana" w:cs="宋体"/>
          <w:color w:val="000000"/>
          <w:kern w:val="0"/>
          <w:sz w:val="24"/>
        </w:rPr>
        <w:t xml:space="preserve"> </w:t>
      </w:r>
      <w:r>
        <w:rPr>
          <w:rFonts w:hint="eastAsia" w:ascii="Verdana" w:hAnsi="Verdana" w:cs="宋体"/>
          <w:color w:val="000000"/>
          <w:kern w:val="0"/>
          <w:sz w:val="24"/>
          <w:lang w:val="en-US" w:eastAsia="zh-CN"/>
        </w:rPr>
        <w:t>6</w:t>
      </w:r>
      <w:r>
        <w:rPr>
          <w:rFonts w:hint="eastAsia" w:ascii="Verdana" w:hAnsi="Verdana" w:cs="宋体"/>
          <w:color w:val="000000"/>
          <w:kern w:val="0"/>
          <w:sz w:val="24"/>
        </w:rPr>
        <w:t xml:space="preserve"> </w:t>
      </w:r>
      <w:r>
        <w:rPr>
          <w:rFonts w:ascii="Verdana" w:hAnsi="Verdana" w:cs="宋体"/>
          <w:color w:val="000000"/>
          <w:kern w:val="0"/>
          <w:sz w:val="24"/>
        </w:rPr>
        <w:t>月</w:t>
      </w:r>
      <w:r>
        <w:rPr>
          <w:rFonts w:hint="eastAsia" w:ascii="Verdana" w:hAnsi="Verdana" w:cs="宋体"/>
          <w:color w:val="000000"/>
          <w:kern w:val="0"/>
          <w:sz w:val="24"/>
        </w:rPr>
        <w:t xml:space="preserve"> 30</w:t>
      </w:r>
      <w:r>
        <w:rPr>
          <w:rFonts w:ascii="Verdana" w:hAnsi="Verdana" w:cs="宋体"/>
          <w:color w:val="000000"/>
          <w:kern w:val="0"/>
          <w:sz w:val="24"/>
        </w:rPr>
        <w:t>日止。</w:t>
      </w:r>
    </w:p>
    <w:p w14:paraId="6D2AD598">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1.2</w:t>
      </w:r>
      <w:r>
        <w:rPr>
          <w:rFonts w:ascii="Verdana" w:hAnsi="Verdana" w:cs="宋体"/>
          <w:color w:val="000000"/>
          <w:kern w:val="0"/>
          <w:sz w:val="24"/>
        </w:rPr>
        <w:t>　租赁期限届满前</w:t>
      </w:r>
      <w:r>
        <w:rPr>
          <w:rFonts w:hint="eastAsia" w:ascii="Verdana" w:hAnsi="Verdana" w:cs="宋体"/>
          <w:color w:val="000000"/>
          <w:kern w:val="0"/>
          <w:sz w:val="24"/>
        </w:rPr>
        <w:t>一</w:t>
      </w:r>
      <w:r>
        <w:rPr>
          <w:rFonts w:ascii="Verdana" w:hAnsi="Verdana" w:cs="宋体"/>
          <w:color w:val="000000"/>
          <w:kern w:val="0"/>
          <w:sz w:val="24"/>
        </w:rPr>
        <w:t>个月</w:t>
      </w:r>
      <w:r>
        <w:rPr>
          <w:rFonts w:hint="eastAsia" w:ascii="Verdana" w:hAnsi="Verdana" w:cs="宋体"/>
          <w:color w:val="000000"/>
          <w:kern w:val="0"/>
          <w:sz w:val="24"/>
        </w:rPr>
        <w:t>，乙方可</w:t>
      </w:r>
      <w:r>
        <w:rPr>
          <w:rFonts w:ascii="Verdana" w:hAnsi="Verdana" w:cs="宋体"/>
          <w:color w:val="000000"/>
          <w:kern w:val="0"/>
          <w:sz w:val="24"/>
        </w:rPr>
        <w:t>提出</w:t>
      </w:r>
      <w:r>
        <w:rPr>
          <w:rFonts w:hint="eastAsia" w:ascii="Verdana" w:hAnsi="Verdana" w:cs="宋体"/>
          <w:color w:val="000000"/>
          <w:kern w:val="0"/>
          <w:sz w:val="24"/>
        </w:rPr>
        <w:t>续约</w:t>
      </w:r>
      <w:r>
        <w:rPr>
          <w:rFonts w:ascii="Verdana" w:hAnsi="Verdana" w:cs="宋体"/>
          <w:color w:val="000000"/>
          <w:kern w:val="0"/>
          <w:sz w:val="24"/>
        </w:rPr>
        <w:t>，经甲方同意后，甲乙双方对有关租赁事项重新签订</w:t>
      </w:r>
      <w:r>
        <w:fldChar w:fldCharType="begin"/>
      </w:r>
      <w:r>
        <w:instrText xml:space="preserve"> HYPERLINK "http://www.chinalawedu.com/web/193/" \t "_blank" </w:instrText>
      </w:r>
      <w:r>
        <w:fldChar w:fldCharType="separate"/>
      </w:r>
      <w:r>
        <w:rPr>
          <w:rFonts w:ascii="Verdana" w:hAnsi="Verdana" w:cs="宋体"/>
          <w:color w:val="000000"/>
          <w:kern w:val="0"/>
          <w:sz w:val="24"/>
        </w:rPr>
        <w:t>租赁合同</w:t>
      </w:r>
      <w:r>
        <w:rPr>
          <w:rFonts w:ascii="Verdana" w:hAnsi="Verdana" w:cs="宋体"/>
          <w:color w:val="000000"/>
          <w:kern w:val="0"/>
          <w:sz w:val="24"/>
        </w:rPr>
        <w:fldChar w:fldCharType="end"/>
      </w:r>
      <w:r>
        <w:rPr>
          <w:rFonts w:ascii="Verdana" w:hAnsi="Verdana" w:cs="宋体"/>
          <w:color w:val="000000"/>
          <w:kern w:val="0"/>
          <w:sz w:val="24"/>
        </w:rPr>
        <w:t>。在同等条件下乙方</w:t>
      </w:r>
      <w:r>
        <w:rPr>
          <w:rFonts w:hint="eastAsia" w:ascii="Verdana" w:hAnsi="Verdana" w:cs="宋体"/>
          <w:color w:val="000000"/>
          <w:kern w:val="0"/>
          <w:sz w:val="24"/>
        </w:rPr>
        <w:t>对承租区域</w:t>
      </w:r>
      <w:r>
        <w:rPr>
          <w:rFonts w:ascii="Verdana" w:hAnsi="Verdana" w:cs="宋体"/>
          <w:color w:val="000000"/>
          <w:kern w:val="0"/>
          <w:sz w:val="24"/>
        </w:rPr>
        <w:t>有优先</w:t>
      </w:r>
      <w:r>
        <w:rPr>
          <w:rFonts w:hint="eastAsia" w:ascii="Verdana" w:hAnsi="Verdana" w:cs="宋体"/>
          <w:color w:val="000000"/>
          <w:kern w:val="0"/>
          <w:sz w:val="24"/>
        </w:rPr>
        <w:t>承租</w:t>
      </w:r>
      <w:r>
        <w:rPr>
          <w:rFonts w:ascii="Verdana" w:hAnsi="Verdana" w:cs="宋体"/>
          <w:color w:val="000000"/>
          <w:kern w:val="0"/>
          <w:sz w:val="24"/>
        </w:rPr>
        <w:t>权。</w:t>
      </w:r>
      <w:r>
        <w:rPr>
          <w:rFonts w:hint="eastAsia" w:ascii="Verdana" w:hAnsi="Verdana" w:cs="宋体"/>
          <w:color w:val="000000"/>
          <w:kern w:val="0"/>
          <w:sz w:val="24"/>
        </w:rPr>
        <w:t>如不续约，须书面通知甲方。</w:t>
      </w:r>
    </w:p>
    <w:p w14:paraId="5405DF4C">
      <w:pPr>
        <w:widowControl/>
        <w:spacing w:line="450" w:lineRule="exact"/>
        <w:ind w:firstLine="480" w:firstLineChars="200"/>
        <w:jc w:val="left"/>
        <w:rPr>
          <w:rFonts w:ascii="Verdana" w:hAnsi="Verdana" w:cs="宋体"/>
          <w:color w:val="000000"/>
          <w:kern w:val="0"/>
          <w:sz w:val="24"/>
        </w:rPr>
      </w:pPr>
    </w:p>
    <w:p w14:paraId="23BE6597">
      <w:pPr>
        <w:widowControl/>
        <w:numPr>
          <w:ilvl w:val="0"/>
          <w:numId w:val="1"/>
        </w:numPr>
        <w:tabs>
          <w:tab w:val="left" w:pos="1138"/>
        </w:tabs>
        <w:spacing w:line="450" w:lineRule="exact"/>
        <w:jc w:val="left"/>
        <w:rPr>
          <w:rFonts w:ascii="Verdana" w:hAnsi="Verdana" w:cs="宋体"/>
          <w:b/>
          <w:bCs/>
          <w:color w:val="000000"/>
          <w:kern w:val="0"/>
          <w:sz w:val="24"/>
        </w:rPr>
      </w:pPr>
      <w:r>
        <w:rPr>
          <w:rFonts w:hint="eastAsia" w:ascii="Verdana" w:hAnsi="Verdana" w:cs="宋体"/>
          <w:b/>
          <w:bCs/>
          <w:color w:val="000000"/>
          <w:kern w:val="0"/>
          <w:sz w:val="24"/>
        </w:rPr>
        <w:tab/>
      </w:r>
      <w:r>
        <w:rPr>
          <w:rFonts w:ascii="Verdana" w:hAnsi="Verdana" w:cs="宋体"/>
          <w:b/>
          <w:bCs/>
          <w:color w:val="000000"/>
          <w:kern w:val="0"/>
          <w:sz w:val="24"/>
        </w:rPr>
        <w:t>租赁物的交付</w:t>
      </w:r>
      <w:r>
        <w:rPr>
          <w:rFonts w:hint="eastAsia" w:ascii="Verdana" w:hAnsi="Verdana" w:cs="宋体"/>
          <w:b/>
          <w:bCs/>
          <w:color w:val="000000"/>
          <w:kern w:val="0"/>
          <w:sz w:val="24"/>
        </w:rPr>
        <w:t>约定</w:t>
      </w:r>
    </w:p>
    <w:p w14:paraId="2667EC22">
      <w:pPr>
        <w:spacing w:line="520" w:lineRule="exact"/>
        <w:rPr>
          <w:sz w:val="24"/>
        </w:rPr>
      </w:pPr>
      <w:r>
        <w:rPr>
          <w:rFonts w:hint="eastAsia"/>
          <w:sz w:val="24"/>
        </w:rPr>
        <w:t xml:space="preserve">       </w:t>
      </w:r>
      <w:r>
        <w:rPr>
          <w:sz w:val="24"/>
        </w:rPr>
        <w:t>在</w:t>
      </w:r>
      <w:r>
        <w:rPr>
          <w:rFonts w:hint="eastAsia"/>
          <w:sz w:val="24"/>
        </w:rPr>
        <w:t>乙方实际使用后，如发现甲方出租场地内存在影响乙方正常使用的因素变化（包括但不限于房屋漏水、渗水、返潮、门窗正常使导致的碎裂、破损，供电中断、电梯等必要设备失效或故障等），乙方第一时间通知甲方修缮解决，甲方承担相关修缮、恢复或更换的费用，且甲方应及时响应，在合理时限内修缮或更换完毕。因甲方租赁物原因导致乙方生产经营活动受限、中止，甚至因类似漏雨等因素导致乙方设备、货品损坏的、货品损坏的，甲方承担给乙方造成的相关损失。</w:t>
      </w:r>
    </w:p>
    <w:p w14:paraId="13DA377E">
      <w:pPr>
        <w:spacing w:line="520" w:lineRule="exact"/>
        <w:rPr>
          <w:sz w:val="24"/>
        </w:rPr>
      </w:pPr>
    </w:p>
    <w:p w14:paraId="57C2DF8B">
      <w:pPr>
        <w:widowControl/>
        <w:numPr>
          <w:ilvl w:val="0"/>
          <w:numId w:val="1"/>
        </w:numPr>
        <w:spacing w:line="450" w:lineRule="exact"/>
        <w:jc w:val="left"/>
        <w:rPr>
          <w:rFonts w:ascii="Verdana" w:hAnsi="Verdana" w:cs="宋体"/>
          <w:b/>
          <w:bCs/>
          <w:color w:val="000000"/>
          <w:kern w:val="0"/>
          <w:sz w:val="24"/>
        </w:rPr>
      </w:pPr>
      <w:r>
        <w:rPr>
          <w:rFonts w:ascii="Verdana" w:hAnsi="Verdana" w:cs="宋体"/>
          <w:b/>
          <w:bCs/>
          <w:color w:val="000000"/>
          <w:kern w:val="0"/>
          <w:sz w:val="24"/>
        </w:rPr>
        <w:t>租赁费用</w:t>
      </w:r>
      <w:r>
        <w:rPr>
          <w:rFonts w:hint="eastAsia" w:ascii="Verdana" w:hAnsi="Verdana" w:cs="宋体"/>
          <w:b/>
          <w:bCs/>
          <w:color w:val="000000"/>
          <w:kern w:val="0"/>
          <w:sz w:val="24"/>
        </w:rPr>
        <w:t>及押金</w:t>
      </w:r>
    </w:p>
    <w:p w14:paraId="59677873">
      <w:pPr>
        <w:widowControl/>
        <w:spacing w:line="450" w:lineRule="exact"/>
        <w:jc w:val="left"/>
        <w:rPr>
          <w:rFonts w:ascii="Verdana" w:hAnsi="Verdana" w:cs="宋体"/>
          <w:color w:val="000000"/>
          <w:kern w:val="0"/>
          <w:sz w:val="24"/>
        </w:rPr>
      </w:pPr>
      <w:r>
        <w:rPr>
          <w:rFonts w:hint="eastAsia" w:ascii="Verdana" w:hAnsi="Verdana" w:cs="宋体"/>
          <w:b/>
          <w:bCs/>
          <w:color w:val="000000"/>
          <w:kern w:val="0"/>
          <w:sz w:val="24"/>
        </w:rPr>
        <w:t xml:space="preserve">     </w:t>
      </w:r>
      <w:r>
        <w:rPr>
          <w:rFonts w:hint="eastAsia" w:ascii="Verdana" w:hAnsi="Verdana" w:cs="宋体"/>
          <w:color w:val="000000"/>
          <w:kern w:val="0"/>
          <w:sz w:val="24"/>
        </w:rPr>
        <w:t>4.1押金：合同签订后3个工作日，乙方应向甲方缴交1个月租金（即人民币：</w:t>
      </w:r>
      <w:r>
        <w:rPr>
          <w:rFonts w:hint="eastAsia" w:ascii="Verdana" w:hAnsi="Verdana" w:cs="宋体"/>
          <w:color w:val="000000"/>
          <w:kern w:val="0"/>
          <w:sz w:val="24"/>
          <w:lang w:val="en-US" w:eastAsia="zh-CN"/>
        </w:rPr>
        <w:t>47658.00</w:t>
      </w:r>
      <w:r>
        <w:rPr>
          <w:rFonts w:hint="eastAsia" w:ascii="Verdana" w:hAnsi="Verdana" w:cs="宋体"/>
          <w:color w:val="000000"/>
          <w:kern w:val="0"/>
          <w:sz w:val="24"/>
        </w:rPr>
        <w:t>元）作为押金，待合同期满或解除，乙方结清所有应付费用后（包含担不限于违约金），甲方将无息退还给乙方。</w:t>
      </w:r>
    </w:p>
    <w:p w14:paraId="57630DE5">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4.2</w:t>
      </w:r>
      <w:r>
        <w:rPr>
          <w:rFonts w:ascii="Verdana" w:hAnsi="Verdana" w:cs="宋体"/>
          <w:color w:val="000000"/>
          <w:kern w:val="0"/>
          <w:sz w:val="24"/>
        </w:rPr>
        <w:t>　租金</w:t>
      </w:r>
      <w:r>
        <w:rPr>
          <w:rFonts w:hint="eastAsia" w:ascii="Verdana" w:hAnsi="Verdana" w:cs="宋体"/>
          <w:color w:val="000000"/>
          <w:kern w:val="0"/>
          <w:sz w:val="24"/>
        </w:rPr>
        <w:t>标准：仓库租金为 13</w:t>
      </w:r>
      <w:r>
        <w:rPr>
          <w:rFonts w:ascii="Verdana" w:hAnsi="Verdana" w:cs="宋体"/>
          <w:color w:val="000000"/>
          <w:kern w:val="0"/>
          <w:sz w:val="24"/>
        </w:rPr>
        <w:t>元</w:t>
      </w:r>
      <w:r>
        <w:rPr>
          <w:rFonts w:hint="eastAsia" w:ascii="Verdana" w:hAnsi="Verdana" w:cs="宋体"/>
          <w:color w:val="000000"/>
          <w:kern w:val="0"/>
          <w:sz w:val="24"/>
        </w:rPr>
        <w:t>/平米/月，以上价格为常温仓库不含取暖，包含</w:t>
      </w:r>
      <w:r>
        <w:rPr>
          <w:rFonts w:hint="eastAsia" w:ascii="Verdana" w:hAnsi="Verdana" w:cs="宋体"/>
          <w:color w:val="000000"/>
          <w:kern w:val="0"/>
          <w:sz w:val="24"/>
          <w:lang w:val="en-US" w:eastAsia="zh-CN"/>
        </w:rPr>
        <w:t>5</w:t>
      </w:r>
      <w:bookmarkStart w:id="9" w:name="_GoBack"/>
      <w:bookmarkEnd w:id="9"/>
      <w:r>
        <w:rPr>
          <w:rFonts w:hint="eastAsia" w:ascii="Verdana" w:hAnsi="Verdana" w:cs="宋体"/>
          <w:color w:val="000000"/>
          <w:kern w:val="0"/>
          <w:sz w:val="24"/>
        </w:rPr>
        <w:t>%的租赁类专用发票。</w:t>
      </w:r>
    </w:p>
    <w:p w14:paraId="76F73A25">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4.3 租金收取为付贰押一。</w:t>
      </w:r>
    </w:p>
    <w:p w14:paraId="6B989F35">
      <w:pPr>
        <w:widowControl/>
        <w:spacing w:line="450" w:lineRule="exact"/>
        <w:ind w:firstLine="1262" w:firstLineChars="526"/>
        <w:jc w:val="left"/>
        <w:rPr>
          <w:rFonts w:ascii="Verdana" w:hAnsi="Verdana" w:cs="宋体"/>
          <w:color w:val="000000"/>
          <w:kern w:val="0"/>
          <w:sz w:val="24"/>
        </w:rPr>
      </w:pPr>
      <w:r>
        <w:rPr>
          <w:rFonts w:hint="eastAsia" w:ascii="Verdana" w:hAnsi="Verdana" w:cs="宋体"/>
          <w:color w:val="000000"/>
          <w:kern w:val="0"/>
          <w:sz w:val="24"/>
        </w:rPr>
        <w:t>收款账户：哈尔滨市长河特种涂料厂有限责任公司</w:t>
      </w:r>
    </w:p>
    <w:p w14:paraId="316BDB13">
      <w:pPr>
        <w:widowControl/>
        <w:spacing w:line="450" w:lineRule="exact"/>
        <w:ind w:firstLine="1262" w:firstLineChars="526"/>
        <w:jc w:val="left"/>
        <w:rPr>
          <w:rFonts w:ascii="Verdana" w:hAnsi="Verdana" w:cs="宋体"/>
          <w:color w:val="000000"/>
          <w:kern w:val="0"/>
          <w:sz w:val="24"/>
        </w:rPr>
      </w:pPr>
      <w:r>
        <w:rPr>
          <w:rFonts w:hint="eastAsia" w:ascii="Verdana" w:hAnsi="Verdana" w:cs="宋体"/>
          <w:color w:val="000000"/>
          <w:kern w:val="0"/>
          <w:sz w:val="24"/>
        </w:rPr>
        <w:t>税号：91230110127391440C</w:t>
      </w:r>
    </w:p>
    <w:p w14:paraId="5F2C3BAB">
      <w:pPr>
        <w:widowControl/>
        <w:spacing w:line="450" w:lineRule="exact"/>
        <w:ind w:firstLine="1262" w:firstLineChars="526"/>
        <w:jc w:val="left"/>
        <w:rPr>
          <w:rFonts w:ascii="Verdana" w:hAnsi="Verdana" w:cs="宋体"/>
          <w:color w:val="000000"/>
          <w:kern w:val="0"/>
          <w:sz w:val="24"/>
        </w:rPr>
      </w:pPr>
      <w:r>
        <w:rPr>
          <w:rFonts w:hint="eastAsia" w:ascii="Verdana" w:hAnsi="Verdana" w:cs="宋体"/>
          <w:color w:val="000000"/>
          <w:kern w:val="0"/>
          <w:sz w:val="24"/>
        </w:rPr>
        <w:t>地址：哈尔滨香坊区朝阳镇新立村</w:t>
      </w:r>
    </w:p>
    <w:p w14:paraId="138CB4E5">
      <w:pPr>
        <w:widowControl/>
        <w:spacing w:line="450" w:lineRule="exact"/>
        <w:ind w:firstLine="1262" w:firstLineChars="526"/>
        <w:jc w:val="left"/>
        <w:rPr>
          <w:rFonts w:ascii="Verdana" w:hAnsi="Verdana" w:cs="宋体"/>
          <w:color w:val="000000"/>
          <w:kern w:val="0"/>
          <w:sz w:val="24"/>
        </w:rPr>
      </w:pPr>
      <w:r>
        <w:rPr>
          <w:rFonts w:hint="eastAsia" w:ascii="Verdana" w:hAnsi="Verdana" w:cs="宋体"/>
          <w:color w:val="000000"/>
          <w:kern w:val="0"/>
          <w:sz w:val="24"/>
        </w:rPr>
        <w:t>开户行：中国银行香坊支行    行号;104261003401</w:t>
      </w:r>
    </w:p>
    <w:p w14:paraId="7EBF1719">
      <w:pPr>
        <w:widowControl/>
        <w:spacing w:line="450" w:lineRule="exact"/>
        <w:ind w:firstLine="1262" w:firstLineChars="526"/>
        <w:jc w:val="left"/>
        <w:rPr>
          <w:rFonts w:ascii="Verdana" w:hAnsi="Verdana" w:cs="宋体"/>
          <w:color w:val="000000"/>
          <w:kern w:val="0"/>
          <w:sz w:val="24"/>
        </w:rPr>
      </w:pPr>
      <w:r>
        <w:rPr>
          <w:rFonts w:hint="eastAsia" w:ascii="Verdana" w:hAnsi="Verdana" w:cs="宋体"/>
          <w:color w:val="000000"/>
          <w:kern w:val="0"/>
          <w:sz w:val="24"/>
        </w:rPr>
        <w:t>账号：172700713772</w:t>
      </w:r>
    </w:p>
    <w:p w14:paraId="7C3255EB">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4.4    水电费及燃气费结算：按当地政府水电费及燃气费执行标准，电费单价按照1.16元/度结算，费用按月支付；电容使用不超过300kw。如因乙方用电过大发生罚款及基础电费由乙方承担，电费由甲方代为缴纳，开具等额仓租类发票，税点乙方承担。燃气费单价按照3.89元/立方米（燃气费由乙方直接向燃气公司缴费，并由燃气公司给乙方开具发票）。</w:t>
      </w:r>
    </w:p>
    <w:p w14:paraId="0969E2E6">
      <w:pPr>
        <w:widowControl/>
        <w:spacing w:line="450" w:lineRule="exact"/>
        <w:ind w:firstLine="480" w:firstLineChars="200"/>
        <w:jc w:val="left"/>
        <w:rPr>
          <w:rFonts w:ascii="Verdana" w:hAnsi="Verdana" w:cs="宋体"/>
          <w:color w:val="000000"/>
          <w:kern w:val="0"/>
          <w:sz w:val="24"/>
        </w:rPr>
      </w:pPr>
      <w:r>
        <w:rPr>
          <w:rFonts w:hint="eastAsia" w:ascii="Verdana" w:hAnsi="Verdana" w:cs="宋体"/>
          <w:color w:val="000000"/>
          <w:kern w:val="0"/>
          <w:sz w:val="24"/>
        </w:rPr>
        <w:t>如租期内发生基础电费收费，甲方应保证乙方事前知情权及维护乙方的选择权，确保乙方第一时间信息同步。未经乙方书面盖章确认的用电计费方式改变且给乙方造成运营成本增加的情况，由甲方自行承担相关费用。</w:t>
      </w:r>
    </w:p>
    <w:p w14:paraId="3A70EF45">
      <w:pPr>
        <w:widowControl/>
        <w:spacing w:line="450" w:lineRule="exact"/>
        <w:ind w:firstLine="480" w:firstLineChars="200"/>
        <w:jc w:val="left"/>
        <w:rPr>
          <w:rFonts w:ascii="Verdana" w:hAnsi="Verdana" w:cs="宋体"/>
          <w:color w:val="000000" w:themeColor="text1"/>
          <w:kern w:val="0"/>
          <w:sz w:val="24"/>
        </w:rPr>
      </w:pPr>
      <w:r>
        <w:rPr>
          <w:rFonts w:hint="eastAsia" w:ascii="Verdana" w:hAnsi="Verdana" w:cs="宋体"/>
          <w:color w:val="000000"/>
          <w:kern w:val="0"/>
          <w:sz w:val="24"/>
        </w:rPr>
        <w:t xml:space="preserve">4.5 </w:t>
      </w:r>
      <w:r>
        <w:rPr>
          <w:rFonts w:hint="eastAsia" w:ascii="Verdana" w:hAnsi="Verdana" w:cs="宋体"/>
          <w:color w:val="000000" w:themeColor="text1"/>
          <w:kern w:val="0"/>
          <w:sz w:val="24"/>
        </w:rPr>
        <w:t xml:space="preserve"> 仓库租金不包含其他费用。垃圾清运由乙方自行处理，财产保险费乙方自行选择购买，物业设施因非正常使用损坏需承租方维修，仓库及承租区域卫生及库房保险，若有发生，则由乙方自行承担：乙方自行管理承租库区卫生环境，落实门前卫生三包要求：冬季落雪由甲方统一清理。   </w:t>
      </w:r>
    </w:p>
    <w:p w14:paraId="010CAB20">
      <w:pPr>
        <w:widowControl/>
        <w:spacing w:line="450" w:lineRule="exact"/>
        <w:ind w:firstLine="480" w:firstLineChars="200"/>
        <w:jc w:val="left"/>
        <w:rPr>
          <w:rFonts w:ascii="Verdana" w:hAnsi="Verdana" w:cs="宋体"/>
          <w:kern w:val="0"/>
          <w:sz w:val="24"/>
        </w:rPr>
      </w:pPr>
      <w:r>
        <w:rPr>
          <w:rFonts w:hint="eastAsia" w:ascii="Verdana" w:hAnsi="Verdana" w:cs="宋体"/>
          <w:color w:val="000000" w:themeColor="text1"/>
          <w:kern w:val="0"/>
          <w:sz w:val="24"/>
        </w:rPr>
        <w:t xml:space="preserve">4.6  </w:t>
      </w:r>
      <w:r>
        <w:rPr>
          <w:rFonts w:hint="eastAsia" w:ascii="Verdana" w:hAnsi="Verdana" w:cs="宋体"/>
          <w:kern w:val="0"/>
          <w:sz w:val="24"/>
        </w:rPr>
        <w:t>乙方应按时缴交租金和其他费用，不得拖欠。若逾期未支付，则乙方应另向甲方支付违约金，违约金计算方式：拖欠总金额*0.5</w:t>
      </w:r>
      <w:r>
        <w:rPr>
          <w:rFonts w:ascii="Arial" w:hAnsi="Arial" w:cs="Arial"/>
          <w:kern w:val="0"/>
          <w:sz w:val="24"/>
        </w:rPr>
        <w:t>‰</w:t>
      </w:r>
      <w:r>
        <w:rPr>
          <w:rFonts w:hint="eastAsia" w:ascii="Verdana" w:hAnsi="Verdana" w:cs="宋体"/>
          <w:kern w:val="0"/>
          <w:sz w:val="24"/>
        </w:rPr>
        <w:t>*拖欠天数。如甲方需向乙方支付的费用若逾期未付的，则同样按此违约金计算方式计算。</w:t>
      </w:r>
    </w:p>
    <w:p w14:paraId="0F89BAF0">
      <w:pPr>
        <w:widowControl/>
        <w:spacing w:line="450" w:lineRule="exact"/>
        <w:ind w:firstLine="480" w:firstLineChars="200"/>
        <w:jc w:val="left"/>
        <w:rPr>
          <w:rFonts w:ascii="Verdana" w:hAnsi="Verdana" w:cs="宋体"/>
          <w:kern w:val="0"/>
          <w:sz w:val="24"/>
        </w:rPr>
      </w:pPr>
    </w:p>
    <w:p w14:paraId="38FE4691">
      <w:pPr>
        <w:widowControl/>
        <w:numPr>
          <w:ilvl w:val="0"/>
          <w:numId w:val="1"/>
        </w:numPr>
        <w:spacing w:line="450" w:lineRule="exact"/>
        <w:jc w:val="left"/>
        <w:rPr>
          <w:rFonts w:ascii="Verdana" w:hAnsi="Verdana" w:cs="宋体"/>
          <w:b/>
          <w:bCs/>
          <w:color w:val="000000"/>
          <w:kern w:val="0"/>
          <w:sz w:val="24"/>
        </w:rPr>
      </w:pPr>
      <w:r>
        <w:rPr>
          <w:rFonts w:hint="eastAsia" w:ascii="Verdana" w:hAnsi="Verdana" w:cs="宋体"/>
          <w:b/>
          <w:bCs/>
          <w:color w:val="000000"/>
          <w:kern w:val="0"/>
          <w:sz w:val="24"/>
        </w:rPr>
        <w:t>出租物产权转移及转租</w:t>
      </w:r>
      <w:r>
        <w:rPr>
          <w:rFonts w:ascii="Verdana" w:hAnsi="Verdana" w:cs="宋体"/>
          <w:b/>
          <w:bCs/>
          <w:color w:val="000000"/>
          <w:kern w:val="0"/>
          <w:sz w:val="24"/>
        </w:rPr>
        <w:t>　</w:t>
      </w:r>
      <w:r>
        <w:rPr>
          <w:rFonts w:hint="eastAsia" w:ascii="Verdana" w:hAnsi="Verdana" w:cs="宋体"/>
          <w:b/>
          <w:bCs/>
          <w:color w:val="000000"/>
          <w:kern w:val="0"/>
          <w:sz w:val="24"/>
        </w:rPr>
        <w:t xml:space="preserve">  </w:t>
      </w:r>
    </w:p>
    <w:p w14:paraId="72FD9718">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5.1 若遇甲方（或本仓库业主）转让出租物的部分或全部产权，甲方需同新产权人确认本租赁合同，如因甲方行为导致本合同无法继续履行。甲方承担乙方因无法承租该仓库所产生的全部损失及追偿损失产生的所有费用（包括但不限于交通费、律师费、诉讼费，保全费等）。</w:t>
      </w:r>
    </w:p>
    <w:p w14:paraId="30368723">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5.2 乙方若需将租赁物的部分或全部面积转租，需经甲方书面同意，乙方仍应按本合同缴纳一切费用或另签订三方转让协议（全部转租情况）解决，在转让过程中若因乙方引起的一切纠纷均由乙方负责。在乙方转租的情形下，本合同规定的甲乙双方的责任和权利不因乙方转租而改变。转租内容必须在原有甲、乙双方租赁合同的基础上约定执行。</w:t>
      </w:r>
    </w:p>
    <w:p w14:paraId="0CB22A07">
      <w:pPr>
        <w:widowControl/>
        <w:spacing w:line="450" w:lineRule="exact"/>
        <w:ind w:firstLine="480" w:firstLineChars="200"/>
        <w:rPr>
          <w:rFonts w:ascii="Verdana" w:hAnsi="Verdana" w:cs="宋体"/>
          <w:color w:val="000000"/>
          <w:kern w:val="0"/>
          <w:sz w:val="24"/>
        </w:rPr>
      </w:pPr>
    </w:p>
    <w:p w14:paraId="12176379">
      <w:pPr>
        <w:widowControl/>
        <w:numPr>
          <w:ilvl w:val="0"/>
          <w:numId w:val="1"/>
        </w:numPr>
        <w:spacing w:line="450" w:lineRule="exact"/>
        <w:jc w:val="left"/>
        <w:rPr>
          <w:rFonts w:ascii="Verdana" w:hAnsi="Verdana" w:cs="宋体"/>
          <w:b/>
          <w:bCs/>
          <w:color w:val="000000"/>
          <w:kern w:val="0"/>
          <w:sz w:val="24"/>
        </w:rPr>
      </w:pPr>
      <w:r>
        <w:rPr>
          <w:rFonts w:ascii="Verdana" w:hAnsi="Verdana" w:cs="宋体"/>
          <w:b/>
          <w:bCs/>
          <w:color w:val="000000"/>
          <w:kern w:val="0"/>
          <w:sz w:val="24"/>
        </w:rPr>
        <w:t>专用设施、场地的维修、保养</w:t>
      </w:r>
      <w:r>
        <w:rPr>
          <w:rFonts w:hint="eastAsia" w:ascii="Verdana" w:hAnsi="Verdana" w:cs="宋体"/>
          <w:b/>
          <w:bCs/>
          <w:color w:val="000000"/>
          <w:kern w:val="0"/>
          <w:sz w:val="24"/>
        </w:rPr>
        <w:t>及功能改造</w:t>
      </w:r>
    </w:p>
    <w:p w14:paraId="450C6C6B">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 xml:space="preserve">6.1  </w:t>
      </w:r>
      <w:r>
        <w:rPr>
          <w:rFonts w:ascii="Verdana" w:hAnsi="Verdana" w:cs="宋体"/>
          <w:color w:val="000000"/>
          <w:kern w:val="0"/>
          <w:sz w:val="24"/>
        </w:rPr>
        <w:t>乙方在租赁期间享有租赁物专用设施（专用设施不包含给排水</w:t>
      </w:r>
      <w:r>
        <w:rPr>
          <w:rFonts w:hint="eastAsia" w:ascii="Verdana" w:hAnsi="Verdana" w:cs="宋体"/>
          <w:color w:val="000000"/>
          <w:kern w:val="0"/>
          <w:sz w:val="24"/>
        </w:rPr>
        <w:t>、</w:t>
      </w:r>
      <w:r>
        <w:rPr>
          <w:rFonts w:ascii="Verdana" w:hAnsi="Verdana" w:cs="宋体"/>
          <w:color w:val="000000"/>
          <w:kern w:val="0"/>
          <w:sz w:val="24"/>
        </w:rPr>
        <w:t>电力及防火等）的专用权。乙方应负责租赁物内专用设施（专用设施不包含给排水</w:t>
      </w:r>
      <w:r>
        <w:rPr>
          <w:rFonts w:hint="eastAsia" w:ascii="Verdana" w:hAnsi="Verdana" w:cs="宋体"/>
          <w:color w:val="000000"/>
          <w:kern w:val="0"/>
          <w:sz w:val="24"/>
        </w:rPr>
        <w:t>、</w:t>
      </w:r>
      <w:r>
        <w:rPr>
          <w:rFonts w:ascii="Verdana" w:hAnsi="Verdana" w:cs="宋体"/>
          <w:color w:val="000000"/>
          <w:kern w:val="0"/>
          <w:sz w:val="24"/>
        </w:rPr>
        <w:t>电力及防火等）的维护、保养。</w:t>
      </w:r>
    </w:p>
    <w:p w14:paraId="7353BAF6">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 xml:space="preserve">6.2 </w:t>
      </w:r>
      <w:r>
        <w:rPr>
          <w:rFonts w:ascii="Verdana" w:hAnsi="Verdana" w:cs="宋体"/>
          <w:color w:val="000000"/>
          <w:kern w:val="0"/>
          <w:sz w:val="24"/>
        </w:rPr>
        <w:t>乙方在租赁期限内应爱护租赁物，因乙方使用不当造成租赁物损坏，乙方应负责维修，费用由乙方承担。</w:t>
      </w:r>
    </w:p>
    <w:p w14:paraId="4014BD72">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6.3 甲方同意乙方在仓库租赁期内，可在库内及库区外重点区域加装监控设备用于安全保卫及规范管理。</w:t>
      </w:r>
    </w:p>
    <w:p w14:paraId="334DE13C">
      <w:pPr>
        <w:widowControl/>
        <w:spacing w:line="450" w:lineRule="exact"/>
        <w:ind w:firstLine="480" w:firstLineChars="200"/>
        <w:rPr>
          <w:rFonts w:ascii="宋体" w:hAnsi="宋体"/>
          <w:color w:val="000000"/>
          <w:sz w:val="24"/>
        </w:rPr>
      </w:pPr>
      <w:r>
        <w:rPr>
          <w:rFonts w:hint="eastAsia" w:ascii="Verdana" w:hAnsi="Verdana" w:cs="宋体"/>
          <w:color w:val="000000"/>
          <w:kern w:val="0"/>
          <w:sz w:val="24"/>
        </w:rPr>
        <w:t xml:space="preserve">6.4 </w:t>
      </w:r>
      <w:r>
        <w:rPr>
          <w:rFonts w:hint="eastAsia" w:ascii="宋体" w:hAnsi="宋体"/>
          <w:color w:val="000000"/>
          <w:sz w:val="24"/>
        </w:rPr>
        <w:t>乙方在租赁期间应遵守国家各项法律、法规，不得利用本场所进行非法、违法活动，损害社会治安或公共利益。</w:t>
      </w:r>
    </w:p>
    <w:p w14:paraId="5B316AA4">
      <w:pPr>
        <w:widowControl/>
        <w:spacing w:line="450" w:lineRule="exact"/>
        <w:ind w:firstLine="480" w:firstLineChars="200"/>
        <w:rPr>
          <w:rFonts w:ascii="Verdana" w:hAnsi="Verdana" w:cs="宋体"/>
          <w:color w:val="000000"/>
          <w:kern w:val="0"/>
          <w:sz w:val="24"/>
        </w:rPr>
      </w:pPr>
    </w:p>
    <w:p w14:paraId="7F65FC65">
      <w:pPr>
        <w:widowControl/>
        <w:spacing w:line="450" w:lineRule="exact"/>
        <w:ind w:firstLine="482" w:firstLineChars="200"/>
        <w:rPr>
          <w:rFonts w:ascii="Verdana" w:hAnsi="Verdana" w:cs="宋体"/>
          <w:b/>
          <w:bCs/>
          <w:color w:val="000000"/>
          <w:kern w:val="0"/>
          <w:sz w:val="24"/>
        </w:rPr>
      </w:pPr>
      <w:r>
        <w:rPr>
          <w:rFonts w:hint="eastAsia" w:ascii="Verdana" w:hAnsi="Verdana" w:cs="宋体"/>
          <w:b/>
          <w:bCs/>
          <w:color w:val="000000"/>
          <w:kern w:val="0"/>
          <w:sz w:val="24"/>
        </w:rPr>
        <w:t>七、  防火及</w:t>
      </w:r>
      <w:r>
        <w:rPr>
          <w:rFonts w:ascii="Verdana" w:hAnsi="Verdana" w:cs="宋体"/>
          <w:b/>
          <w:bCs/>
          <w:color w:val="000000"/>
          <w:kern w:val="0"/>
          <w:sz w:val="24"/>
        </w:rPr>
        <w:t>安全</w:t>
      </w:r>
      <w:r>
        <w:rPr>
          <w:rFonts w:hint="eastAsia" w:ascii="Verdana" w:hAnsi="Verdana" w:cs="宋体"/>
          <w:b/>
          <w:bCs/>
          <w:color w:val="000000"/>
          <w:kern w:val="0"/>
          <w:sz w:val="24"/>
        </w:rPr>
        <w:t>管理</w:t>
      </w:r>
    </w:p>
    <w:p w14:paraId="00932B36">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7.1 乙方对承租区域的安全负责，包括但不限于防火，人员作业，物业使用安全等范围，并承诺在租赁期间须严格遵守《中华人民共和国消防法》以及安全、治安等有关法律法规，积极配合甲方做好消防及安全工作，严禁将租赁物内消防设施用作其它用途。并设立一名专职安全员，负责承租区域安全管理及对接园区甲方相关安全管理工作。</w:t>
      </w:r>
    </w:p>
    <w:p w14:paraId="0FB2F798">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7.2 乙方应按消防部门有关规定全面负责租赁物内的防火及安全工作，并按消防规定配置合格足量的灭火器材（并保证灭火器都在保质期内）。</w:t>
      </w:r>
    </w:p>
    <w:p w14:paraId="099906FB">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7.3 甲方有权检查租赁物的防火安全，乙方应给予积极配合，但应及时与乙方沟通，以便乙方对作业时间进行必要的调整。</w:t>
      </w:r>
    </w:p>
    <w:p w14:paraId="0F5680DB">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7.4 甲方负责基础消防设施（如：消防栓）的正常运转，乙方若在使用中发现异常，乙方应在第一时间内通知甲方。</w:t>
      </w:r>
    </w:p>
    <w:p w14:paraId="7F0E035A">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7.5 甲乙双方合同订立时需同步提供双方通讯录，明确现场安全负责人，专职安全员，财务接口人及相关联系方式。</w:t>
      </w:r>
    </w:p>
    <w:p w14:paraId="7997B560">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7.6 甲方负责园区日常安全管理工作，乙方安全管理接口人应积极配合，按照园区安全管理规定做好日常消防及应急管理工作。</w:t>
      </w:r>
    </w:p>
    <w:p w14:paraId="753DA324">
      <w:pPr>
        <w:widowControl/>
        <w:spacing w:line="450" w:lineRule="exact"/>
        <w:ind w:firstLine="480" w:firstLineChars="200"/>
        <w:rPr>
          <w:rFonts w:ascii="Verdana" w:hAnsi="Verdana" w:cs="宋体"/>
          <w:color w:val="000000"/>
          <w:kern w:val="0"/>
          <w:sz w:val="24"/>
        </w:rPr>
      </w:pPr>
    </w:p>
    <w:p w14:paraId="7D70FB19">
      <w:pPr>
        <w:pStyle w:val="15"/>
        <w:widowControl/>
        <w:numPr>
          <w:ilvl w:val="0"/>
          <w:numId w:val="2"/>
        </w:numPr>
        <w:spacing w:line="450" w:lineRule="exact"/>
        <w:ind w:firstLineChars="0"/>
        <w:jc w:val="left"/>
        <w:rPr>
          <w:rFonts w:ascii="Verdana" w:hAnsi="Verdana" w:cs="宋体"/>
          <w:b/>
          <w:bCs/>
          <w:color w:val="000000"/>
          <w:kern w:val="0"/>
          <w:sz w:val="24"/>
        </w:rPr>
      </w:pPr>
      <w:r>
        <w:rPr>
          <w:rFonts w:ascii="Verdana" w:hAnsi="Verdana" w:cs="宋体"/>
          <w:b/>
          <w:bCs/>
          <w:color w:val="000000"/>
          <w:kern w:val="0"/>
          <w:sz w:val="24"/>
        </w:rPr>
        <w:t>物业管理</w:t>
      </w:r>
    </w:p>
    <w:p w14:paraId="2A544244">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8.1</w:t>
      </w:r>
      <w:r>
        <w:rPr>
          <w:rFonts w:ascii="Verdana" w:hAnsi="Verdana" w:cs="宋体"/>
          <w:color w:val="000000"/>
          <w:kern w:val="0"/>
          <w:sz w:val="24"/>
        </w:rPr>
        <w:t xml:space="preserve"> 乙方在租赁期满或合同提前终止时，应于租赁期满之日或提前终止之日将</w:t>
      </w:r>
      <w:r>
        <w:rPr>
          <w:rFonts w:hint="eastAsia" w:ascii="Verdana" w:hAnsi="Verdana" w:cs="宋体"/>
          <w:color w:val="000000"/>
          <w:kern w:val="0"/>
          <w:sz w:val="24"/>
        </w:rPr>
        <w:t>仓库</w:t>
      </w:r>
      <w:r>
        <w:rPr>
          <w:rFonts w:ascii="Verdana" w:hAnsi="Verdana" w:cs="宋体"/>
          <w:color w:val="000000"/>
          <w:kern w:val="0"/>
          <w:sz w:val="24"/>
        </w:rPr>
        <w:t>清扫干净，搬迁完毕，并将</w:t>
      </w:r>
      <w:r>
        <w:rPr>
          <w:rFonts w:hint="eastAsia" w:ascii="Verdana" w:hAnsi="Verdana" w:cs="宋体"/>
          <w:color w:val="000000"/>
          <w:kern w:val="0"/>
          <w:sz w:val="24"/>
        </w:rPr>
        <w:t>仓库完好</w:t>
      </w:r>
      <w:r>
        <w:rPr>
          <w:rFonts w:ascii="Verdana" w:hAnsi="Verdana" w:cs="宋体"/>
          <w:color w:val="000000"/>
          <w:kern w:val="0"/>
          <w:sz w:val="24"/>
        </w:rPr>
        <w:t>交还给甲方。</w:t>
      </w:r>
      <w:r>
        <w:rPr>
          <w:rFonts w:hint="eastAsia" w:ascii="Verdana" w:hAnsi="Verdana" w:cs="宋体"/>
          <w:color w:val="000000"/>
          <w:kern w:val="0"/>
          <w:sz w:val="24"/>
        </w:rPr>
        <w:t>若有人为损坏仓库及相关设施情况，应照价赔偿。</w:t>
      </w:r>
    </w:p>
    <w:p w14:paraId="0A599A3C">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 xml:space="preserve">8.2 </w:t>
      </w:r>
      <w:r>
        <w:rPr>
          <w:rFonts w:ascii="Verdana" w:hAnsi="Verdana" w:cs="宋体"/>
          <w:color w:val="000000"/>
          <w:kern w:val="0"/>
          <w:sz w:val="24"/>
        </w:rPr>
        <w:t>乙方在使用租赁物时必须遵守中华人民共和国的法律</w:t>
      </w:r>
      <w:r>
        <w:rPr>
          <w:rFonts w:hint="eastAsia" w:ascii="Verdana" w:hAnsi="Verdana" w:cs="宋体"/>
          <w:color w:val="000000"/>
          <w:kern w:val="0"/>
          <w:sz w:val="24"/>
        </w:rPr>
        <w:t>、</w:t>
      </w:r>
      <w:r>
        <w:rPr>
          <w:rFonts w:ascii="Verdana" w:hAnsi="Verdana" w:cs="宋体"/>
          <w:color w:val="000000"/>
          <w:kern w:val="0"/>
          <w:sz w:val="24"/>
        </w:rPr>
        <w:t>法规以及甲方有关租赁物物业管理的有关规定，如有违反，应承担相应责任。</w:t>
      </w:r>
    </w:p>
    <w:p w14:paraId="1C95E02D">
      <w:pPr>
        <w:widowControl/>
        <w:spacing w:line="450" w:lineRule="exact"/>
        <w:ind w:firstLine="480" w:firstLineChars="200"/>
        <w:rPr>
          <w:rFonts w:ascii="Verdana" w:hAnsi="Verdana" w:cs="宋体"/>
          <w:color w:val="000000"/>
          <w:kern w:val="0"/>
          <w:sz w:val="24"/>
        </w:rPr>
      </w:pPr>
    </w:p>
    <w:p w14:paraId="47798FA7">
      <w:pPr>
        <w:widowControl/>
        <w:spacing w:line="450" w:lineRule="exact"/>
        <w:ind w:left="482"/>
        <w:jc w:val="left"/>
        <w:rPr>
          <w:rFonts w:ascii="Verdana" w:hAnsi="Verdana" w:cs="宋体"/>
          <w:b/>
          <w:bCs/>
          <w:color w:val="000000"/>
          <w:kern w:val="0"/>
          <w:sz w:val="24"/>
        </w:rPr>
      </w:pPr>
      <w:r>
        <w:rPr>
          <w:rFonts w:hint="eastAsia" w:ascii="Verdana" w:hAnsi="Verdana" w:cs="宋体"/>
          <w:b/>
          <w:bCs/>
          <w:color w:val="000000"/>
          <w:kern w:val="0"/>
          <w:sz w:val="24"/>
        </w:rPr>
        <w:t xml:space="preserve">九、  </w:t>
      </w:r>
      <w:r>
        <w:rPr>
          <w:rFonts w:ascii="Verdana" w:hAnsi="Verdana" w:cs="宋体"/>
          <w:b/>
          <w:bCs/>
          <w:color w:val="000000"/>
          <w:kern w:val="0"/>
          <w:sz w:val="24"/>
        </w:rPr>
        <w:t>装修条款</w:t>
      </w:r>
    </w:p>
    <w:p w14:paraId="0B08DA7C">
      <w:pPr>
        <w:widowControl/>
        <w:spacing w:line="450" w:lineRule="exact"/>
        <w:ind w:firstLine="480" w:firstLineChars="200"/>
        <w:rPr>
          <w:rFonts w:ascii="Verdana" w:hAnsi="Verdana" w:cs="宋体"/>
          <w:color w:val="000000"/>
          <w:kern w:val="0"/>
          <w:sz w:val="24"/>
        </w:rPr>
      </w:pPr>
      <w:r>
        <w:rPr>
          <w:rFonts w:ascii="Verdana" w:hAnsi="Verdana" w:cs="宋体"/>
          <w:color w:val="000000"/>
          <w:kern w:val="0"/>
          <w:sz w:val="24"/>
        </w:rPr>
        <w:t>在租赁期限内如乙方须对租赁物进行装修，须</w:t>
      </w:r>
      <w:r>
        <w:rPr>
          <w:rFonts w:hint="eastAsia" w:ascii="Verdana" w:hAnsi="Verdana" w:cs="宋体"/>
          <w:color w:val="000000"/>
          <w:kern w:val="0"/>
          <w:sz w:val="24"/>
        </w:rPr>
        <w:t>书面告知甲方，经甲方书面同意后，方可执行。装修期间所造成的安全风险及直接及间接损失由乙方承担</w:t>
      </w:r>
      <w:r>
        <w:rPr>
          <w:rFonts w:ascii="Verdana" w:hAnsi="Verdana" w:cs="宋体"/>
          <w:color w:val="000000"/>
          <w:kern w:val="0"/>
          <w:sz w:val="24"/>
        </w:rPr>
        <w:t>。</w:t>
      </w:r>
    </w:p>
    <w:p w14:paraId="4E0885D8">
      <w:pPr>
        <w:widowControl/>
        <w:spacing w:line="450" w:lineRule="exact"/>
        <w:ind w:firstLine="480" w:firstLineChars="200"/>
        <w:rPr>
          <w:rFonts w:ascii="Verdana" w:hAnsi="Verdana" w:cs="宋体"/>
          <w:color w:val="000000"/>
          <w:kern w:val="0"/>
          <w:sz w:val="24"/>
        </w:rPr>
      </w:pPr>
      <w:r>
        <w:rPr>
          <w:rFonts w:ascii="Verdana" w:hAnsi="Verdana" w:cs="宋体"/>
          <w:color w:val="000000"/>
          <w:kern w:val="0"/>
          <w:sz w:val="24"/>
        </w:rPr>
        <w:t>　　</w:t>
      </w:r>
    </w:p>
    <w:p w14:paraId="077CA780">
      <w:pPr>
        <w:widowControl/>
        <w:spacing w:line="450" w:lineRule="exact"/>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 </w:t>
      </w:r>
      <w:r>
        <w:rPr>
          <w:rFonts w:ascii="Verdana" w:hAnsi="Verdana" w:cs="宋体"/>
          <w:b/>
          <w:bCs/>
          <w:color w:val="000000"/>
          <w:kern w:val="0"/>
          <w:sz w:val="24"/>
        </w:rPr>
        <w:t>提前</w:t>
      </w:r>
      <w:r>
        <w:rPr>
          <w:rFonts w:hint="eastAsia" w:ascii="Verdana" w:hAnsi="Verdana" w:cs="宋体"/>
          <w:b/>
          <w:bCs/>
          <w:color w:val="000000"/>
          <w:kern w:val="0"/>
          <w:sz w:val="24"/>
        </w:rPr>
        <w:t>解除</w:t>
      </w:r>
      <w:r>
        <w:rPr>
          <w:rFonts w:ascii="Verdana" w:hAnsi="Verdana" w:cs="宋体"/>
          <w:b/>
          <w:bCs/>
          <w:color w:val="000000"/>
          <w:kern w:val="0"/>
          <w:sz w:val="24"/>
        </w:rPr>
        <w:t>合同</w:t>
      </w:r>
      <w:r>
        <w:rPr>
          <w:rFonts w:hint="eastAsia" w:ascii="Verdana" w:hAnsi="Verdana" w:cs="宋体"/>
          <w:b/>
          <w:bCs/>
          <w:color w:val="000000"/>
          <w:kern w:val="0"/>
          <w:sz w:val="24"/>
        </w:rPr>
        <w:t>条约</w:t>
      </w:r>
    </w:p>
    <w:p w14:paraId="6B5CEC09">
      <w:pPr>
        <w:widowControl/>
        <w:spacing w:line="450" w:lineRule="exact"/>
        <w:ind w:firstLine="480" w:firstLineChars="200"/>
        <w:rPr>
          <w:rFonts w:ascii="宋体" w:hAnsi="宋体"/>
          <w:color w:val="000000"/>
          <w:sz w:val="24"/>
        </w:rPr>
      </w:pPr>
      <w:r>
        <w:rPr>
          <w:rFonts w:hint="eastAsia" w:ascii="宋体" w:hAnsi="宋体"/>
          <w:color w:val="000000"/>
          <w:sz w:val="24"/>
        </w:rPr>
        <w:t>10.1合同期内，</w:t>
      </w:r>
      <w:r>
        <w:rPr>
          <w:rFonts w:ascii="宋体" w:hAnsi="宋体"/>
          <w:color w:val="000000"/>
          <w:sz w:val="24"/>
        </w:rPr>
        <w:t>乙方</w:t>
      </w:r>
      <w:bookmarkStart w:id="8" w:name="OLE_LINK1"/>
      <w:r>
        <w:rPr>
          <w:rFonts w:hint="eastAsia" w:ascii="宋体" w:hAnsi="宋体"/>
          <w:color w:val="000000"/>
          <w:sz w:val="24"/>
        </w:rPr>
        <w:t>如</w:t>
      </w:r>
      <w:r>
        <w:rPr>
          <w:rFonts w:ascii="宋体" w:hAnsi="宋体"/>
          <w:color w:val="000000"/>
          <w:sz w:val="24"/>
        </w:rPr>
        <w:t>需</w:t>
      </w:r>
      <w:bookmarkEnd w:id="8"/>
      <w:r>
        <w:rPr>
          <w:rFonts w:ascii="宋体" w:hAnsi="宋体"/>
          <w:color w:val="000000"/>
          <w:sz w:val="24"/>
        </w:rPr>
        <w:t>提前解约，</w:t>
      </w:r>
      <w:r>
        <w:rPr>
          <w:rFonts w:hint="eastAsia" w:ascii="宋体" w:hAnsi="宋体"/>
          <w:color w:val="000000"/>
          <w:sz w:val="24"/>
        </w:rPr>
        <w:t>可提前2个月书面通知甲方，但乙方应承担相当于1个月仓租费用的违约金，以押金抵扣，在解约期限15日内乙方应交清实际承租期的租金及其它因本合同所产生的费用，按甲方要求完好返还租赁物。</w:t>
      </w:r>
    </w:p>
    <w:p w14:paraId="59893362">
      <w:pPr>
        <w:widowControl/>
        <w:spacing w:line="450" w:lineRule="exact"/>
        <w:ind w:firstLine="480" w:firstLineChars="200"/>
        <w:rPr>
          <w:rFonts w:ascii="宋体" w:hAnsi="宋体"/>
          <w:color w:val="000000"/>
          <w:sz w:val="24"/>
        </w:rPr>
      </w:pPr>
      <w:r>
        <w:rPr>
          <w:rFonts w:hint="eastAsia" w:ascii="宋体" w:hAnsi="宋体"/>
          <w:color w:val="000000"/>
          <w:sz w:val="24"/>
        </w:rPr>
        <w:t>10.2 甲方因城市规划调整</w:t>
      </w:r>
      <w:r>
        <w:rPr>
          <w:rFonts w:hint="eastAsia" w:ascii="宋体" w:hAnsi="宋体"/>
          <w:sz w:val="24"/>
        </w:rPr>
        <w:t>、企业业务调整需要、</w:t>
      </w:r>
      <w:r>
        <w:rPr>
          <w:rFonts w:hint="eastAsia" w:ascii="宋体" w:hAnsi="宋体"/>
          <w:color w:val="000000"/>
          <w:sz w:val="24"/>
        </w:rPr>
        <w:t>可提前解约的，但需提前2个月书面通知乙方，但甲方应承担相当于1个月仓储费用的违约金，并退还已缴纳的剩余租金及押金，本合同即自动解除。</w:t>
      </w:r>
    </w:p>
    <w:p w14:paraId="595207C3">
      <w:pPr>
        <w:widowControl/>
        <w:spacing w:line="450" w:lineRule="exact"/>
        <w:ind w:firstLine="480" w:firstLineChars="200"/>
        <w:rPr>
          <w:rFonts w:ascii="宋体" w:hAnsi="宋体"/>
          <w:color w:val="000000"/>
          <w:sz w:val="24"/>
        </w:rPr>
      </w:pPr>
      <w:r>
        <w:rPr>
          <w:rFonts w:hint="eastAsia" w:ascii="宋体" w:hAnsi="宋体"/>
          <w:color w:val="000000"/>
          <w:sz w:val="24"/>
        </w:rPr>
        <w:t>10.3 除以上情形外，双方不得以任何理由形式提前解约。不可抗力双方协商解决。</w:t>
      </w:r>
    </w:p>
    <w:p w14:paraId="29ABE4B0">
      <w:pPr>
        <w:widowControl/>
        <w:spacing w:line="450" w:lineRule="exact"/>
        <w:ind w:firstLine="480" w:firstLineChars="200"/>
        <w:rPr>
          <w:rFonts w:ascii="宋体" w:hAnsi="宋体"/>
          <w:color w:val="000000"/>
          <w:sz w:val="24"/>
        </w:rPr>
      </w:pPr>
    </w:p>
    <w:p w14:paraId="6658CA07">
      <w:pPr>
        <w:widowControl/>
        <w:spacing w:line="450" w:lineRule="exact"/>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十一、 </w:t>
      </w:r>
      <w:r>
        <w:rPr>
          <w:rFonts w:ascii="Verdana" w:hAnsi="Verdana" w:cs="宋体"/>
          <w:b/>
          <w:bCs/>
          <w:color w:val="000000"/>
          <w:kern w:val="0"/>
          <w:sz w:val="24"/>
        </w:rPr>
        <w:t>免责条款</w:t>
      </w:r>
    </w:p>
    <w:p w14:paraId="301EF687">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11.1</w:t>
      </w:r>
      <w:r>
        <w:rPr>
          <w:rFonts w:ascii="Verdana" w:hAnsi="Verdana" w:cs="宋体"/>
          <w:color w:val="000000"/>
          <w:kern w:val="0"/>
          <w:sz w:val="24"/>
        </w:rPr>
        <w:t>若因政府有关租赁行为的法律法规的修改导致甲方无法继续履行本合同时，</w:t>
      </w:r>
      <w:r>
        <w:rPr>
          <w:rFonts w:hint="eastAsia" w:ascii="Verdana" w:hAnsi="Verdana" w:cs="宋体"/>
          <w:color w:val="000000"/>
          <w:kern w:val="0"/>
          <w:sz w:val="24"/>
        </w:rPr>
        <w:t>甲方退还乙方剩余租金，且不用支付违约金</w:t>
      </w:r>
      <w:r>
        <w:rPr>
          <w:rFonts w:ascii="Verdana" w:hAnsi="Verdana" w:cs="宋体"/>
          <w:color w:val="000000"/>
          <w:kern w:val="0"/>
          <w:sz w:val="24"/>
        </w:rPr>
        <w:t>。</w:t>
      </w:r>
    </w:p>
    <w:p w14:paraId="29FC7A18">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 xml:space="preserve">11.2 </w:t>
      </w:r>
      <w:r>
        <w:rPr>
          <w:rFonts w:ascii="Verdana" w:hAnsi="Verdana" w:cs="宋体"/>
          <w:color w:val="000000"/>
          <w:kern w:val="0"/>
          <w:sz w:val="24"/>
        </w:rPr>
        <w:t>凡因发生严重自然灾害、战争或其他不能预见的、其发生和后果不能防止或避免的不可抗力致使任何一方不能履行本合同时</w:t>
      </w:r>
      <w:r>
        <w:rPr>
          <w:rFonts w:hint="eastAsia" w:ascii="Verdana" w:hAnsi="Verdana" w:cs="宋体"/>
          <w:color w:val="000000"/>
          <w:kern w:val="0"/>
          <w:sz w:val="24"/>
        </w:rPr>
        <w:t>，</w:t>
      </w:r>
      <w:r>
        <w:rPr>
          <w:rFonts w:ascii="Verdana" w:hAnsi="Verdana" w:cs="宋体"/>
          <w:color w:val="000000"/>
          <w:kern w:val="0"/>
          <w:sz w:val="24"/>
        </w:rPr>
        <w:t>遭受不可抗力的一方由此而免责。</w:t>
      </w:r>
    </w:p>
    <w:p w14:paraId="7A2FA992">
      <w:pPr>
        <w:widowControl/>
        <w:spacing w:line="450" w:lineRule="exact"/>
        <w:ind w:firstLine="480" w:firstLineChars="200"/>
        <w:rPr>
          <w:rFonts w:ascii="Verdana" w:hAnsi="Verdana" w:cs="宋体"/>
          <w:color w:val="000000"/>
          <w:kern w:val="0"/>
          <w:sz w:val="24"/>
        </w:rPr>
      </w:pPr>
    </w:p>
    <w:p w14:paraId="65E2CEFE">
      <w:pPr>
        <w:widowControl/>
        <w:spacing w:line="450" w:lineRule="exact"/>
        <w:ind w:firstLine="480" w:firstLineChars="200"/>
        <w:rPr>
          <w:rFonts w:ascii="Verdana" w:hAnsi="Verdana" w:cs="宋体"/>
          <w:color w:val="000000"/>
          <w:kern w:val="0"/>
          <w:sz w:val="24"/>
        </w:rPr>
      </w:pPr>
    </w:p>
    <w:p w14:paraId="23285AFD">
      <w:pPr>
        <w:widowControl/>
        <w:spacing w:line="450" w:lineRule="exact"/>
        <w:ind w:firstLine="480" w:firstLineChars="200"/>
        <w:rPr>
          <w:rFonts w:ascii="Verdana" w:hAnsi="Verdana" w:cs="宋体"/>
          <w:color w:val="000000"/>
          <w:kern w:val="0"/>
          <w:sz w:val="24"/>
        </w:rPr>
      </w:pPr>
    </w:p>
    <w:p w14:paraId="2E80097F">
      <w:pPr>
        <w:widowControl/>
        <w:spacing w:line="450" w:lineRule="exact"/>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十二、 </w:t>
      </w:r>
      <w:r>
        <w:rPr>
          <w:rFonts w:ascii="Verdana" w:hAnsi="Verdana" w:cs="宋体"/>
          <w:b/>
          <w:bCs/>
          <w:color w:val="000000"/>
          <w:kern w:val="0"/>
          <w:sz w:val="24"/>
        </w:rPr>
        <w:t>合同的终止　　</w:t>
      </w:r>
    </w:p>
    <w:p w14:paraId="447B4540">
      <w:pPr>
        <w:widowControl/>
        <w:spacing w:line="450" w:lineRule="exact"/>
        <w:ind w:firstLine="480" w:firstLineChars="200"/>
        <w:rPr>
          <w:rFonts w:ascii="Verdana" w:hAnsi="Verdana" w:cs="宋体"/>
          <w:color w:val="000000"/>
          <w:kern w:val="0"/>
          <w:sz w:val="24"/>
        </w:rPr>
      </w:pPr>
      <w:r>
        <w:rPr>
          <w:rFonts w:ascii="Verdana" w:hAnsi="Verdana" w:cs="宋体"/>
          <w:color w:val="000000"/>
          <w:kern w:val="0"/>
          <w:sz w:val="24"/>
        </w:rPr>
        <w:t>本合同有效期届满，甲、乙双方未达成续租协议的，乙方应于租赁期限届满之日迁离租赁物，并将其</w:t>
      </w:r>
      <w:r>
        <w:rPr>
          <w:rFonts w:hint="eastAsia" w:ascii="Verdana" w:hAnsi="Verdana" w:cs="宋体"/>
          <w:color w:val="000000"/>
          <w:kern w:val="0"/>
          <w:sz w:val="24"/>
        </w:rPr>
        <w:t>按要求</w:t>
      </w:r>
      <w:r>
        <w:rPr>
          <w:rFonts w:ascii="Verdana" w:hAnsi="Verdana" w:cs="宋体"/>
          <w:color w:val="000000"/>
          <w:kern w:val="0"/>
          <w:sz w:val="24"/>
        </w:rPr>
        <w:t>返还甲方。</w:t>
      </w:r>
    </w:p>
    <w:p w14:paraId="5FDDC277">
      <w:pPr>
        <w:widowControl/>
        <w:spacing w:line="450" w:lineRule="exact"/>
        <w:ind w:firstLine="480" w:firstLineChars="200"/>
        <w:rPr>
          <w:rFonts w:ascii="Verdana" w:hAnsi="Verdana" w:cs="宋体"/>
          <w:color w:val="000000"/>
          <w:kern w:val="0"/>
          <w:sz w:val="24"/>
        </w:rPr>
      </w:pPr>
    </w:p>
    <w:p w14:paraId="0FB1FDB0">
      <w:pPr>
        <w:widowControl/>
        <w:spacing w:line="450" w:lineRule="exact"/>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十三、 </w:t>
      </w:r>
      <w:r>
        <w:rPr>
          <w:rFonts w:ascii="Verdana" w:hAnsi="Verdana" w:cs="宋体"/>
          <w:b/>
          <w:bCs/>
          <w:color w:val="000000"/>
          <w:kern w:val="0"/>
          <w:sz w:val="24"/>
        </w:rPr>
        <w:t>适用法律　　</w:t>
      </w:r>
    </w:p>
    <w:p w14:paraId="5C19C9E8">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13.1 《中华人民共和国民法典》等法律法规对本合同均适用，</w:t>
      </w:r>
      <w:r>
        <w:rPr>
          <w:rFonts w:ascii="Verdana" w:hAnsi="Verdana" w:cs="宋体"/>
          <w:color w:val="000000"/>
          <w:kern w:val="0"/>
          <w:sz w:val="24"/>
        </w:rPr>
        <w:t>本合同在履行中发生争议，应由双方协商解决</w:t>
      </w:r>
      <w:r>
        <w:rPr>
          <w:rFonts w:hint="eastAsia" w:ascii="Verdana" w:hAnsi="Verdana" w:cs="宋体"/>
          <w:color w:val="000000"/>
          <w:kern w:val="0"/>
          <w:sz w:val="24"/>
        </w:rPr>
        <w:t>，</w:t>
      </w:r>
      <w:r>
        <w:rPr>
          <w:rFonts w:ascii="Verdana" w:hAnsi="Verdana" w:cs="宋体"/>
          <w:color w:val="000000"/>
          <w:kern w:val="0"/>
          <w:sz w:val="24"/>
        </w:rPr>
        <w:t>协商不成</w:t>
      </w:r>
      <w:r>
        <w:rPr>
          <w:rFonts w:hint="eastAsia" w:ascii="Verdana" w:hAnsi="Verdana" w:cs="宋体"/>
          <w:color w:val="000000"/>
          <w:kern w:val="0"/>
          <w:sz w:val="24"/>
        </w:rPr>
        <w:t>可向租赁物所在地人民法院提起诉讼。</w:t>
      </w:r>
    </w:p>
    <w:p w14:paraId="2DE5F17F">
      <w:pPr>
        <w:widowControl/>
        <w:spacing w:line="450" w:lineRule="exact"/>
        <w:ind w:left="480"/>
        <w:rPr>
          <w:rFonts w:ascii="Verdana" w:hAnsi="Verdana" w:cs="宋体"/>
          <w:color w:val="000000"/>
          <w:kern w:val="0"/>
          <w:sz w:val="24"/>
        </w:rPr>
      </w:pPr>
      <w:r>
        <w:rPr>
          <w:rFonts w:hint="eastAsia" w:ascii="Verdana" w:hAnsi="Verdana" w:cs="宋体"/>
          <w:color w:val="000000"/>
          <w:kern w:val="0"/>
          <w:sz w:val="24"/>
        </w:rPr>
        <w:t xml:space="preserve">13.2 </w:t>
      </w:r>
      <w:r>
        <w:rPr>
          <w:rFonts w:ascii="Verdana" w:hAnsi="Verdana" w:cs="宋体"/>
          <w:color w:val="000000"/>
          <w:kern w:val="0"/>
          <w:sz w:val="24"/>
        </w:rPr>
        <w:t>本合同受中华人民共和国法律的管辖，并</w:t>
      </w:r>
      <w:r>
        <w:rPr>
          <w:rFonts w:hint="eastAsia" w:ascii="Verdana" w:hAnsi="Verdana" w:cs="宋体"/>
          <w:color w:val="000000"/>
          <w:kern w:val="0"/>
          <w:sz w:val="24"/>
        </w:rPr>
        <w:t>适用</w:t>
      </w:r>
      <w:r>
        <w:rPr>
          <w:rFonts w:ascii="Verdana" w:hAnsi="Verdana" w:cs="宋体"/>
          <w:color w:val="000000"/>
          <w:kern w:val="0"/>
          <w:sz w:val="24"/>
        </w:rPr>
        <w:t>中华人民共和国法律解释。</w:t>
      </w:r>
    </w:p>
    <w:p w14:paraId="2F73CD45">
      <w:pPr>
        <w:widowControl/>
        <w:spacing w:line="450" w:lineRule="exact"/>
        <w:ind w:left="480"/>
        <w:rPr>
          <w:rFonts w:ascii="Verdana" w:hAnsi="Verdana" w:cs="宋体"/>
          <w:color w:val="000000"/>
          <w:kern w:val="0"/>
          <w:sz w:val="24"/>
        </w:rPr>
      </w:pPr>
    </w:p>
    <w:p w14:paraId="23739EF3">
      <w:pPr>
        <w:widowControl/>
        <w:spacing w:line="450" w:lineRule="exact"/>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十四、 </w:t>
      </w:r>
      <w:r>
        <w:rPr>
          <w:rFonts w:ascii="Verdana" w:hAnsi="Verdana" w:cs="宋体"/>
          <w:b/>
          <w:bCs/>
          <w:color w:val="000000"/>
          <w:kern w:val="0"/>
          <w:sz w:val="24"/>
        </w:rPr>
        <w:t>其它条款</w:t>
      </w:r>
    </w:p>
    <w:p w14:paraId="3702547D">
      <w:pPr>
        <w:widowControl/>
        <w:spacing w:line="450" w:lineRule="exact"/>
        <w:ind w:firstLine="480" w:firstLineChars="200"/>
        <w:rPr>
          <w:rFonts w:ascii="Verdana" w:hAnsi="Verdana" w:cs="宋体"/>
          <w:color w:val="000000"/>
          <w:kern w:val="0"/>
          <w:sz w:val="24"/>
        </w:rPr>
      </w:pPr>
      <w:r>
        <w:rPr>
          <w:rFonts w:hint="eastAsia" w:ascii="Verdana" w:hAnsi="Verdana" w:cs="宋体"/>
          <w:color w:val="000000"/>
          <w:kern w:val="0"/>
          <w:sz w:val="24"/>
        </w:rPr>
        <w:t xml:space="preserve">14.1  </w:t>
      </w:r>
      <w:r>
        <w:rPr>
          <w:rFonts w:ascii="Verdana" w:hAnsi="Verdana" w:cs="宋体"/>
          <w:color w:val="000000"/>
          <w:kern w:val="0"/>
          <w:sz w:val="24"/>
        </w:rPr>
        <w:t>本合同未尽事宜，经双方协商一致后，可另行签订补充协议。</w:t>
      </w:r>
    </w:p>
    <w:p w14:paraId="0E4630A6">
      <w:pPr>
        <w:widowControl/>
        <w:spacing w:line="450" w:lineRule="exact"/>
        <w:ind w:left="359" w:leftChars="171" w:firstLine="120" w:firstLineChars="50"/>
        <w:rPr>
          <w:rFonts w:ascii="Verdana" w:hAnsi="Verdana" w:cs="宋体"/>
          <w:color w:val="000000"/>
          <w:kern w:val="0"/>
          <w:sz w:val="24"/>
        </w:rPr>
      </w:pPr>
      <w:r>
        <w:rPr>
          <w:rFonts w:hint="eastAsia" w:ascii="Verdana" w:hAnsi="Verdana" w:cs="宋体"/>
          <w:color w:val="000000"/>
          <w:kern w:val="0"/>
          <w:sz w:val="24"/>
        </w:rPr>
        <w:t xml:space="preserve">14.2  </w:t>
      </w:r>
      <w:r>
        <w:rPr>
          <w:rFonts w:ascii="Verdana" w:hAnsi="Verdana" w:cs="宋体"/>
          <w:color w:val="000000"/>
          <w:kern w:val="0"/>
          <w:sz w:val="24"/>
        </w:rPr>
        <w:t>本合同一式</w:t>
      </w:r>
      <w:r>
        <w:rPr>
          <w:rFonts w:hint="eastAsia" w:ascii="Verdana" w:hAnsi="Verdana" w:cs="宋体"/>
          <w:color w:val="000000"/>
          <w:kern w:val="0"/>
          <w:sz w:val="24"/>
        </w:rPr>
        <w:t>两</w:t>
      </w:r>
      <w:r>
        <w:rPr>
          <w:rFonts w:ascii="Verdana" w:hAnsi="Verdana" w:cs="宋体"/>
          <w:color w:val="000000"/>
          <w:kern w:val="0"/>
          <w:sz w:val="24"/>
        </w:rPr>
        <w:t>份，</w:t>
      </w:r>
      <w:r>
        <w:rPr>
          <w:rFonts w:hint="eastAsia" w:ascii="Verdana" w:hAnsi="Verdana" w:cs="宋体"/>
          <w:color w:val="000000"/>
          <w:kern w:val="0"/>
          <w:sz w:val="24"/>
        </w:rPr>
        <w:t>甲方</w:t>
      </w:r>
      <w:r>
        <w:rPr>
          <w:rFonts w:ascii="Verdana" w:hAnsi="Verdana" w:cs="宋体"/>
          <w:color w:val="000000"/>
          <w:kern w:val="0"/>
          <w:sz w:val="24"/>
        </w:rPr>
        <w:t>执</w:t>
      </w:r>
      <w:r>
        <w:rPr>
          <w:rFonts w:hint="eastAsia" w:ascii="Verdana" w:hAnsi="Verdana" w:cs="宋体"/>
          <w:color w:val="000000"/>
          <w:kern w:val="0"/>
          <w:sz w:val="24"/>
        </w:rPr>
        <w:t>壹</w:t>
      </w:r>
      <w:r>
        <w:rPr>
          <w:rFonts w:ascii="Verdana" w:hAnsi="Verdana" w:cs="宋体"/>
          <w:color w:val="000000"/>
          <w:kern w:val="0"/>
          <w:sz w:val="24"/>
        </w:rPr>
        <w:t>份</w:t>
      </w:r>
      <w:r>
        <w:rPr>
          <w:rFonts w:hint="eastAsia" w:ascii="Verdana" w:hAnsi="Verdana" w:cs="宋体"/>
          <w:color w:val="000000"/>
          <w:kern w:val="0"/>
          <w:sz w:val="24"/>
        </w:rPr>
        <w:t>，乙方</w:t>
      </w:r>
      <w:r>
        <w:rPr>
          <w:rFonts w:ascii="Verdana" w:hAnsi="Verdana" w:cs="宋体"/>
          <w:color w:val="000000"/>
          <w:kern w:val="0"/>
          <w:sz w:val="24"/>
        </w:rPr>
        <w:t>执</w:t>
      </w:r>
      <w:r>
        <w:rPr>
          <w:rFonts w:hint="eastAsia" w:ascii="Verdana" w:hAnsi="Verdana" w:cs="宋体"/>
          <w:color w:val="000000"/>
          <w:kern w:val="0"/>
          <w:sz w:val="24"/>
        </w:rPr>
        <w:t>壹</w:t>
      </w:r>
      <w:r>
        <w:rPr>
          <w:rFonts w:ascii="Verdana" w:hAnsi="Verdana" w:cs="宋体"/>
          <w:color w:val="000000"/>
          <w:kern w:val="0"/>
          <w:sz w:val="24"/>
        </w:rPr>
        <w:t>份。</w:t>
      </w:r>
    </w:p>
    <w:p w14:paraId="68A3D253">
      <w:pPr>
        <w:widowControl/>
        <w:spacing w:line="450" w:lineRule="exact"/>
        <w:ind w:left="359" w:leftChars="171" w:firstLine="120" w:firstLineChars="50"/>
        <w:rPr>
          <w:rFonts w:ascii="Verdana" w:hAnsi="Verdana" w:cs="宋体"/>
          <w:color w:val="000000"/>
          <w:kern w:val="0"/>
          <w:sz w:val="24"/>
        </w:rPr>
      </w:pPr>
    </w:p>
    <w:bookmarkEnd w:id="3"/>
    <w:p w14:paraId="1C6912D6">
      <w:pPr>
        <w:widowControl/>
        <w:spacing w:line="360" w:lineRule="auto"/>
        <w:ind w:firstLine="482" w:firstLineChars="200"/>
        <w:jc w:val="left"/>
        <w:rPr>
          <w:rFonts w:ascii="Verdana" w:hAnsi="Verdana" w:cs="宋体"/>
          <w:b/>
          <w:bCs/>
          <w:color w:val="000000"/>
          <w:kern w:val="0"/>
          <w:sz w:val="24"/>
        </w:rPr>
      </w:pPr>
      <w:r>
        <w:rPr>
          <w:rFonts w:hint="eastAsia" w:ascii="Verdana" w:hAnsi="Verdana" w:cs="宋体"/>
          <w:b/>
          <w:bCs/>
          <w:color w:val="000000"/>
          <w:kern w:val="0"/>
          <w:sz w:val="24"/>
        </w:rPr>
        <w:t xml:space="preserve">十五、 </w:t>
      </w:r>
      <w:r>
        <w:rPr>
          <w:rFonts w:ascii="Verdana" w:hAnsi="Verdana" w:cs="宋体"/>
          <w:b/>
          <w:bCs/>
          <w:color w:val="000000"/>
          <w:kern w:val="0"/>
          <w:sz w:val="24"/>
        </w:rPr>
        <w:t>合同效力</w:t>
      </w:r>
      <w:r>
        <w:rPr>
          <w:rFonts w:hint="eastAsia" w:ascii="Verdana" w:hAnsi="Verdana" w:cs="宋体"/>
          <w:b/>
          <w:bCs/>
          <w:color w:val="000000"/>
          <w:kern w:val="0"/>
          <w:sz w:val="24"/>
        </w:rPr>
        <w:t>约定</w:t>
      </w:r>
      <w:r>
        <w:rPr>
          <w:rFonts w:ascii="Verdana" w:hAnsi="Verdana" w:cs="宋体"/>
          <w:b/>
          <w:bCs/>
          <w:color w:val="000000"/>
          <w:kern w:val="0"/>
          <w:sz w:val="24"/>
        </w:rPr>
        <w:t>　　</w:t>
      </w:r>
    </w:p>
    <w:bookmarkEnd w:id="4"/>
    <w:p w14:paraId="417F5986">
      <w:pPr>
        <w:widowControl/>
        <w:spacing w:line="360" w:lineRule="auto"/>
        <w:ind w:firstLine="480" w:firstLineChars="200"/>
        <w:rPr>
          <w:rFonts w:ascii="Verdana" w:hAnsi="Verdana" w:cs="宋体"/>
          <w:color w:val="000000"/>
          <w:kern w:val="0"/>
          <w:sz w:val="24"/>
        </w:rPr>
      </w:pPr>
      <w:r>
        <w:rPr>
          <w:rFonts w:ascii="Verdana" w:hAnsi="Verdana" w:cs="宋体"/>
          <w:color w:val="000000"/>
          <w:kern w:val="0"/>
          <w:sz w:val="24"/>
        </w:rPr>
        <w:t>本合同经双方盖章</w:t>
      </w:r>
      <w:r>
        <w:rPr>
          <w:rFonts w:hint="eastAsia" w:ascii="Verdana" w:hAnsi="Verdana" w:cs="宋体"/>
          <w:color w:val="000000"/>
          <w:kern w:val="0"/>
          <w:sz w:val="24"/>
        </w:rPr>
        <w:t>后生效</w:t>
      </w:r>
      <w:r>
        <w:rPr>
          <w:rFonts w:ascii="Verdana" w:hAnsi="Verdana" w:cs="宋体"/>
          <w:color w:val="000000"/>
          <w:kern w:val="0"/>
          <w:sz w:val="24"/>
        </w:rPr>
        <w:t>。</w:t>
      </w:r>
    </w:p>
    <w:p w14:paraId="3EC48145">
      <w:pPr>
        <w:spacing w:line="360" w:lineRule="auto"/>
        <w:jc w:val="left"/>
        <w:rPr>
          <w:rFonts w:ascii="宋体" w:hAnsi="宋体"/>
          <w:color w:val="000000"/>
          <w:szCs w:val="21"/>
        </w:rPr>
      </w:pPr>
      <w:r>
        <w:rPr>
          <w:rFonts w:hint="eastAsia" w:ascii="宋体" w:hAnsi="宋体"/>
          <w:color w:val="000000"/>
          <w:szCs w:val="21"/>
        </w:rPr>
        <w:t xml:space="preserve">   </w:t>
      </w:r>
    </w:p>
    <w:p w14:paraId="5D8016FA">
      <w:pPr>
        <w:widowControl/>
        <w:spacing w:beforeLines="50" w:afterLines="50" w:line="360" w:lineRule="auto"/>
        <w:ind w:firstLine="2310" w:firstLineChars="1100"/>
        <w:rPr>
          <w:rFonts w:ascii="Verdana" w:hAnsi="Verdana" w:cs="宋体"/>
          <w:color w:val="000000"/>
          <w:kern w:val="0"/>
          <w:sz w:val="24"/>
        </w:rPr>
      </w:pPr>
      <w:r>
        <w:rPr>
          <w:rFonts w:hint="eastAsia" w:ascii="宋体" w:hAnsi="宋体"/>
          <w:color w:val="000000"/>
          <w:szCs w:val="21"/>
        </w:rPr>
        <w:t>（以下无正文）</w:t>
      </w:r>
    </w:p>
    <w:p w14:paraId="7C5DD956">
      <w:pPr>
        <w:widowControl/>
        <w:spacing w:beforeLines="50" w:afterLines="50" w:line="360" w:lineRule="auto"/>
        <w:rPr>
          <w:rFonts w:ascii="Verdana" w:hAnsi="Verdana" w:cs="宋体"/>
          <w:color w:val="000000"/>
          <w:kern w:val="0"/>
          <w:sz w:val="24"/>
        </w:rPr>
      </w:pPr>
      <w:r>
        <w:rPr>
          <w:rFonts w:hint="eastAsia" w:ascii="Verdana" w:hAnsi="Verdana" w:cs="宋体"/>
          <w:color w:val="000000"/>
          <w:kern w:val="0"/>
          <w:sz w:val="24"/>
        </w:rPr>
        <w:t>出租方/甲方(印章)：                  承租方/乙方(印章）：</w:t>
      </w:r>
    </w:p>
    <w:p w14:paraId="4184DD06">
      <w:pPr>
        <w:widowControl/>
        <w:spacing w:beforeLines="50" w:afterLines="50" w:line="360" w:lineRule="auto"/>
        <w:ind w:firstLine="2160" w:firstLineChars="900"/>
        <w:rPr>
          <w:rFonts w:ascii="Verdana" w:hAnsi="Verdana" w:cs="宋体"/>
          <w:color w:val="000000"/>
          <w:kern w:val="0"/>
          <w:sz w:val="24"/>
        </w:rPr>
      </w:pPr>
      <w:r>
        <w:rPr>
          <w:rFonts w:hint="eastAsia" w:ascii="Verdana" w:hAnsi="Verdana" w:cs="宋体"/>
          <w:color w:val="000000"/>
          <w:kern w:val="0"/>
          <w:sz w:val="24"/>
        </w:rPr>
        <w:t xml:space="preserve">              </w:t>
      </w:r>
    </w:p>
    <w:p w14:paraId="51E48C3E">
      <w:pPr>
        <w:widowControl/>
        <w:spacing w:beforeLines="50" w:afterLines="50" w:line="360" w:lineRule="auto"/>
        <w:rPr>
          <w:rFonts w:ascii="Verdana" w:hAnsi="Verdana" w:cs="宋体"/>
          <w:color w:val="000000"/>
          <w:kern w:val="0"/>
          <w:sz w:val="24"/>
        </w:rPr>
      </w:pPr>
      <w:r>
        <w:rPr>
          <w:rFonts w:hint="eastAsia" w:ascii="Verdana" w:hAnsi="Verdana" w:cs="宋体"/>
          <w:color w:val="000000"/>
          <w:kern w:val="0"/>
          <w:sz w:val="24"/>
        </w:rPr>
        <w:t xml:space="preserve">授权代表(签字)：                      授权代表（签字）：  </w:t>
      </w:r>
    </w:p>
    <w:p w14:paraId="11705B8F">
      <w:pPr>
        <w:rPr>
          <w:rFonts w:ascii="Verdana" w:hAnsi="Verdana" w:cs="宋体"/>
          <w:color w:val="000000"/>
          <w:sz w:val="24"/>
        </w:rPr>
      </w:pPr>
    </w:p>
    <w:p w14:paraId="7FA4B26E">
      <w:pPr>
        <w:jc w:val="center"/>
        <w:rPr>
          <w:rFonts w:ascii="Verdana" w:hAnsi="Verdana" w:cs="宋体"/>
          <w:color w:val="000000"/>
          <w:kern w:val="0"/>
          <w:sz w:val="24"/>
        </w:rPr>
      </w:pPr>
      <w:r>
        <w:rPr>
          <w:rFonts w:hint="eastAsia" w:ascii="Verdana" w:hAnsi="Verdana" w:cs="宋体"/>
          <w:color w:val="000000"/>
          <w:kern w:val="0"/>
          <w:sz w:val="24"/>
        </w:rPr>
        <w:t>签订日期：2026年</w:t>
      </w:r>
      <w:r>
        <w:rPr>
          <w:rFonts w:hint="eastAsia" w:ascii="Verdana" w:hAnsi="Verdana" w:cs="宋体"/>
          <w:color w:val="000000"/>
          <w:kern w:val="0"/>
          <w:sz w:val="24"/>
          <w:lang w:val="en-US" w:eastAsia="zh-CN"/>
        </w:rPr>
        <w:t>4</w:t>
      </w:r>
      <w:r>
        <w:rPr>
          <w:rFonts w:hint="eastAsia" w:ascii="Verdana" w:hAnsi="Verdana" w:cs="宋体"/>
          <w:color w:val="000000"/>
          <w:kern w:val="0"/>
          <w:sz w:val="24"/>
        </w:rPr>
        <w:t>月</w:t>
      </w:r>
      <w:r>
        <w:rPr>
          <w:rFonts w:hint="eastAsia" w:ascii="Verdana" w:hAnsi="Verdana" w:cs="宋体"/>
          <w:color w:val="000000"/>
          <w:kern w:val="0"/>
          <w:sz w:val="24"/>
          <w:lang w:val="en-US" w:eastAsia="zh-CN"/>
        </w:rPr>
        <w:t>7</w:t>
      </w:r>
      <w:r>
        <w:rPr>
          <w:rFonts w:hint="eastAsia" w:ascii="Verdana" w:hAnsi="Verdana" w:cs="宋体"/>
          <w:color w:val="000000"/>
          <w:kern w:val="0"/>
          <w:sz w:val="24"/>
        </w:rPr>
        <w:t>日</w:t>
      </w:r>
    </w:p>
    <w:p w14:paraId="2AE72572">
      <w:pPr>
        <w:widowControl/>
        <w:spacing w:beforeLines="50" w:afterLines="50" w:line="360" w:lineRule="auto"/>
        <w:rPr>
          <w:rFonts w:ascii="Verdana" w:hAnsi="Verdana" w:cs="宋体"/>
          <w:color w:val="000000"/>
          <w:kern w:val="0"/>
          <w:sz w:val="24"/>
        </w:rPr>
      </w:pPr>
    </w:p>
    <w:p w14:paraId="3E61E347">
      <w:pPr>
        <w:rPr>
          <w:rFonts w:ascii="Verdana" w:hAnsi="Verdana" w:cs="宋体"/>
          <w:color w:val="000000"/>
          <w:kern w:val="0"/>
          <w:sz w:val="24"/>
        </w:rPr>
      </w:pPr>
    </w:p>
    <w:p w14:paraId="7638E2B1">
      <w:pPr>
        <w:rPr>
          <w:rFonts w:ascii="Verdana" w:hAnsi="Verdana" w:cs="宋体"/>
          <w:color w:val="000000"/>
          <w:kern w:val="0"/>
          <w:sz w:val="24"/>
        </w:rPr>
      </w:pPr>
    </w:p>
    <w:p w14:paraId="7E827501">
      <w:pPr>
        <w:spacing w:line="440" w:lineRule="atLeast"/>
        <w:rPr>
          <w:b/>
          <w:bCs/>
          <w:sz w:val="30"/>
          <w:szCs w:val="30"/>
        </w:rPr>
      </w:pPr>
      <w:r>
        <w:rPr>
          <w:rFonts w:hint="eastAsia"/>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3CA3A">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2E089C">
                          <w:pPr>
                            <w:pStyle w:val="4"/>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Nd9csBAACcAwAADgAAAGRycy9lMm9Eb2MueG1srVPNjtMwEL4j8Q6W&#10;79RpJVAVNV3tqlqEhABp4QFcx24s+U8et0lfAN6AExfuPFefg7GTdGG57IFLMp6ZfPN9nye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rFTaDEcYsXfvn+7fLj1+XnV7Ks&#10;Vq+zQ32AGhsfAram4c4PuXvKAyaz8EFFm98oiWAd/T1f/ZVDIiJ/tF6t1xWWBNbmA+Kwx89DhPRW&#10;ekty0NCIF1h85af3kMbWuSVPc/5eG4N5Xhv3VwIxc4Zl7iPHHKVhP0zE9749o54e776hDledEvPO&#10;obV5TeYgzsF+Do4h6kOH1JaFF4TbY0IShVueMMJOg/HSirppwfJW/HkuXY8/1f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LRDXfXLAQAAnAMAAA4AAAAAAAAAAQAgAAAAHgEAAGRycy9lMm9E&#10;b2MueG1sUEsFBgAAAAAGAAYAWQEAAFsFAAAAAA==&#10;">
              <v:fill on="f" focussize="0,0"/>
              <v:stroke on="f"/>
              <v:imagedata o:title=""/>
              <o:lock v:ext="edit" aspectratio="f"/>
              <v:textbox inset="0mm,0mm,0mm,0mm" style="mso-fit-shape-to-text:t;">
                <w:txbxContent>
                  <w:p w14:paraId="762E089C">
                    <w:pPr>
                      <w:pStyle w:val="4"/>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p w14:paraId="0307D031">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FC959">
    <w:pPr>
      <w:pStyle w:val="5"/>
      <w:jc w:val="both"/>
    </w:pPr>
  </w:p>
  <w:p w14:paraId="7B4D208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0B781E"/>
    <w:multiLevelType w:val="multilevel"/>
    <w:tmpl w:val="3A0B781E"/>
    <w:lvl w:ilvl="0" w:tentative="0">
      <w:start w:val="1"/>
      <w:numFmt w:val="chineseCountingThousand"/>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6716135F"/>
    <w:multiLevelType w:val="multilevel"/>
    <w:tmpl w:val="6716135F"/>
    <w:lvl w:ilvl="0" w:tentative="0">
      <w:start w:val="8"/>
      <w:numFmt w:val="japaneseCounting"/>
      <w:lvlText w:val="%1、"/>
      <w:lvlJc w:val="left"/>
      <w:pPr>
        <w:ind w:left="1202" w:hanging="7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1A6612"/>
    <w:rsid w:val="00000EA0"/>
    <w:rsid w:val="00001BEE"/>
    <w:rsid w:val="00003271"/>
    <w:rsid w:val="00003AD7"/>
    <w:rsid w:val="00003DB8"/>
    <w:rsid w:val="00005037"/>
    <w:rsid w:val="00012A09"/>
    <w:rsid w:val="00012D8E"/>
    <w:rsid w:val="0001466B"/>
    <w:rsid w:val="00015DA2"/>
    <w:rsid w:val="00036C6D"/>
    <w:rsid w:val="00041206"/>
    <w:rsid w:val="000413AC"/>
    <w:rsid w:val="00043B74"/>
    <w:rsid w:val="00047369"/>
    <w:rsid w:val="00055283"/>
    <w:rsid w:val="00055D50"/>
    <w:rsid w:val="00056BEC"/>
    <w:rsid w:val="00063A21"/>
    <w:rsid w:val="0006598E"/>
    <w:rsid w:val="0006654E"/>
    <w:rsid w:val="0006707A"/>
    <w:rsid w:val="000732B8"/>
    <w:rsid w:val="00073F7B"/>
    <w:rsid w:val="00081677"/>
    <w:rsid w:val="00082013"/>
    <w:rsid w:val="00082EF4"/>
    <w:rsid w:val="00091A96"/>
    <w:rsid w:val="0009302D"/>
    <w:rsid w:val="00093E75"/>
    <w:rsid w:val="000A20AB"/>
    <w:rsid w:val="000A58F5"/>
    <w:rsid w:val="000B2FAE"/>
    <w:rsid w:val="000B4009"/>
    <w:rsid w:val="000B6DBF"/>
    <w:rsid w:val="000C12B4"/>
    <w:rsid w:val="000C266D"/>
    <w:rsid w:val="000C4AD5"/>
    <w:rsid w:val="000D0916"/>
    <w:rsid w:val="000D125D"/>
    <w:rsid w:val="000D7E8B"/>
    <w:rsid w:val="000E01A6"/>
    <w:rsid w:val="000E6720"/>
    <w:rsid w:val="000E6784"/>
    <w:rsid w:val="000F38FE"/>
    <w:rsid w:val="000F5286"/>
    <w:rsid w:val="000F659A"/>
    <w:rsid w:val="000F7A12"/>
    <w:rsid w:val="001040A9"/>
    <w:rsid w:val="00104397"/>
    <w:rsid w:val="00111892"/>
    <w:rsid w:val="00111E4A"/>
    <w:rsid w:val="00115948"/>
    <w:rsid w:val="001221F4"/>
    <w:rsid w:val="00123852"/>
    <w:rsid w:val="0012694D"/>
    <w:rsid w:val="0013291F"/>
    <w:rsid w:val="00134B38"/>
    <w:rsid w:val="00137BC7"/>
    <w:rsid w:val="00141C06"/>
    <w:rsid w:val="0015796C"/>
    <w:rsid w:val="001607CC"/>
    <w:rsid w:val="0016111D"/>
    <w:rsid w:val="00161851"/>
    <w:rsid w:val="00164B6E"/>
    <w:rsid w:val="00175032"/>
    <w:rsid w:val="001773BC"/>
    <w:rsid w:val="001808CF"/>
    <w:rsid w:val="001847DB"/>
    <w:rsid w:val="00186490"/>
    <w:rsid w:val="0019194A"/>
    <w:rsid w:val="00191D04"/>
    <w:rsid w:val="00192DBB"/>
    <w:rsid w:val="00197150"/>
    <w:rsid w:val="001A6612"/>
    <w:rsid w:val="001A6992"/>
    <w:rsid w:val="001B1F64"/>
    <w:rsid w:val="001B3EF4"/>
    <w:rsid w:val="001C3FCF"/>
    <w:rsid w:val="001D4A4C"/>
    <w:rsid w:val="001E08CA"/>
    <w:rsid w:val="001E0E12"/>
    <w:rsid w:val="001E3072"/>
    <w:rsid w:val="001E5A38"/>
    <w:rsid w:val="001E61A5"/>
    <w:rsid w:val="001F4974"/>
    <w:rsid w:val="001F4FCE"/>
    <w:rsid w:val="001F69C6"/>
    <w:rsid w:val="00200584"/>
    <w:rsid w:val="00211B10"/>
    <w:rsid w:val="0021308C"/>
    <w:rsid w:val="002135D1"/>
    <w:rsid w:val="00215447"/>
    <w:rsid w:val="00216459"/>
    <w:rsid w:val="002215E4"/>
    <w:rsid w:val="00227C97"/>
    <w:rsid w:val="00232553"/>
    <w:rsid w:val="00234318"/>
    <w:rsid w:val="00234B17"/>
    <w:rsid w:val="00235804"/>
    <w:rsid w:val="00246B83"/>
    <w:rsid w:val="002507B2"/>
    <w:rsid w:val="0025314F"/>
    <w:rsid w:val="00253183"/>
    <w:rsid w:val="00255646"/>
    <w:rsid w:val="00257AF4"/>
    <w:rsid w:val="002702F6"/>
    <w:rsid w:val="00270562"/>
    <w:rsid w:val="002828B5"/>
    <w:rsid w:val="00286F31"/>
    <w:rsid w:val="00291D69"/>
    <w:rsid w:val="0029344B"/>
    <w:rsid w:val="002A046D"/>
    <w:rsid w:val="002A3F18"/>
    <w:rsid w:val="002A5555"/>
    <w:rsid w:val="002A5B2E"/>
    <w:rsid w:val="002B214A"/>
    <w:rsid w:val="002B3529"/>
    <w:rsid w:val="002B6F27"/>
    <w:rsid w:val="002B7D2E"/>
    <w:rsid w:val="002C255C"/>
    <w:rsid w:val="002C3B60"/>
    <w:rsid w:val="002C3C52"/>
    <w:rsid w:val="002C6811"/>
    <w:rsid w:val="002D46EF"/>
    <w:rsid w:val="002D4C67"/>
    <w:rsid w:val="002D692E"/>
    <w:rsid w:val="002E1F35"/>
    <w:rsid w:val="002E4556"/>
    <w:rsid w:val="002E52EC"/>
    <w:rsid w:val="002F586A"/>
    <w:rsid w:val="00303B84"/>
    <w:rsid w:val="00303ED8"/>
    <w:rsid w:val="00306AAD"/>
    <w:rsid w:val="00307990"/>
    <w:rsid w:val="00317E9A"/>
    <w:rsid w:val="00322BA0"/>
    <w:rsid w:val="00322D53"/>
    <w:rsid w:val="00336B4F"/>
    <w:rsid w:val="00341925"/>
    <w:rsid w:val="00346DD5"/>
    <w:rsid w:val="00347E76"/>
    <w:rsid w:val="00351C43"/>
    <w:rsid w:val="00365BDE"/>
    <w:rsid w:val="00371AAE"/>
    <w:rsid w:val="0037303D"/>
    <w:rsid w:val="003946B7"/>
    <w:rsid w:val="00394B1E"/>
    <w:rsid w:val="003960D0"/>
    <w:rsid w:val="003B2966"/>
    <w:rsid w:val="003B6006"/>
    <w:rsid w:val="003B73DE"/>
    <w:rsid w:val="003C72AB"/>
    <w:rsid w:val="003D4CBA"/>
    <w:rsid w:val="003E2EEA"/>
    <w:rsid w:val="003E33B5"/>
    <w:rsid w:val="003E482F"/>
    <w:rsid w:val="003E630F"/>
    <w:rsid w:val="003E7147"/>
    <w:rsid w:val="003F0979"/>
    <w:rsid w:val="003F54BC"/>
    <w:rsid w:val="00402162"/>
    <w:rsid w:val="00403AE0"/>
    <w:rsid w:val="00405584"/>
    <w:rsid w:val="0040740A"/>
    <w:rsid w:val="004078EA"/>
    <w:rsid w:val="00415A36"/>
    <w:rsid w:val="00424823"/>
    <w:rsid w:val="00424C46"/>
    <w:rsid w:val="00426EC9"/>
    <w:rsid w:val="00451E06"/>
    <w:rsid w:val="00457B58"/>
    <w:rsid w:val="00462C6B"/>
    <w:rsid w:val="00465220"/>
    <w:rsid w:val="004661B2"/>
    <w:rsid w:val="00466E42"/>
    <w:rsid w:val="00473844"/>
    <w:rsid w:val="00483C0B"/>
    <w:rsid w:val="00485F5A"/>
    <w:rsid w:val="00495838"/>
    <w:rsid w:val="0049587B"/>
    <w:rsid w:val="004962A6"/>
    <w:rsid w:val="004A1649"/>
    <w:rsid w:val="004A4C89"/>
    <w:rsid w:val="004A4E1A"/>
    <w:rsid w:val="004A7C69"/>
    <w:rsid w:val="004B1096"/>
    <w:rsid w:val="004B323A"/>
    <w:rsid w:val="004B68AA"/>
    <w:rsid w:val="004B7610"/>
    <w:rsid w:val="004C0D21"/>
    <w:rsid w:val="004C3C22"/>
    <w:rsid w:val="004C4884"/>
    <w:rsid w:val="004C71A3"/>
    <w:rsid w:val="004D0134"/>
    <w:rsid w:val="004E7726"/>
    <w:rsid w:val="004F0B7A"/>
    <w:rsid w:val="004F5AA7"/>
    <w:rsid w:val="004F71F5"/>
    <w:rsid w:val="0050038D"/>
    <w:rsid w:val="00500A6F"/>
    <w:rsid w:val="00501A63"/>
    <w:rsid w:val="00502420"/>
    <w:rsid w:val="005049D8"/>
    <w:rsid w:val="00510B39"/>
    <w:rsid w:val="0051111E"/>
    <w:rsid w:val="0051545F"/>
    <w:rsid w:val="00517B44"/>
    <w:rsid w:val="005201ED"/>
    <w:rsid w:val="005210A8"/>
    <w:rsid w:val="005215A6"/>
    <w:rsid w:val="00521A39"/>
    <w:rsid w:val="00522F7F"/>
    <w:rsid w:val="005238A0"/>
    <w:rsid w:val="00527DB1"/>
    <w:rsid w:val="00530A2E"/>
    <w:rsid w:val="00532EE8"/>
    <w:rsid w:val="00533073"/>
    <w:rsid w:val="00545BFD"/>
    <w:rsid w:val="005471C5"/>
    <w:rsid w:val="00552027"/>
    <w:rsid w:val="00552947"/>
    <w:rsid w:val="005630E9"/>
    <w:rsid w:val="00576C86"/>
    <w:rsid w:val="00577AB7"/>
    <w:rsid w:val="005850D7"/>
    <w:rsid w:val="005857FC"/>
    <w:rsid w:val="00586EB0"/>
    <w:rsid w:val="005904AF"/>
    <w:rsid w:val="00590B57"/>
    <w:rsid w:val="005944E8"/>
    <w:rsid w:val="00594FCC"/>
    <w:rsid w:val="00597AB5"/>
    <w:rsid w:val="005A6EF1"/>
    <w:rsid w:val="005B1D8E"/>
    <w:rsid w:val="005B7397"/>
    <w:rsid w:val="005B74F0"/>
    <w:rsid w:val="005C091B"/>
    <w:rsid w:val="005C1863"/>
    <w:rsid w:val="005C2FBD"/>
    <w:rsid w:val="005C3CE5"/>
    <w:rsid w:val="005C451E"/>
    <w:rsid w:val="005C6247"/>
    <w:rsid w:val="005D43C0"/>
    <w:rsid w:val="005D62BB"/>
    <w:rsid w:val="005E59E4"/>
    <w:rsid w:val="005F056F"/>
    <w:rsid w:val="005F0C9D"/>
    <w:rsid w:val="005F50D9"/>
    <w:rsid w:val="00602220"/>
    <w:rsid w:val="00610ED9"/>
    <w:rsid w:val="006159CC"/>
    <w:rsid w:val="006276A5"/>
    <w:rsid w:val="006313E4"/>
    <w:rsid w:val="00640314"/>
    <w:rsid w:val="00640795"/>
    <w:rsid w:val="00640A75"/>
    <w:rsid w:val="0064395B"/>
    <w:rsid w:val="006562FB"/>
    <w:rsid w:val="006640CA"/>
    <w:rsid w:val="006729C7"/>
    <w:rsid w:val="006735F9"/>
    <w:rsid w:val="00673780"/>
    <w:rsid w:val="006737DD"/>
    <w:rsid w:val="006752B8"/>
    <w:rsid w:val="006804D1"/>
    <w:rsid w:val="00685362"/>
    <w:rsid w:val="006875EF"/>
    <w:rsid w:val="006909FB"/>
    <w:rsid w:val="006A017F"/>
    <w:rsid w:val="006B0756"/>
    <w:rsid w:val="006B3904"/>
    <w:rsid w:val="006B625E"/>
    <w:rsid w:val="006C44F6"/>
    <w:rsid w:val="006D061E"/>
    <w:rsid w:val="006D099C"/>
    <w:rsid w:val="006D1362"/>
    <w:rsid w:val="006E1E2E"/>
    <w:rsid w:val="006E228D"/>
    <w:rsid w:val="006E49AA"/>
    <w:rsid w:val="006E4B0B"/>
    <w:rsid w:val="006E5A29"/>
    <w:rsid w:val="006F211D"/>
    <w:rsid w:val="006F264B"/>
    <w:rsid w:val="006F4C69"/>
    <w:rsid w:val="006F4E26"/>
    <w:rsid w:val="0070378D"/>
    <w:rsid w:val="00714269"/>
    <w:rsid w:val="00714BF1"/>
    <w:rsid w:val="00715CBF"/>
    <w:rsid w:val="00717185"/>
    <w:rsid w:val="00720278"/>
    <w:rsid w:val="00751736"/>
    <w:rsid w:val="00754218"/>
    <w:rsid w:val="007630B2"/>
    <w:rsid w:val="00763801"/>
    <w:rsid w:val="00767EF5"/>
    <w:rsid w:val="00780042"/>
    <w:rsid w:val="0078655E"/>
    <w:rsid w:val="00790246"/>
    <w:rsid w:val="007909D2"/>
    <w:rsid w:val="0079309F"/>
    <w:rsid w:val="007A430A"/>
    <w:rsid w:val="007B1380"/>
    <w:rsid w:val="007B1BA6"/>
    <w:rsid w:val="007B2F0C"/>
    <w:rsid w:val="007C1E5A"/>
    <w:rsid w:val="007C533D"/>
    <w:rsid w:val="007C5640"/>
    <w:rsid w:val="007D1865"/>
    <w:rsid w:val="007D1E0F"/>
    <w:rsid w:val="007E140A"/>
    <w:rsid w:val="007E364B"/>
    <w:rsid w:val="007E40A3"/>
    <w:rsid w:val="007F011A"/>
    <w:rsid w:val="007F270B"/>
    <w:rsid w:val="007F5A3B"/>
    <w:rsid w:val="007F642C"/>
    <w:rsid w:val="007F67C2"/>
    <w:rsid w:val="007F733A"/>
    <w:rsid w:val="007F7656"/>
    <w:rsid w:val="00800BC4"/>
    <w:rsid w:val="00804B61"/>
    <w:rsid w:val="00806E24"/>
    <w:rsid w:val="00806ED3"/>
    <w:rsid w:val="008125F0"/>
    <w:rsid w:val="00814A2C"/>
    <w:rsid w:val="00814FDE"/>
    <w:rsid w:val="008203F1"/>
    <w:rsid w:val="00822202"/>
    <w:rsid w:val="008255A5"/>
    <w:rsid w:val="008270D1"/>
    <w:rsid w:val="00831156"/>
    <w:rsid w:val="00831E9D"/>
    <w:rsid w:val="0083774E"/>
    <w:rsid w:val="00840E56"/>
    <w:rsid w:val="008434EB"/>
    <w:rsid w:val="00846896"/>
    <w:rsid w:val="0084768A"/>
    <w:rsid w:val="008507DA"/>
    <w:rsid w:val="00852B82"/>
    <w:rsid w:val="00853C02"/>
    <w:rsid w:val="00855AF8"/>
    <w:rsid w:val="00856718"/>
    <w:rsid w:val="00863CAD"/>
    <w:rsid w:val="00864E45"/>
    <w:rsid w:val="00864FAC"/>
    <w:rsid w:val="00870B73"/>
    <w:rsid w:val="00875107"/>
    <w:rsid w:val="008775D4"/>
    <w:rsid w:val="008846D3"/>
    <w:rsid w:val="0088486E"/>
    <w:rsid w:val="00887933"/>
    <w:rsid w:val="00887AD4"/>
    <w:rsid w:val="00891200"/>
    <w:rsid w:val="00891CE6"/>
    <w:rsid w:val="008933D7"/>
    <w:rsid w:val="008969EC"/>
    <w:rsid w:val="008A571F"/>
    <w:rsid w:val="008A6441"/>
    <w:rsid w:val="008A7BF5"/>
    <w:rsid w:val="008C4CDD"/>
    <w:rsid w:val="008C54B7"/>
    <w:rsid w:val="0090323F"/>
    <w:rsid w:val="00905593"/>
    <w:rsid w:val="00905E70"/>
    <w:rsid w:val="00913E8C"/>
    <w:rsid w:val="009250D4"/>
    <w:rsid w:val="0092596D"/>
    <w:rsid w:val="009271C4"/>
    <w:rsid w:val="00931719"/>
    <w:rsid w:val="00932592"/>
    <w:rsid w:val="009354F4"/>
    <w:rsid w:val="00937A4D"/>
    <w:rsid w:val="0094716C"/>
    <w:rsid w:val="00952580"/>
    <w:rsid w:val="009545C8"/>
    <w:rsid w:val="00954F3D"/>
    <w:rsid w:val="00963C31"/>
    <w:rsid w:val="00974904"/>
    <w:rsid w:val="00987EA4"/>
    <w:rsid w:val="009928B4"/>
    <w:rsid w:val="009947CE"/>
    <w:rsid w:val="00997705"/>
    <w:rsid w:val="009A65BF"/>
    <w:rsid w:val="009B07BC"/>
    <w:rsid w:val="009C0DDE"/>
    <w:rsid w:val="009C744A"/>
    <w:rsid w:val="009D0D76"/>
    <w:rsid w:val="009D0EB5"/>
    <w:rsid w:val="009D44BB"/>
    <w:rsid w:val="009E14AF"/>
    <w:rsid w:val="009E1798"/>
    <w:rsid w:val="009E72A0"/>
    <w:rsid w:val="009F016F"/>
    <w:rsid w:val="00A06656"/>
    <w:rsid w:val="00A1705F"/>
    <w:rsid w:val="00A218D8"/>
    <w:rsid w:val="00A228BA"/>
    <w:rsid w:val="00A25F82"/>
    <w:rsid w:val="00A27522"/>
    <w:rsid w:val="00A301E5"/>
    <w:rsid w:val="00A503D1"/>
    <w:rsid w:val="00A50EF5"/>
    <w:rsid w:val="00A55CBF"/>
    <w:rsid w:val="00A56A54"/>
    <w:rsid w:val="00A5797E"/>
    <w:rsid w:val="00A62352"/>
    <w:rsid w:val="00A63EC0"/>
    <w:rsid w:val="00A67D4B"/>
    <w:rsid w:val="00A70095"/>
    <w:rsid w:val="00A71EBE"/>
    <w:rsid w:val="00A73C25"/>
    <w:rsid w:val="00A81924"/>
    <w:rsid w:val="00A86ABD"/>
    <w:rsid w:val="00A9012B"/>
    <w:rsid w:val="00A91CB6"/>
    <w:rsid w:val="00A9263C"/>
    <w:rsid w:val="00AA24BB"/>
    <w:rsid w:val="00AA6B22"/>
    <w:rsid w:val="00AB228E"/>
    <w:rsid w:val="00AB45E6"/>
    <w:rsid w:val="00AC1FFC"/>
    <w:rsid w:val="00AC7594"/>
    <w:rsid w:val="00AD291A"/>
    <w:rsid w:val="00AE1EBD"/>
    <w:rsid w:val="00AE3B72"/>
    <w:rsid w:val="00AE4305"/>
    <w:rsid w:val="00AE48BD"/>
    <w:rsid w:val="00AE7379"/>
    <w:rsid w:val="00AF4BB3"/>
    <w:rsid w:val="00B0368D"/>
    <w:rsid w:val="00B04142"/>
    <w:rsid w:val="00B058A4"/>
    <w:rsid w:val="00B06F96"/>
    <w:rsid w:val="00B07A97"/>
    <w:rsid w:val="00B14190"/>
    <w:rsid w:val="00B15AE2"/>
    <w:rsid w:val="00B22331"/>
    <w:rsid w:val="00B41C2E"/>
    <w:rsid w:val="00B449B5"/>
    <w:rsid w:val="00B510F4"/>
    <w:rsid w:val="00B612DF"/>
    <w:rsid w:val="00B626FE"/>
    <w:rsid w:val="00B64F71"/>
    <w:rsid w:val="00B821BF"/>
    <w:rsid w:val="00B85755"/>
    <w:rsid w:val="00B9330A"/>
    <w:rsid w:val="00B94CB3"/>
    <w:rsid w:val="00B971B6"/>
    <w:rsid w:val="00BA1951"/>
    <w:rsid w:val="00BA2737"/>
    <w:rsid w:val="00BB3453"/>
    <w:rsid w:val="00BB601A"/>
    <w:rsid w:val="00BB69C7"/>
    <w:rsid w:val="00BB7AA5"/>
    <w:rsid w:val="00BC0BDB"/>
    <w:rsid w:val="00BC1812"/>
    <w:rsid w:val="00BC27E7"/>
    <w:rsid w:val="00BC2B54"/>
    <w:rsid w:val="00BC3EBB"/>
    <w:rsid w:val="00BC3F16"/>
    <w:rsid w:val="00BC4C82"/>
    <w:rsid w:val="00BC6002"/>
    <w:rsid w:val="00BD1F7D"/>
    <w:rsid w:val="00BE1B75"/>
    <w:rsid w:val="00BE4B04"/>
    <w:rsid w:val="00BE519D"/>
    <w:rsid w:val="00BF5F78"/>
    <w:rsid w:val="00C10520"/>
    <w:rsid w:val="00C10F0A"/>
    <w:rsid w:val="00C12923"/>
    <w:rsid w:val="00C15738"/>
    <w:rsid w:val="00C211F3"/>
    <w:rsid w:val="00C21C12"/>
    <w:rsid w:val="00C25BA8"/>
    <w:rsid w:val="00C26D57"/>
    <w:rsid w:val="00C2707B"/>
    <w:rsid w:val="00C3419B"/>
    <w:rsid w:val="00C369AE"/>
    <w:rsid w:val="00C3738B"/>
    <w:rsid w:val="00C40FA2"/>
    <w:rsid w:val="00C4381C"/>
    <w:rsid w:val="00C54182"/>
    <w:rsid w:val="00C546AF"/>
    <w:rsid w:val="00C62CA0"/>
    <w:rsid w:val="00C67B54"/>
    <w:rsid w:val="00C7406E"/>
    <w:rsid w:val="00C75B76"/>
    <w:rsid w:val="00C84852"/>
    <w:rsid w:val="00C85F54"/>
    <w:rsid w:val="00C9067B"/>
    <w:rsid w:val="00C90878"/>
    <w:rsid w:val="00C936D0"/>
    <w:rsid w:val="00C94190"/>
    <w:rsid w:val="00C941AD"/>
    <w:rsid w:val="00C94EF2"/>
    <w:rsid w:val="00CA6033"/>
    <w:rsid w:val="00CB1CBA"/>
    <w:rsid w:val="00CB468E"/>
    <w:rsid w:val="00CB4B0E"/>
    <w:rsid w:val="00CB73CD"/>
    <w:rsid w:val="00CC0C1A"/>
    <w:rsid w:val="00CC15E6"/>
    <w:rsid w:val="00CD042E"/>
    <w:rsid w:val="00CD0782"/>
    <w:rsid w:val="00CD172D"/>
    <w:rsid w:val="00CD25D0"/>
    <w:rsid w:val="00CF17CD"/>
    <w:rsid w:val="00CF4B53"/>
    <w:rsid w:val="00CF670B"/>
    <w:rsid w:val="00D129AB"/>
    <w:rsid w:val="00D12E98"/>
    <w:rsid w:val="00D31912"/>
    <w:rsid w:val="00D31D2E"/>
    <w:rsid w:val="00D36BED"/>
    <w:rsid w:val="00D40892"/>
    <w:rsid w:val="00D46A49"/>
    <w:rsid w:val="00D70D19"/>
    <w:rsid w:val="00D77820"/>
    <w:rsid w:val="00D84F07"/>
    <w:rsid w:val="00D84FEE"/>
    <w:rsid w:val="00D91795"/>
    <w:rsid w:val="00D93E7E"/>
    <w:rsid w:val="00D96850"/>
    <w:rsid w:val="00DA64F2"/>
    <w:rsid w:val="00DB53A0"/>
    <w:rsid w:val="00DC26D3"/>
    <w:rsid w:val="00DC6F15"/>
    <w:rsid w:val="00DD0BB2"/>
    <w:rsid w:val="00DD0D3D"/>
    <w:rsid w:val="00DD31C6"/>
    <w:rsid w:val="00DD3884"/>
    <w:rsid w:val="00DE2C04"/>
    <w:rsid w:val="00DF3C5E"/>
    <w:rsid w:val="00DF4DD0"/>
    <w:rsid w:val="00DF783C"/>
    <w:rsid w:val="00E039DB"/>
    <w:rsid w:val="00E045F0"/>
    <w:rsid w:val="00E13A93"/>
    <w:rsid w:val="00E25DD4"/>
    <w:rsid w:val="00E352E6"/>
    <w:rsid w:val="00E4504C"/>
    <w:rsid w:val="00E46D2F"/>
    <w:rsid w:val="00E47550"/>
    <w:rsid w:val="00E51A18"/>
    <w:rsid w:val="00E52294"/>
    <w:rsid w:val="00E61D6D"/>
    <w:rsid w:val="00E629EC"/>
    <w:rsid w:val="00E7101A"/>
    <w:rsid w:val="00E728AC"/>
    <w:rsid w:val="00E74EDF"/>
    <w:rsid w:val="00E751A9"/>
    <w:rsid w:val="00E807F7"/>
    <w:rsid w:val="00E809CB"/>
    <w:rsid w:val="00E84AEB"/>
    <w:rsid w:val="00E86D9F"/>
    <w:rsid w:val="00E90C3D"/>
    <w:rsid w:val="00E94FD6"/>
    <w:rsid w:val="00E96684"/>
    <w:rsid w:val="00EA51E3"/>
    <w:rsid w:val="00EC3144"/>
    <w:rsid w:val="00EC52ED"/>
    <w:rsid w:val="00EC6226"/>
    <w:rsid w:val="00EC6347"/>
    <w:rsid w:val="00ED179E"/>
    <w:rsid w:val="00ED50D5"/>
    <w:rsid w:val="00EE274D"/>
    <w:rsid w:val="00EE2960"/>
    <w:rsid w:val="00EE3049"/>
    <w:rsid w:val="00EF0F84"/>
    <w:rsid w:val="00EF1433"/>
    <w:rsid w:val="00F021E0"/>
    <w:rsid w:val="00F02EBA"/>
    <w:rsid w:val="00F0627B"/>
    <w:rsid w:val="00F13C27"/>
    <w:rsid w:val="00F2511C"/>
    <w:rsid w:val="00F25D0A"/>
    <w:rsid w:val="00F32E23"/>
    <w:rsid w:val="00F3626E"/>
    <w:rsid w:val="00F42527"/>
    <w:rsid w:val="00F45731"/>
    <w:rsid w:val="00F54B50"/>
    <w:rsid w:val="00F600D4"/>
    <w:rsid w:val="00F6091F"/>
    <w:rsid w:val="00F612B8"/>
    <w:rsid w:val="00F62A55"/>
    <w:rsid w:val="00F65126"/>
    <w:rsid w:val="00F664BA"/>
    <w:rsid w:val="00F700D9"/>
    <w:rsid w:val="00F720E4"/>
    <w:rsid w:val="00F75F76"/>
    <w:rsid w:val="00F778A2"/>
    <w:rsid w:val="00F77F77"/>
    <w:rsid w:val="00F83654"/>
    <w:rsid w:val="00F97263"/>
    <w:rsid w:val="00FA090D"/>
    <w:rsid w:val="00FB34E8"/>
    <w:rsid w:val="00FB5968"/>
    <w:rsid w:val="00FC2904"/>
    <w:rsid w:val="00FC448A"/>
    <w:rsid w:val="00FC545F"/>
    <w:rsid w:val="00FD0237"/>
    <w:rsid w:val="00FD1DE0"/>
    <w:rsid w:val="00FE2B85"/>
    <w:rsid w:val="00FE6922"/>
    <w:rsid w:val="00FF307E"/>
    <w:rsid w:val="01220A98"/>
    <w:rsid w:val="014D2C4A"/>
    <w:rsid w:val="02F47D9E"/>
    <w:rsid w:val="04AF5AB5"/>
    <w:rsid w:val="04B73549"/>
    <w:rsid w:val="05524CFB"/>
    <w:rsid w:val="055C1B72"/>
    <w:rsid w:val="056F0C6E"/>
    <w:rsid w:val="06FC5F41"/>
    <w:rsid w:val="078C2FE9"/>
    <w:rsid w:val="07FA0FBA"/>
    <w:rsid w:val="085C75D4"/>
    <w:rsid w:val="08873CD4"/>
    <w:rsid w:val="08BB280E"/>
    <w:rsid w:val="09642C78"/>
    <w:rsid w:val="098D630B"/>
    <w:rsid w:val="0B897D93"/>
    <w:rsid w:val="0C3B1C9C"/>
    <w:rsid w:val="0C3C3C66"/>
    <w:rsid w:val="0C9E5D38"/>
    <w:rsid w:val="0CE744D5"/>
    <w:rsid w:val="0CF35067"/>
    <w:rsid w:val="0DDC501F"/>
    <w:rsid w:val="0EC33046"/>
    <w:rsid w:val="0F4C4B34"/>
    <w:rsid w:val="0F6644BB"/>
    <w:rsid w:val="108D55BB"/>
    <w:rsid w:val="11C054D4"/>
    <w:rsid w:val="11E84674"/>
    <w:rsid w:val="122B4561"/>
    <w:rsid w:val="12D0036B"/>
    <w:rsid w:val="13112671"/>
    <w:rsid w:val="14A65737"/>
    <w:rsid w:val="14E153AA"/>
    <w:rsid w:val="169969E3"/>
    <w:rsid w:val="18E76D09"/>
    <w:rsid w:val="18FD462E"/>
    <w:rsid w:val="19377847"/>
    <w:rsid w:val="1A4314DE"/>
    <w:rsid w:val="1B8C7C75"/>
    <w:rsid w:val="1BA777A9"/>
    <w:rsid w:val="1BC85B48"/>
    <w:rsid w:val="1CBB71DB"/>
    <w:rsid w:val="1CF3679B"/>
    <w:rsid w:val="1D78449E"/>
    <w:rsid w:val="1E982506"/>
    <w:rsid w:val="1EDB762C"/>
    <w:rsid w:val="1FB44D91"/>
    <w:rsid w:val="1FDC5886"/>
    <w:rsid w:val="202B0253"/>
    <w:rsid w:val="205B21E0"/>
    <w:rsid w:val="20D52D7E"/>
    <w:rsid w:val="21096C5F"/>
    <w:rsid w:val="22676424"/>
    <w:rsid w:val="23777B3D"/>
    <w:rsid w:val="24A16B4C"/>
    <w:rsid w:val="24F536AF"/>
    <w:rsid w:val="25CB1DA1"/>
    <w:rsid w:val="25E93FD1"/>
    <w:rsid w:val="260549BE"/>
    <w:rsid w:val="27E5768E"/>
    <w:rsid w:val="296D28BB"/>
    <w:rsid w:val="29726A0C"/>
    <w:rsid w:val="2ABE5A98"/>
    <w:rsid w:val="2B0D0850"/>
    <w:rsid w:val="2C09481C"/>
    <w:rsid w:val="2C2F46F4"/>
    <w:rsid w:val="2F5D4790"/>
    <w:rsid w:val="2FC20F2D"/>
    <w:rsid w:val="304E5A31"/>
    <w:rsid w:val="30B539D8"/>
    <w:rsid w:val="3138716E"/>
    <w:rsid w:val="314B0EA3"/>
    <w:rsid w:val="318E2AF9"/>
    <w:rsid w:val="322505E6"/>
    <w:rsid w:val="326D7661"/>
    <w:rsid w:val="338033DC"/>
    <w:rsid w:val="33A107AF"/>
    <w:rsid w:val="3438344A"/>
    <w:rsid w:val="34AB6B42"/>
    <w:rsid w:val="34B679B8"/>
    <w:rsid w:val="34CE72A2"/>
    <w:rsid w:val="360E7CB5"/>
    <w:rsid w:val="37340AAF"/>
    <w:rsid w:val="37515C66"/>
    <w:rsid w:val="378B0D76"/>
    <w:rsid w:val="37EB35A4"/>
    <w:rsid w:val="3841347E"/>
    <w:rsid w:val="3910222D"/>
    <w:rsid w:val="392B36FE"/>
    <w:rsid w:val="395C0BCA"/>
    <w:rsid w:val="3A3F4ABC"/>
    <w:rsid w:val="3AB57376"/>
    <w:rsid w:val="3B9D5C20"/>
    <w:rsid w:val="3BAE646C"/>
    <w:rsid w:val="3BB66165"/>
    <w:rsid w:val="3BD661BE"/>
    <w:rsid w:val="3D6569BE"/>
    <w:rsid w:val="3DB010ED"/>
    <w:rsid w:val="3E0F5871"/>
    <w:rsid w:val="3FB418CC"/>
    <w:rsid w:val="407F21D6"/>
    <w:rsid w:val="40987200"/>
    <w:rsid w:val="41742C72"/>
    <w:rsid w:val="41BC2E9F"/>
    <w:rsid w:val="426C1563"/>
    <w:rsid w:val="42EB14A5"/>
    <w:rsid w:val="42FD1C04"/>
    <w:rsid w:val="432C5C80"/>
    <w:rsid w:val="44476F9F"/>
    <w:rsid w:val="447C1D8F"/>
    <w:rsid w:val="461D0130"/>
    <w:rsid w:val="461D6759"/>
    <w:rsid w:val="46476EB4"/>
    <w:rsid w:val="470D4F72"/>
    <w:rsid w:val="47305120"/>
    <w:rsid w:val="477B0105"/>
    <w:rsid w:val="478B6B5C"/>
    <w:rsid w:val="48CE708D"/>
    <w:rsid w:val="493219CB"/>
    <w:rsid w:val="4AA14B65"/>
    <w:rsid w:val="4AF54EC7"/>
    <w:rsid w:val="4B3A0150"/>
    <w:rsid w:val="4B5A5832"/>
    <w:rsid w:val="4C45566E"/>
    <w:rsid w:val="4CE422CC"/>
    <w:rsid w:val="4E5E024C"/>
    <w:rsid w:val="4E807A6A"/>
    <w:rsid w:val="4F84204D"/>
    <w:rsid w:val="4F8F4094"/>
    <w:rsid w:val="500C7C4C"/>
    <w:rsid w:val="502D6C22"/>
    <w:rsid w:val="50E45F59"/>
    <w:rsid w:val="520D4D26"/>
    <w:rsid w:val="523F0C32"/>
    <w:rsid w:val="524F3C18"/>
    <w:rsid w:val="52575DD4"/>
    <w:rsid w:val="52FE665F"/>
    <w:rsid w:val="53130849"/>
    <w:rsid w:val="53401718"/>
    <w:rsid w:val="5342666F"/>
    <w:rsid w:val="53982EEA"/>
    <w:rsid w:val="53DE5005"/>
    <w:rsid w:val="54D632D2"/>
    <w:rsid w:val="56517794"/>
    <w:rsid w:val="565C1043"/>
    <w:rsid w:val="566C5AF7"/>
    <w:rsid w:val="568B27C3"/>
    <w:rsid w:val="586A4F11"/>
    <w:rsid w:val="595B2B9E"/>
    <w:rsid w:val="59F1202E"/>
    <w:rsid w:val="5B05044E"/>
    <w:rsid w:val="5CB87FE0"/>
    <w:rsid w:val="5D23663D"/>
    <w:rsid w:val="5D7932ED"/>
    <w:rsid w:val="5E086AD1"/>
    <w:rsid w:val="5F830FAC"/>
    <w:rsid w:val="5F93061C"/>
    <w:rsid w:val="5FA0211E"/>
    <w:rsid w:val="5FA74386"/>
    <w:rsid w:val="6025199B"/>
    <w:rsid w:val="61DA7896"/>
    <w:rsid w:val="635326CC"/>
    <w:rsid w:val="63BD7DD9"/>
    <w:rsid w:val="647A7116"/>
    <w:rsid w:val="64C9552E"/>
    <w:rsid w:val="64D9379A"/>
    <w:rsid w:val="65B35AB2"/>
    <w:rsid w:val="66434B4A"/>
    <w:rsid w:val="66DF2BE1"/>
    <w:rsid w:val="671F55B7"/>
    <w:rsid w:val="67EC5281"/>
    <w:rsid w:val="68064DFC"/>
    <w:rsid w:val="691B712A"/>
    <w:rsid w:val="691E5D7F"/>
    <w:rsid w:val="6A072725"/>
    <w:rsid w:val="6A1D4A79"/>
    <w:rsid w:val="6A9B5140"/>
    <w:rsid w:val="6AC61E04"/>
    <w:rsid w:val="6B2F2126"/>
    <w:rsid w:val="6C487EAD"/>
    <w:rsid w:val="6D0D5EB2"/>
    <w:rsid w:val="6E267A3A"/>
    <w:rsid w:val="70DA42FD"/>
    <w:rsid w:val="71F06641"/>
    <w:rsid w:val="72462EB1"/>
    <w:rsid w:val="73704370"/>
    <w:rsid w:val="73905147"/>
    <w:rsid w:val="744C3764"/>
    <w:rsid w:val="747A38B4"/>
    <w:rsid w:val="74FE7FE0"/>
    <w:rsid w:val="756248C1"/>
    <w:rsid w:val="759A1C00"/>
    <w:rsid w:val="759E161B"/>
    <w:rsid w:val="7658527B"/>
    <w:rsid w:val="76FE3C49"/>
    <w:rsid w:val="777059BB"/>
    <w:rsid w:val="797F0081"/>
    <w:rsid w:val="7AB10D81"/>
    <w:rsid w:val="7B334F2B"/>
    <w:rsid w:val="7E6D4A02"/>
    <w:rsid w:val="7EE044D6"/>
    <w:rsid w:val="7F3D55F0"/>
    <w:rsid w:val="7F74103F"/>
    <w:rsid w:val="7FFB5CE2"/>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qFormat="1" w:unhideWhenUsed="0" w:uiPriority="99" w:semiHidden="0" w:name="Plain Text"/>
    <w:lsdException w:uiPriority="99" w:name="E-mail Signature" w:locked="1"/>
    <w:lsdException w:qFormat="1"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99"/>
    <w:rPr>
      <w:rFonts w:ascii="宋体" w:hAnsi="Courier New"/>
      <w:szCs w:val="20"/>
    </w:rPr>
  </w:style>
  <w:style w:type="paragraph" w:styleId="3">
    <w:name w:val="Balloon Text"/>
    <w:basedOn w:val="1"/>
    <w:link w:val="10"/>
    <w:semiHidden/>
    <w:qFormat/>
    <w:uiPriority w:val="99"/>
    <w:rPr>
      <w:sz w:val="18"/>
      <w:szCs w:val="18"/>
    </w:rPr>
  </w:style>
  <w:style w:type="paragraph" w:styleId="4">
    <w:name w:val="footer"/>
    <w:basedOn w:val="1"/>
    <w:link w:val="11"/>
    <w:qFormat/>
    <w:uiPriority w:val="99"/>
    <w:pPr>
      <w:tabs>
        <w:tab w:val="center" w:pos="4153"/>
        <w:tab w:val="right" w:pos="8306"/>
      </w:tabs>
      <w:snapToGrid w:val="0"/>
      <w:jc w:val="left"/>
    </w:pPr>
    <w:rPr>
      <w:sz w:val="18"/>
      <w:szCs w:val="18"/>
    </w:rPr>
  </w:style>
  <w:style w:type="paragraph" w:styleId="5">
    <w:name w:val="header"/>
    <w:basedOn w:val="1"/>
    <w:link w:val="12"/>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locked/>
    <w:uiPriority w:val="99"/>
    <w:pPr>
      <w:widowControl/>
      <w:spacing w:before="100" w:beforeAutospacing="1" w:after="100" w:afterAutospacing="1"/>
      <w:jc w:val="left"/>
    </w:pPr>
    <w:rPr>
      <w:rFonts w:ascii="宋体" w:hAnsi="宋体" w:cs="宋体"/>
      <w:kern w:val="0"/>
      <w:sz w:val="24"/>
    </w:rPr>
  </w:style>
  <w:style w:type="character" w:customStyle="1" w:styleId="9">
    <w:name w:val="纯文本 Char"/>
    <w:basedOn w:val="8"/>
    <w:link w:val="2"/>
    <w:qFormat/>
    <w:locked/>
    <w:uiPriority w:val="99"/>
    <w:rPr>
      <w:rFonts w:ascii="宋体" w:hAnsi="Courier New" w:eastAsia="宋体" w:cs="Times New Roman"/>
      <w:sz w:val="20"/>
      <w:szCs w:val="20"/>
    </w:rPr>
  </w:style>
  <w:style w:type="character" w:customStyle="1" w:styleId="10">
    <w:name w:val="批注框文本 Char"/>
    <w:basedOn w:val="8"/>
    <w:link w:val="3"/>
    <w:semiHidden/>
    <w:qFormat/>
    <w:locked/>
    <w:uiPriority w:val="99"/>
    <w:rPr>
      <w:rFonts w:ascii="Times New Roman" w:hAnsi="Times New Roman" w:eastAsia="宋体" w:cs="Times New Roman"/>
      <w:sz w:val="18"/>
      <w:szCs w:val="18"/>
    </w:rPr>
  </w:style>
  <w:style w:type="character" w:customStyle="1" w:styleId="11">
    <w:name w:val="页脚 Char"/>
    <w:basedOn w:val="8"/>
    <w:link w:val="4"/>
    <w:qFormat/>
    <w:locked/>
    <w:uiPriority w:val="99"/>
    <w:rPr>
      <w:rFonts w:ascii="Times New Roman" w:hAnsi="Times New Roman" w:eastAsia="宋体" w:cs="Times New Roman"/>
      <w:sz w:val="18"/>
      <w:szCs w:val="18"/>
    </w:rPr>
  </w:style>
  <w:style w:type="character" w:customStyle="1" w:styleId="12">
    <w:name w:val="页眉 Char"/>
    <w:basedOn w:val="8"/>
    <w:link w:val="5"/>
    <w:qFormat/>
    <w:locked/>
    <w:uiPriority w:val="99"/>
    <w:rPr>
      <w:rFonts w:ascii="Times New Roman" w:hAnsi="Times New Roman" w:eastAsia="宋体" w:cs="Times New Roman"/>
      <w:sz w:val="18"/>
      <w:szCs w:val="18"/>
    </w:rPr>
  </w:style>
  <w:style w:type="paragraph" w:customStyle="1" w:styleId="13">
    <w:name w:val="列出段落1"/>
    <w:basedOn w:val="1"/>
    <w:qFormat/>
    <w:uiPriority w:val="99"/>
    <w:pPr>
      <w:widowControl/>
      <w:ind w:firstLine="420"/>
    </w:pPr>
    <w:rPr>
      <w:rFonts w:ascii="Calibri" w:hAnsi="Calibri" w:cs="宋体"/>
      <w:kern w:val="0"/>
      <w:szCs w:val="21"/>
    </w:rPr>
  </w:style>
  <w:style w:type="paragraph" w:customStyle="1" w:styleId="14">
    <w:name w:val="正文 A"/>
    <w:qFormat/>
    <w:uiPriority w:val="0"/>
    <w:pPr>
      <w:framePr w:wrap="around" w:vAnchor="margin" w:hAnchor="text" w:y="1"/>
      <w:widowControl w:val="0"/>
      <w:jc w:val="both"/>
    </w:pPr>
    <w:rPr>
      <w:rFonts w:hint="eastAsia" w:ascii="Arial Unicode MS" w:hAnsi="Arial Unicode MS" w:eastAsia="Times New Roman" w:cs="Arial Unicode MS"/>
      <w:color w:val="000000"/>
      <w:kern w:val="2"/>
      <w:sz w:val="21"/>
      <w:szCs w:val="21"/>
      <w:u w:color="000000"/>
      <w:lang w:val="en-US" w:eastAsia="zh-CN" w:bidi="ar-SA"/>
    </w:rPr>
  </w:style>
  <w:style w:type="paragraph"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SimHei"/>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37AA6B-0D9C-4E36-9E94-ED76DD412BA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3259</Words>
  <Characters>3443</Characters>
  <Lines>28</Lines>
  <Paragraphs>8</Paragraphs>
  <TotalTime>179</TotalTime>
  <ScaleCrop>false</ScaleCrop>
  <LinksUpToDate>false</LinksUpToDate>
  <CharactersWithSpaces>3847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2026-01-29T00:58:00Z</dcterms:created>
  <dc:creator>Zelion Wu</dc:creator>
  <cp:lastModifiedBy>微信用户</cp:lastModifiedBy>
  <cp:lastPrinted>2026-04-09T07:12:00Z</cp:lastPrinted>
  <dcterms:modified xsi:type="dcterms:W3CDTF">2026-04-09T07:48:19Z</dcterms:modified>
  <dc:title>质押担保合同</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619DC20F9F1145AA9D6B87A57EECD3C2_13</vt:lpwstr>
  </property>
  <property fmtid="{D5CDD505-2E9C-101B-9397-08002B2CF9AE}" pid="4" name="KSOTemplateDocerSaveRecord">
    <vt:lpwstr>eyJoZGlkIjoiYTVlOWZjMTM3YjBkMDk4Y2I5MzQzOTVjYmNlMDExMTYiLCJ1c2VySWQiOiIxMjc3MzE0NjYzIn0=</vt:lpwstr>
  </property>
</Properties>
</file>