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E7A451E">
      <w:pPr>
        <w:pStyle w:val="18"/>
        <w:tabs>
          <w:tab w:val="center" w:pos="4153"/>
          <w:tab w:val="right" w:pos="8306"/>
        </w:tabs>
        <w:spacing w:line="360" w:lineRule="auto"/>
        <w:rPr>
          <w:rFonts w:hint="eastAsia" w:cs="宋体"/>
          <w:b/>
          <w:color w:val="auto"/>
          <w:spacing w:val="16"/>
        </w:rPr>
      </w:pPr>
      <w:bookmarkStart w:id="0" w:name="_Hlk173764702"/>
      <w:r>
        <w:rPr>
          <w:rFonts w:hint="eastAsia" w:cs="宋体"/>
          <w:b/>
          <w:color w:val="auto"/>
          <w:spacing w:val="16"/>
        </w:rPr>
        <w:t>编号：</w:t>
      </w:r>
      <w:r>
        <w:rPr>
          <w:rFonts w:hint="eastAsia" w:cs="宋体"/>
          <w:b/>
          <w:color w:val="auto"/>
          <w:spacing w:val="16"/>
          <w:u w:val="single"/>
        </w:rPr>
        <w:t xml:space="preserve">       </w:t>
      </w:r>
      <w:r>
        <w:rPr>
          <w:rFonts w:hint="eastAsia" w:cs="宋体"/>
          <w:b/>
          <w:color w:val="auto"/>
          <w:spacing w:val="16"/>
        </w:rPr>
        <w:t xml:space="preserve">                      </w:t>
      </w:r>
    </w:p>
    <w:p w14:paraId="038068BE">
      <w:pPr>
        <w:pStyle w:val="18"/>
        <w:tabs>
          <w:tab w:val="center" w:pos="4153"/>
          <w:tab w:val="right" w:pos="8306"/>
        </w:tabs>
        <w:spacing w:line="360" w:lineRule="auto"/>
        <w:rPr>
          <w:rFonts w:hint="eastAsia" w:cs="宋体"/>
          <w:b/>
          <w:color w:val="auto"/>
          <w:spacing w:val="16"/>
          <w:u w:val="single"/>
        </w:rPr>
      </w:pPr>
    </w:p>
    <w:p w14:paraId="0E99D8FD">
      <w:pPr>
        <w:pStyle w:val="18"/>
        <w:tabs>
          <w:tab w:val="center" w:pos="4153"/>
          <w:tab w:val="right" w:pos="8306"/>
        </w:tabs>
        <w:spacing w:line="360" w:lineRule="auto"/>
        <w:rPr>
          <w:rFonts w:hint="eastAsia" w:ascii="仿宋_GB2312" w:eastAsia="仿宋_GB2312"/>
          <w:color w:val="auto"/>
          <w:spacing w:val="16"/>
        </w:rPr>
      </w:pPr>
    </w:p>
    <w:p w14:paraId="407D7055">
      <w:pPr>
        <w:pStyle w:val="18"/>
        <w:tabs>
          <w:tab w:val="center" w:pos="4153"/>
          <w:tab w:val="right" w:pos="8306"/>
        </w:tabs>
        <w:spacing w:line="360" w:lineRule="auto"/>
        <w:rPr>
          <w:rFonts w:hint="eastAsia" w:ascii="仿宋_GB2312" w:eastAsia="仿宋_GB2312"/>
          <w:color w:val="auto"/>
          <w:spacing w:val="16"/>
        </w:rPr>
      </w:pPr>
    </w:p>
    <w:p w14:paraId="37F1AA83">
      <w:pPr>
        <w:pStyle w:val="18"/>
        <w:tabs>
          <w:tab w:val="center" w:pos="4153"/>
          <w:tab w:val="right" w:pos="8306"/>
        </w:tabs>
        <w:spacing w:line="360" w:lineRule="auto"/>
        <w:rPr>
          <w:rFonts w:hint="eastAsia" w:ascii="仿宋_GB2312" w:eastAsia="仿宋_GB2312"/>
          <w:b/>
          <w:color w:val="auto"/>
          <w:spacing w:val="16"/>
        </w:rPr>
      </w:pPr>
      <w:r>
        <w:rPr>
          <w:rFonts w:ascii="仿宋_GB2312" w:eastAsia="仿宋_GB2312"/>
          <w:color w:val="auto"/>
          <w:spacing w:val="16"/>
        </w:rPr>
        <w:tab/>
      </w:r>
      <w:r>
        <w:rPr>
          <w:rFonts w:hint="eastAsia" w:ascii="仿宋_GB2312" w:eastAsia="仿宋_GB2312"/>
          <w:color w:val="auto"/>
          <w:spacing w:val="16"/>
        </w:rPr>
        <w:t xml:space="preserve">                                          </w:t>
      </w:r>
    </w:p>
    <w:p w14:paraId="44E77145">
      <w:pPr>
        <w:pStyle w:val="18"/>
        <w:spacing w:line="360" w:lineRule="auto"/>
        <w:jc w:val="center"/>
        <w:rPr>
          <w:rFonts w:hint="eastAsia" w:ascii="黑体" w:eastAsia="黑体"/>
          <w:b/>
          <w:color w:val="auto"/>
          <w:spacing w:val="16"/>
          <w:sz w:val="72"/>
        </w:rPr>
      </w:pPr>
      <w:r>
        <w:rPr>
          <w:rFonts w:hint="eastAsia" w:ascii="黑体" w:eastAsia="黑体"/>
          <w:b/>
          <w:color w:val="auto"/>
          <w:spacing w:val="16"/>
          <w:sz w:val="72"/>
        </w:rPr>
        <w:t>劳</w:t>
      </w:r>
      <w:r>
        <w:rPr>
          <w:rFonts w:ascii="黑体" w:eastAsia="黑体"/>
          <w:b/>
          <w:color w:val="auto"/>
          <w:spacing w:val="16"/>
          <w:sz w:val="72"/>
        </w:rPr>
        <w:t xml:space="preserve"> 动 合 同 </w:t>
      </w:r>
      <w:r>
        <w:rPr>
          <w:rFonts w:hint="eastAsia" w:ascii="黑体" w:eastAsia="黑体"/>
          <w:b/>
          <w:color w:val="auto"/>
          <w:spacing w:val="16"/>
          <w:sz w:val="72"/>
        </w:rPr>
        <w:t>书</w:t>
      </w:r>
    </w:p>
    <w:p w14:paraId="14B83010">
      <w:pPr>
        <w:pStyle w:val="18"/>
        <w:spacing w:line="360" w:lineRule="auto"/>
        <w:jc w:val="center"/>
        <w:rPr>
          <w:rFonts w:hint="eastAsia" w:ascii="黑体" w:eastAsia="黑体"/>
          <w:bCs/>
          <w:color w:val="auto"/>
          <w:spacing w:val="16"/>
          <w:sz w:val="21"/>
          <w:szCs w:val="21"/>
        </w:rPr>
      </w:pPr>
      <w:r>
        <w:rPr>
          <w:rFonts w:hint="eastAsia" w:ascii="黑体" w:eastAsia="黑体"/>
          <w:bCs/>
          <w:color w:val="auto"/>
          <w:spacing w:val="16"/>
          <w:sz w:val="21"/>
          <w:szCs w:val="21"/>
        </w:rPr>
        <w:t>版本号：202506</w:t>
      </w:r>
    </w:p>
    <w:p w14:paraId="09C8C8A1">
      <w:pPr>
        <w:pStyle w:val="18"/>
        <w:tabs>
          <w:tab w:val="center" w:pos="4153"/>
          <w:tab w:val="right" w:pos="8306"/>
        </w:tabs>
        <w:spacing w:line="360" w:lineRule="auto"/>
        <w:ind w:firstLine="3191" w:firstLineChars="1169"/>
        <w:rPr>
          <w:rFonts w:hint="eastAsia" w:ascii="仿宋_GB2312" w:eastAsia="仿宋_GB2312"/>
          <w:b/>
          <w:color w:val="auto"/>
          <w:spacing w:val="16"/>
        </w:rPr>
      </w:pPr>
    </w:p>
    <w:p w14:paraId="0166DF91">
      <w:pPr>
        <w:widowControl/>
        <w:ind w:firstLine="640" w:firstLineChars="200"/>
        <w:rPr>
          <w:rFonts w:hint="eastAsia" w:ascii="宋体" w:hAnsi="宋体"/>
          <w:sz w:val="32"/>
          <w:u w:val="single"/>
        </w:rPr>
      </w:pPr>
      <w:r>
        <w:rPr>
          <w:rFonts w:hint="eastAsia" w:ascii="宋体" w:hAnsi="宋体"/>
          <w:sz w:val="32"/>
        </w:rPr>
        <w:t>甲方（单位）：</w:t>
      </w:r>
      <w:r>
        <w:rPr>
          <w:rFonts w:hint="eastAsia" w:ascii="宋体" w:hAnsi="宋体"/>
          <w:sz w:val="32"/>
          <w:u w:val="single"/>
        </w:rPr>
        <w:t xml:space="preserve">   </w:t>
      </w:r>
      <w:r>
        <w:rPr>
          <w:rFonts w:hint="eastAsia" w:asciiTheme="minorEastAsia" w:hAnsiTheme="minorEastAsia" w:eastAsiaTheme="minorEastAsia" w:cstheme="minorEastAsia"/>
          <w:color w:val="000000" w:themeColor="text1"/>
          <w:kern w:val="0"/>
          <w:sz w:val="32"/>
          <w:szCs w:val="32"/>
          <w:u w:val="single"/>
          <w14:textFill>
            <w14:solidFill>
              <w14:schemeClr w14:val="tx1"/>
            </w14:solidFill>
          </w14:textFill>
        </w:rPr>
        <w:t>北京隆归新能源科技有限公司</w:t>
      </w:r>
      <w:r>
        <w:rPr>
          <w:rFonts w:hint="eastAsia" w:asciiTheme="minorEastAsia" w:hAnsiTheme="minorEastAsia" w:eastAsiaTheme="minorEastAsia" w:cstheme="minorEastAsia"/>
          <w:sz w:val="32"/>
          <w:szCs w:val="32"/>
          <w:u w:val="single"/>
        </w:rPr>
        <w:t xml:space="preserve"> </w:t>
      </w:r>
      <w:r>
        <w:rPr>
          <w:rFonts w:hint="eastAsia" w:ascii="宋体" w:hAnsi="宋体"/>
          <w:sz w:val="32"/>
          <w:szCs w:val="32"/>
          <w:u w:val="single"/>
        </w:rPr>
        <w:t xml:space="preserve">   </w:t>
      </w:r>
    </w:p>
    <w:p w14:paraId="5A542C32">
      <w:pPr>
        <w:widowControl/>
        <w:ind w:firstLine="640" w:firstLineChars="200"/>
        <w:rPr>
          <w:rFonts w:hint="eastAsia" w:ascii="宋体" w:hAnsi="宋体" w:eastAsia="宋体"/>
          <w:sz w:val="32"/>
          <w:u w:val="single"/>
          <w:lang w:val="en-US" w:eastAsia="zh-CN"/>
        </w:rPr>
      </w:pPr>
      <w:r>
        <w:rPr>
          <w:rFonts w:hint="eastAsia" w:ascii="宋体" w:hAnsi="宋体"/>
          <w:sz w:val="32"/>
        </w:rPr>
        <w:t>法定代表人 ：</w:t>
      </w:r>
      <w:r>
        <w:rPr>
          <w:rFonts w:hint="eastAsia" w:ascii="宋体" w:hAnsi="宋体"/>
          <w:sz w:val="32"/>
          <w:u w:val="single"/>
        </w:rPr>
        <w:t xml:space="preserve">     </w:t>
      </w:r>
      <w:r>
        <w:rPr>
          <w:rFonts w:hint="eastAsia" w:ascii="宋体" w:hAnsi="宋体"/>
          <w:sz w:val="32"/>
          <w:u w:val="single"/>
          <w:lang w:val="en-US" w:eastAsia="zh-CN"/>
        </w:rPr>
        <w:t xml:space="preserve">       </w:t>
      </w:r>
      <w:r>
        <w:rPr>
          <w:rFonts w:hint="eastAsia" w:ascii="宋体" w:hAnsi="宋体"/>
          <w:sz w:val="32"/>
          <w:u w:val="single"/>
        </w:rPr>
        <w:t xml:space="preserve"> 胥东明             </w:t>
      </w:r>
      <w:r>
        <w:rPr>
          <w:rFonts w:hint="eastAsia" w:ascii="宋体" w:hAnsi="宋体"/>
          <w:sz w:val="32"/>
          <w:u w:val="single"/>
          <w:lang w:val="en-US" w:eastAsia="zh-CN"/>
        </w:rPr>
        <w:t xml:space="preserve"> </w:t>
      </w:r>
    </w:p>
    <w:p w14:paraId="0C87DB82">
      <w:pPr>
        <w:widowControl/>
        <w:ind w:firstLine="640" w:firstLineChars="200"/>
        <w:rPr>
          <w:rFonts w:hint="eastAsia" w:ascii="宋体" w:hAnsi="宋体"/>
          <w:sz w:val="32"/>
          <w:u w:val="single"/>
        </w:rPr>
      </w:pPr>
      <w:r>
        <w:rPr>
          <w:rFonts w:hint="eastAsia" w:ascii="宋体" w:hAnsi="宋体"/>
          <w:sz w:val="32"/>
        </w:rPr>
        <w:t>乙方（员工）：</w:t>
      </w:r>
      <w:r>
        <w:rPr>
          <w:rFonts w:hint="eastAsia" w:ascii="宋体" w:hAnsi="宋体"/>
          <w:sz w:val="32"/>
          <w:u w:val="single"/>
        </w:rPr>
        <w:t xml:space="preserve">     </w:t>
      </w:r>
      <w:r>
        <w:rPr>
          <w:rFonts w:hint="eastAsia" w:ascii="宋体" w:hAnsi="宋体"/>
          <w:sz w:val="32"/>
          <w:u w:val="single"/>
          <w:lang w:val="en-US" w:eastAsia="zh-CN"/>
        </w:rPr>
        <w:t xml:space="preserve">        许国亮</w:t>
      </w:r>
      <w:r>
        <w:rPr>
          <w:rFonts w:hint="eastAsia" w:ascii="宋体" w:hAnsi="宋体"/>
          <w:sz w:val="32"/>
          <w:u w:val="single"/>
        </w:rPr>
        <w:t xml:space="preserve">              </w:t>
      </w:r>
      <w:bookmarkStart w:id="19" w:name="_GoBack"/>
      <w:bookmarkEnd w:id="19"/>
    </w:p>
    <w:p w14:paraId="1E36C30F">
      <w:pPr>
        <w:widowControl/>
        <w:rPr>
          <w:rFonts w:hint="eastAsia" w:ascii="宋体" w:hAnsi="宋体"/>
          <w:b/>
          <w:bCs/>
          <w:sz w:val="32"/>
        </w:rPr>
      </w:pPr>
      <w:r>
        <w:rPr>
          <w:rFonts w:hint="eastAsia" w:ascii="宋体" w:hAnsi="宋体"/>
          <w:b/>
          <w:bCs/>
          <w:sz w:val="32"/>
        </w:rPr>
        <w:t xml:space="preserve">              </w:t>
      </w:r>
    </w:p>
    <w:p w14:paraId="7F4563FA">
      <w:pPr>
        <w:widowControl/>
        <w:rPr>
          <w:rFonts w:hint="eastAsia" w:ascii="宋体" w:hAnsi="宋体"/>
          <w:b/>
          <w:bCs/>
          <w:bdr w:val="single" w:color="auto" w:sz="4" w:space="0"/>
        </w:rPr>
      </w:pPr>
      <w:r>
        <w:rPr>
          <w:rFonts w:hint="eastAsia" w:ascii="宋体" w:hAnsi="宋体"/>
          <w:b/>
          <w:bCs/>
          <w:bdr w:val="single" w:color="auto" w:sz="4" w:space="0"/>
        </w:rPr>
        <w:t xml:space="preserve">     </w:t>
      </w:r>
    </w:p>
    <w:p w14:paraId="2AC6CF82">
      <w:pPr>
        <w:widowControl/>
        <w:rPr>
          <w:rFonts w:hint="eastAsia" w:ascii="宋体" w:hAnsi="宋体"/>
          <w:b/>
          <w:bCs/>
        </w:rPr>
      </w:pPr>
      <w:r>
        <w:rPr>
          <w:rFonts w:hint="eastAsia" w:ascii="宋体" w:hAnsi="宋体"/>
          <w:b/>
          <w:bCs/>
        </w:rPr>
        <w:t xml:space="preserve">           </w:t>
      </w:r>
    </w:p>
    <w:p w14:paraId="7591E553">
      <w:pPr>
        <w:widowControl/>
        <w:rPr>
          <w:rFonts w:hint="eastAsia" w:ascii="宋体" w:hAnsi="宋体"/>
          <w:b/>
          <w:bCs/>
        </w:rPr>
      </w:pPr>
    </w:p>
    <w:p w14:paraId="00B4C3C4">
      <w:pPr>
        <w:widowControl/>
        <w:ind w:firstLine="2424" w:firstLineChars="1150"/>
        <w:rPr>
          <w:rFonts w:hint="eastAsia" w:ascii="宋体" w:hAnsi="宋体"/>
          <w:b/>
          <w:bCs/>
        </w:rPr>
      </w:pPr>
    </w:p>
    <w:p w14:paraId="1739D0EF">
      <w:pPr>
        <w:widowControl/>
        <w:rPr>
          <w:rFonts w:hint="eastAsia" w:ascii="宋体" w:hAnsi="宋体"/>
          <w:b/>
          <w:bCs/>
          <w:sz w:val="30"/>
        </w:rPr>
      </w:pPr>
      <w:r>
        <w:rPr>
          <w:rFonts w:hint="eastAsia" w:ascii="宋体" w:hAnsi="宋体"/>
          <w:b/>
          <w:bCs/>
          <w:sz w:val="30"/>
        </w:rPr>
        <w:t xml:space="preserve">             </w:t>
      </w:r>
    </w:p>
    <w:p w14:paraId="1084B53A">
      <w:pPr>
        <w:widowControl/>
        <w:rPr>
          <w:rFonts w:hint="eastAsia" w:ascii="宋体" w:hAnsi="宋体"/>
          <w:b/>
          <w:bCs/>
          <w:sz w:val="30"/>
        </w:rPr>
      </w:pPr>
      <w:r>
        <w:rPr>
          <w:rFonts w:hint="eastAsia" w:ascii="宋体" w:hAnsi="宋体"/>
          <w:b/>
          <w:bCs/>
          <w:sz w:val="30"/>
        </w:rPr>
        <w:t xml:space="preserve"> </w:t>
      </w:r>
    </w:p>
    <w:p w14:paraId="799F7348">
      <w:pPr>
        <w:widowControl/>
        <w:jc w:val="center"/>
        <w:rPr>
          <w:rFonts w:hint="eastAsia" w:ascii="宋体" w:hAnsi="宋体"/>
          <w:sz w:val="30"/>
        </w:rPr>
      </w:pPr>
      <w:r>
        <w:rPr>
          <w:rFonts w:hint="eastAsia" w:ascii="宋体" w:hAnsi="宋体"/>
          <w:sz w:val="30"/>
        </w:rPr>
        <w:t xml:space="preserve">签订日期 </w:t>
      </w:r>
      <w:r>
        <w:rPr>
          <w:rFonts w:hint="eastAsia" w:ascii="宋体" w:hAnsi="宋体"/>
          <w:sz w:val="30"/>
          <w:u w:val="single"/>
        </w:rPr>
        <w:t xml:space="preserve">  2026      </w:t>
      </w:r>
      <w:r>
        <w:rPr>
          <w:rFonts w:hint="eastAsia" w:ascii="宋体" w:hAnsi="宋体"/>
          <w:sz w:val="30"/>
        </w:rPr>
        <w:t>年</w:t>
      </w:r>
      <w:r>
        <w:rPr>
          <w:rFonts w:hint="eastAsia" w:ascii="宋体" w:hAnsi="宋体"/>
          <w:sz w:val="30"/>
          <w:u w:val="single"/>
        </w:rPr>
        <w:t xml:space="preserve">    </w:t>
      </w:r>
      <w:r>
        <w:rPr>
          <w:rFonts w:hint="eastAsia" w:ascii="宋体" w:hAnsi="宋体"/>
          <w:sz w:val="30"/>
          <w:u w:val="single"/>
          <w:lang w:val="en-US" w:eastAsia="zh-CN"/>
        </w:rPr>
        <w:t>6</w:t>
      </w:r>
      <w:r>
        <w:rPr>
          <w:rFonts w:hint="eastAsia" w:ascii="宋体" w:hAnsi="宋体"/>
          <w:sz w:val="30"/>
          <w:u w:val="single"/>
        </w:rPr>
        <w:t xml:space="preserve">   </w:t>
      </w:r>
      <w:r>
        <w:rPr>
          <w:rFonts w:hint="eastAsia" w:ascii="宋体" w:hAnsi="宋体"/>
          <w:sz w:val="30"/>
        </w:rPr>
        <w:t>月</w:t>
      </w:r>
      <w:r>
        <w:rPr>
          <w:rFonts w:hint="eastAsia" w:ascii="宋体" w:hAnsi="宋体"/>
          <w:sz w:val="30"/>
          <w:u w:val="single"/>
        </w:rPr>
        <w:t xml:space="preserve">    </w:t>
      </w:r>
      <w:r>
        <w:rPr>
          <w:rFonts w:hint="eastAsia" w:ascii="宋体" w:hAnsi="宋体"/>
          <w:sz w:val="30"/>
          <w:u w:val="single"/>
          <w:lang w:val="en-US" w:eastAsia="zh-CN"/>
        </w:rPr>
        <w:t>1</w:t>
      </w:r>
      <w:r>
        <w:rPr>
          <w:rFonts w:hint="eastAsia" w:ascii="宋体" w:hAnsi="宋体"/>
          <w:sz w:val="30"/>
          <w:u w:val="single"/>
        </w:rPr>
        <w:t xml:space="preserve">   </w:t>
      </w:r>
      <w:r>
        <w:rPr>
          <w:rFonts w:hint="eastAsia" w:ascii="宋体" w:hAnsi="宋体"/>
          <w:sz w:val="30"/>
        </w:rPr>
        <w:t>日</w:t>
      </w:r>
    </w:p>
    <w:p w14:paraId="3239C77A">
      <w:pPr>
        <w:pStyle w:val="18"/>
        <w:spacing w:line="360" w:lineRule="auto"/>
        <w:jc w:val="center"/>
        <w:rPr>
          <w:rFonts w:hint="eastAsia" w:cs="宋体"/>
          <w:color w:val="auto"/>
          <w:spacing w:val="16"/>
        </w:rPr>
      </w:pPr>
      <w:r>
        <w:rPr>
          <w:rFonts w:hint="eastAsia" w:cs="宋体"/>
          <w:color w:val="auto"/>
          <w:spacing w:val="16"/>
        </w:rPr>
        <w:t> </w:t>
      </w:r>
    </w:p>
    <w:p w14:paraId="39A63CEB">
      <w:pPr>
        <w:pStyle w:val="18"/>
        <w:tabs>
          <w:tab w:val="center" w:pos="4153"/>
          <w:tab w:val="right" w:pos="8306"/>
        </w:tabs>
        <w:spacing w:line="360" w:lineRule="auto"/>
        <w:rPr>
          <w:rFonts w:hint="eastAsia" w:cs="宋体"/>
          <w:color w:val="000000" w:themeColor="text1"/>
          <w14:textFill>
            <w14:solidFill>
              <w14:schemeClr w14:val="tx1"/>
            </w14:solidFill>
          </w14:textFill>
        </w:rPr>
      </w:pPr>
    </w:p>
    <w:p w14:paraId="47227464">
      <w:pPr>
        <w:pStyle w:val="18"/>
        <w:tabs>
          <w:tab w:val="center" w:pos="4153"/>
          <w:tab w:val="right" w:pos="8306"/>
        </w:tabs>
        <w:spacing w:line="360" w:lineRule="auto"/>
        <w:rPr>
          <w:rFonts w:hint="eastAsia" w:cs="宋体"/>
          <w:color w:val="000000" w:themeColor="text1"/>
          <w14:textFill>
            <w14:solidFill>
              <w14:schemeClr w14:val="tx1"/>
            </w14:solidFill>
          </w14:textFill>
        </w:rPr>
      </w:pPr>
    </w:p>
    <w:p w14:paraId="496E43C4">
      <w:pPr>
        <w:widowControl/>
        <w:spacing w:line="400" w:lineRule="exact"/>
        <w:rPr>
          <w:rFonts w:hint="eastAsia" w:ascii="宋体" w:hAnsi="宋体"/>
          <w:szCs w:val="21"/>
          <w:u w:val="single"/>
        </w:rPr>
      </w:pPr>
      <w:r>
        <w:rPr>
          <w:rFonts w:hint="eastAsia" w:ascii="宋体" w:hAnsi="宋体"/>
          <w:szCs w:val="21"/>
        </w:rPr>
        <w:t>甲    方：</w:t>
      </w:r>
      <w:r>
        <w:rPr>
          <w:rFonts w:hint="eastAsia" w:ascii="宋体" w:hAnsi="宋体"/>
          <w:szCs w:val="21"/>
          <w:u w:val="single"/>
        </w:rPr>
        <w:t xml:space="preserve">   </w:t>
      </w:r>
      <w:r>
        <w:rPr>
          <w:rFonts w:hint="eastAsia" w:asciiTheme="minorEastAsia" w:hAnsiTheme="minorEastAsia" w:eastAsiaTheme="minorEastAsia" w:cstheme="minorEastAsia"/>
          <w:color w:val="000000" w:themeColor="text1"/>
          <w:kern w:val="0"/>
          <w:szCs w:val="21"/>
          <w:u w:val="single"/>
          <w14:textFill>
            <w14:solidFill>
              <w14:schemeClr w14:val="tx1"/>
            </w14:solidFill>
          </w14:textFill>
        </w:rPr>
        <w:t>北京隆归新能源科技有限公司</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4798B3A8">
      <w:pPr>
        <w:widowControl/>
        <w:spacing w:line="400" w:lineRule="exact"/>
        <w:rPr>
          <w:rFonts w:hint="eastAsia" w:ascii="宋体" w:hAnsi="宋体"/>
          <w:szCs w:val="21"/>
          <w:u w:val="single"/>
        </w:rPr>
      </w:pPr>
      <w:r>
        <w:rPr>
          <w:rFonts w:hint="eastAsia" w:ascii="宋体" w:hAnsi="宋体"/>
          <w:szCs w:val="21"/>
        </w:rPr>
        <w:t>法定代表人或委托代理人：</w:t>
      </w:r>
      <w:r>
        <w:rPr>
          <w:rFonts w:hint="eastAsia" w:ascii="宋体" w:hAnsi="宋体"/>
          <w:szCs w:val="21"/>
          <w:u w:val="single"/>
        </w:rPr>
        <w:t xml:space="preserve">   胥东明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6F18BF2C">
      <w:pPr>
        <w:widowControl/>
        <w:spacing w:line="400" w:lineRule="exact"/>
        <w:rPr>
          <w:rFonts w:hint="eastAsia" w:ascii="宋体" w:hAnsi="宋体"/>
          <w:szCs w:val="21"/>
          <w:u w:val="single"/>
        </w:rPr>
      </w:pPr>
      <w:r>
        <w:rPr>
          <w:rFonts w:hint="eastAsia" w:ascii="宋体" w:hAnsi="宋体"/>
          <w:szCs w:val="21"/>
        </w:rPr>
        <w:t>注册地址：</w:t>
      </w:r>
      <w:r>
        <w:rPr>
          <w:rFonts w:hint="eastAsia" w:ascii="宋体" w:hAnsi="宋体"/>
          <w:szCs w:val="21"/>
          <w:u w:val="single"/>
        </w:rPr>
        <w:t xml:space="preserve">   </w:t>
      </w:r>
      <w:r>
        <w:rPr>
          <w:rFonts w:hint="eastAsia" w:ascii="宋体" w:hAnsi="宋体" w:cs="宋体"/>
          <w:color w:val="000000" w:themeColor="text1"/>
          <w:kern w:val="0"/>
          <w:szCs w:val="18"/>
          <w:u w:val="single"/>
          <w14:textFill>
            <w14:solidFill>
              <w14:schemeClr w14:val="tx1"/>
            </w14:solidFill>
          </w14:textFill>
        </w:rPr>
        <w:t>北京市门头沟区石龙经济开发区永安路20号3号楼A-Z0034室</w:t>
      </w:r>
      <w:r>
        <w:rPr>
          <w:rFonts w:hint="eastAsia" w:ascii="宋体" w:hAnsi="宋体" w:cs="宋体"/>
          <w:szCs w:val="21"/>
          <w:u w:val="single"/>
        </w:rPr>
        <w:t xml:space="preserve">       </w:t>
      </w:r>
      <w:r>
        <w:rPr>
          <w:rFonts w:hint="eastAsia" w:ascii="宋体" w:hAnsi="宋体"/>
          <w:szCs w:val="21"/>
          <w:u w:val="single"/>
        </w:rPr>
        <w:t xml:space="preserve"> </w:t>
      </w:r>
    </w:p>
    <w:p w14:paraId="3D52619A">
      <w:pPr>
        <w:widowControl/>
        <w:spacing w:line="400" w:lineRule="exact"/>
        <w:rPr>
          <w:rFonts w:hint="eastAsia" w:ascii="宋体" w:hAnsi="宋体"/>
          <w:szCs w:val="21"/>
          <w:u w:val="single"/>
        </w:rPr>
      </w:pPr>
    </w:p>
    <w:p w14:paraId="2E5D9883">
      <w:pPr>
        <w:widowControl/>
        <w:spacing w:line="400" w:lineRule="exact"/>
        <w:rPr>
          <w:rFonts w:hint="eastAsia" w:ascii="宋体" w:hAnsi="宋体"/>
          <w:szCs w:val="21"/>
        </w:rPr>
      </w:pPr>
      <w:r>
        <w:rPr>
          <w:rFonts w:hint="eastAsia" w:ascii="宋体" w:hAnsi="宋体"/>
          <w:szCs w:val="21"/>
        </w:rPr>
        <w:t>乙方：姓名：</w:t>
      </w:r>
      <w:r>
        <w:rPr>
          <w:rFonts w:hint="eastAsia" w:ascii="宋体" w:hAnsi="宋体"/>
          <w:szCs w:val="21"/>
          <w:u w:val="single"/>
          <w:lang w:val="en-US" w:eastAsia="zh-CN"/>
        </w:rPr>
        <w:t xml:space="preserve"> 许国亮 </w:t>
      </w:r>
      <w:r>
        <w:rPr>
          <w:rFonts w:hint="eastAsia" w:ascii="宋体" w:hAnsi="宋体"/>
          <w:szCs w:val="21"/>
        </w:rPr>
        <w:t>性别：</w:t>
      </w:r>
      <w:r>
        <w:rPr>
          <w:rFonts w:hint="eastAsia" w:ascii="宋体" w:hAnsi="宋体"/>
          <w:szCs w:val="21"/>
          <w:u w:val="single"/>
        </w:rPr>
        <w:t xml:space="preserve"> </w:t>
      </w:r>
      <w:r>
        <w:rPr>
          <w:rFonts w:hint="eastAsia" w:ascii="宋体" w:hAnsi="宋体"/>
          <w:szCs w:val="21"/>
          <w:u w:val="single"/>
          <w:lang w:val="en-US" w:eastAsia="zh-CN"/>
        </w:rPr>
        <w:t>男</w:t>
      </w:r>
      <w:r>
        <w:rPr>
          <w:rFonts w:hint="eastAsia" w:ascii="宋体" w:hAnsi="宋体"/>
          <w:szCs w:val="21"/>
          <w:u w:val="single"/>
        </w:rPr>
        <w:t xml:space="preserve"> </w:t>
      </w:r>
      <w:r>
        <w:rPr>
          <w:rFonts w:hint="eastAsia" w:ascii="宋体" w:hAnsi="宋体"/>
          <w:szCs w:val="21"/>
        </w:rPr>
        <w:t>民族：</w:t>
      </w:r>
      <w:r>
        <w:rPr>
          <w:rFonts w:hint="eastAsia" w:ascii="宋体" w:hAnsi="宋体"/>
          <w:szCs w:val="21"/>
          <w:u w:val="single"/>
        </w:rPr>
        <w:t xml:space="preserve"> </w:t>
      </w:r>
      <w:r>
        <w:rPr>
          <w:rFonts w:hint="eastAsia" w:ascii="宋体" w:hAnsi="宋体"/>
          <w:szCs w:val="21"/>
          <w:u w:val="single"/>
          <w:lang w:val="en-US" w:eastAsia="zh-CN"/>
        </w:rPr>
        <w:t>汉</w:t>
      </w:r>
      <w:r>
        <w:rPr>
          <w:rFonts w:hint="eastAsia" w:ascii="宋体" w:hAnsi="宋体"/>
          <w:szCs w:val="21"/>
          <w:u w:val="single"/>
        </w:rPr>
        <w:t xml:space="preserve"> </w:t>
      </w:r>
      <w:r>
        <w:rPr>
          <w:rFonts w:hint="eastAsia" w:ascii="宋体" w:hAnsi="宋体"/>
          <w:szCs w:val="21"/>
        </w:rPr>
        <w:t>户口类型（非农业、农业）：</w:t>
      </w:r>
      <w:r>
        <w:rPr>
          <w:rFonts w:hint="eastAsia" w:ascii="宋体" w:hAnsi="宋体"/>
          <w:szCs w:val="21"/>
          <w:u w:val="single"/>
          <w:lang w:val="en-US" w:eastAsia="zh-CN"/>
        </w:rPr>
        <w:t xml:space="preserve"> 非农业</w:t>
      </w:r>
      <w:r>
        <w:rPr>
          <w:rFonts w:hint="eastAsia" w:ascii="宋体" w:hAnsi="宋体"/>
          <w:szCs w:val="21"/>
          <w:u w:val="single"/>
        </w:rPr>
        <w:t xml:space="preserve"> </w:t>
      </w:r>
    </w:p>
    <w:p w14:paraId="594C0867">
      <w:pPr>
        <w:widowControl/>
        <w:spacing w:line="400" w:lineRule="exact"/>
        <w:rPr>
          <w:rFonts w:hint="eastAsia" w:ascii="宋体" w:hAnsi="宋体"/>
          <w:szCs w:val="21"/>
        </w:rPr>
      </w:pPr>
      <w:r>
        <w:rPr>
          <w:rFonts w:hint="eastAsia" w:ascii="宋体" w:hAnsi="宋体"/>
          <w:szCs w:val="21"/>
        </w:rPr>
        <w:t>居民身份证（护照）号码：</w:t>
      </w:r>
      <w:r>
        <w:rPr>
          <w:rFonts w:hint="eastAsia" w:ascii="宋体" w:hAnsi="宋体"/>
          <w:szCs w:val="21"/>
          <w:u w:val="single"/>
        </w:rPr>
        <w:t xml:space="preserve"> </w:t>
      </w:r>
      <w:r>
        <w:rPr>
          <w:rFonts w:hint="eastAsia" w:ascii="宋体" w:hAnsi="宋体"/>
          <w:szCs w:val="21"/>
          <w:u w:val="single"/>
          <w:lang w:val="en-US" w:eastAsia="zh-CN"/>
        </w:rPr>
        <w:t>371525198410110057</w:t>
      </w:r>
      <w:r>
        <w:rPr>
          <w:rFonts w:hint="eastAsia" w:ascii="宋体" w:hAnsi="宋体"/>
          <w:szCs w:val="21"/>
          <w:u w:val="single"/>
        </w:rPr>
        <w:t xml:space="preserve"> </w:t>
      </w:r>
    </w:p>
    <w:p w14:paraId="2457FFBF">
      <w:pPr>
        <w:widowControl/>
        <w:spacing w:line="400" w:lineRule="exact"/>
        <w:ind w:left="210" w:hanging="210" w:hangingChars="100"/>
        <w:rPr>
          <w:rFonts w:hint="default" w:ascii="宋体" w:hAnsi="宋体" w:eastAsia="宋体"/>
          <w:szCs w:val="21"/>
          <w:u w:val="single"/>
          <w:lang w:val="en-US" w:eastAsia="zh-CN"/>
        </w:rPr>
      </w:pPr>
      <w:r>
        <w:rPr>
          <w:rFonts w:hint="eastAsia" w:ascii="宋体" w:hAnsi="宋体"/>
          <w:szCs w:val="21"/>
        </w:rPr>
        <w:t>户籍住址：</w:t>
      </w:r>
      <w:r>
        <w:rPr>
          <w:rFonts w:hint="eastAsia" w:ascii="宋体" w:hAnsi="宋体"/>
          <w:szCs w:val="21"/>
          <w:u w:val="single"/>
          <w:lang w:val="en-US" w:eastAsia="zh-CN"/>
        </w:rPr>
        <w:t xml:space="preserve"> 北京市海淀区田村玉泉路8号院14-1-104 </w:t>
      </w:r>
    </w:p>
    <w:p w14:paraId="64A1A6B0">
      <w:pPr>
        <w:widowControl/>
        <w:spacing w:line="400" w:lineRule="exact"/>
        <w:ind w:left="210" w:hanging="210" w:hangingChars="100"/>
        <w:rPr>
          <w:rFonts w:hint="default" w:ascii="宋体" w:hAnsi="宋体" w:eastAsia="宋体"/>
          <w:szCs w:val="21"/>
          <w:u w:val="single"/>
          <w:lang w:val="en-US" w:eastAsia="zh-CN"/>
        </w:rPr>
      </w:pPr>
      <w:r>
        <w:rPr>
          <w:rFonts w:hint="eastAsia" w:ascii="宋体" w:hAnsi="宋体"/>
          <w:szCs w:val="21"/>
        </w:rPr>
        <w:t>邮政编码：</w:t>
      </w:r>
      <w:r>
        <w:rPr>
          <w:rFonts w:hint="eastAsia" w:ascii="宋体" w:hAnsi="宋体"/>
          <w:szCs w:val="21"/>
          <w:u w:val="single"/>
          <w:lang w:val="en-US" w:eastAsia="zh-CN"/>
        </w:rPr>
        <w:t xml:space="preserve"> 100143 </w:t>
      </w:r>
    </w:p>
    <w:p w14:paraId="26D78D50">
      <w:pPr>
        <w:widowControl/>
        <w:spacing w:line="400" w:lineRule="exact"/>
        <w:rPr>
          <w:rFonts w:hint="default" w:ascii="宋体" w:hAnsi="宋体" w:eastAsia="宋体"/>
          <w:szCs w:val="21"/>
          <w:u w:val="single"/>
          <w:lang w:val="en-US" w:eastAsia="zh-CN"/>
        </w:rPr>
      </w:pPr>
      <w:r>
        <w:rPr>
          <w:rFonts w:hint="eastAsia" w:ascii="宋体" w:hAnsi="宋体"/>
          <w:szCs w:val="21"/>
        </w:rPr>
        <w:t>现住地址：</w:t>
      </w:r>
      <w:r>
        <w:rPr>
          <w:rFonts w:hint="eastAsia" w:ascii="宋体" w:hAnsi="宋体"/>
          <w:szCs w:val="21"/>
          <w:u w:val="single"/>
          <w:lang w:val="en-US" w:eastAsia="zh-CN"/>
        </w:rPr>
        <w:t xml:space="preserve"> 北京市海淀区田村玉泉路8号院14-1-104 </w:t>
      </w:r>
    </w:p>
    <w:p w14:paraId="1A3ECE71">
      <w:pPr>
        <w:widowControl/>
        <w:spacing w:line="400" w:lineRule="exact"/>
        <w:ind w:left="210" w:hanging="210" w:hangingChars="100"/>
        <w:rPr>
          <w:rFonts w:hint="default" w:ascii="宋体" w:hAnsi="宋体" w:eastAsia="宋体"/>
          <w:szCs w:val="21"/>
          <w:u w:val="single"/>
          <w:lang w:val="en-US" w:eastAsia="zh-CN"/>
        </w:rPr>
      </w:pPr>
      <w:r>
        <w:rPr>
          <w:rFonts w:hint="eastAsia" w:ascii="宋体" w:hAnsi="宋体"/>
          <w:szCs w:val="21"/>
        </w:rPr>
        <w:t>邮政编码：</w:t>
      </w:r>
      <w:r>
        <w:rPr>
          <w:rFonts w:hint="eastAsia" w:ascii="宋体" w:hAnsi="宋体"/>
          <w:szCs w:val="21"/>
          <w:u w:val="single"/>
          <w:lang w:val="en-US" w:eastAsia="zh-CN"/>
        </w:rPr>
        <w:t xml:space="preserve"> 100143 </w:t>
      </w:r>
    </w:p>
    <w:p w14:paraId="52BED8A4">
      <w:pPr>
        <w:widowControl/>
        <w:spacing w:line="400" w:lineRule="exact"/>
        <w:rPr>
          <w:rFonts w:hint="eastAsia" w:ascii="宋体" w:hAnsi="宋体"/>
          <w:szCs w:val="21"/>
          <w:u w:val="single"/>
          <w:lang w:val="en-US" w:eastAsia="zh-CN"/>
        </w:rPr>
      </w:pPr>
      <w:r>
        <w:rPr>
          <w:rFonts w:hint="eastAsia" w:ascii="宋体" w:hAnsi="宋体"/>
          <w:szCs w:val="21"/>
        </w:rPr>
        <w:t>电子邮箱：</w:t>
      </w:r>
      <w:r>
        <w:rPr>
          <w:rFonts w:hint="eastAsia" w:ascii="宋体" w:hAnsi="宋体"/>
          <w:szCs w:val="21"/>
          <w:u w:val="single"/>
          <w:lang w:val="en-US" w:eastAsia="zh-CN"/>
        </w:rPr>
        <w:t xml:space="preserve"> 18612649689@163.com</w:t>
      </w:r>
      <w:r>
        <w:rPr>
          <w:rFonts w:hint="eastAsia" w:ascii="宋体" w:hAnsi="宋体"/>
          <w:szCs w:val="21"/>
          <w:u w:val="single"/>
        </w:rPr>
        <w:t xml:space="preserve"> </w:t>
      </w:r>
      <w:r>
        <w:rPr>
          <w:rFonts w:hint="eastAsia" w:ascii="宋体" w:hAnsi="宋体"/>
          <w:szCs w:val="21"/>
        </w:rPr>
        <w:t>联系电话：</w:t>
      </w:r>
      <w:r>
        <w:rPr>
          <w:rFonts w:hint="eastAsia" w:ascii="宋体" w:hAnsi="宋体"/>
          <w:szCs w:val="21"/>
          <w:u w:val="single"/>
          <w:lang w:val="en-US" w:eastAsia="zh-CN"/>
        </w:rPr>
        <w:t xml:space="preserve"> 18612649689 </w:t>
      </w:r>
    </w:p>
    <w:p w14:paraId="03BB904E">
      <w:pPr>
        <w:widowControl/>
        <w:spacing w:line="400" w:lineRule="exact"/>
        <w:rPr>
          <w:rFonts w:hint="default" w:ascii="宋体" w:hAnsi="宋体" w:eastAsia="宋体"/>
          <w:szCs w:val="21"/>
          <w:lang w:val="en-US" w:eastAsia="zh-CN"/>
        </w:rPr>
      </w:pPr>
      <w:r>
        <w:rPr>
          <w:rFonts w:hint="eastAsia" w:ascii="宋体" w:hAnsi="宋体"/>
          <w:szCs w:val="21"/>
        </w:rPr>
        <w:t>紧急联系人：</w:t>
      </w:r>
      <w:r>
        <w:rPr>
          <w:rFonts w:hint="eastAsia" w:ascii="宋体" w:hAnsi="宋体"/>
          <w:szCs w:val="21"/>
          <w:u w:val="single"/>
          <w:lang w:val="en-US" w:eastAsia="zh-CN"/>
        </w:rPr>
        <w:t xml:space="preserve"> 李昂</w:t>
      </w:r>
      <w:r>
        <w:rPr>
          <w:rFonts w:hint="eastAsia" w:ascii="宋体" w:hAnsi="宋体"/>
          <w:szCs w:val="21"/>
          <w:u w:val="single"/>
        </w:rPr>
        <w:t xml:space="preserve"> </w:t>
      </w:r>
      <w:r>
        <w:rPr>
          <w:rFonts w:hint="eastAsia" w:ascii="宋体" w:hAnsi="宋体"/>
          <w:szCs w:val="21"/>
        </w:rPr>
        <w:t>紧急联系人电话：</w:t>
      </w:r>
      <w:r>
        <w:rPr>
          <w:rFonts w:hint="eastAsia" w:ascii="宋体" w:hAnsi="宋体"/>
          <w:szCs w:val="21"/>
          <w:u w:val="single"/>
        </w:rPr>
        <w:t xml:space="preserve"> </w:t>
      </w:r>
      <w:r>
        <w:rPr>
          <w:rFonts w:hint="eastAsia" w:ascii="宋体" w:hAnsi="宋体"/>
          <w:szCs w:val="21"/>
          <w:u w:val="single"/>
          <w:lang w:val="en-US" w:eastAsia="zh-CN"/>
        </w:rPr>
        <w:t xml:space="preserve">18612097709 </w:t>
      </w:r>
    </w:p>
    <w:p w14:paraId="0F89C8D1">
      <w:pPr>
        <w:pStyle w:val="5"/>
        <w:spacing w:line="520" w:lineRule="exact"/>
        <w:ind w:left="0" w:leftChars="0"/>
        <w:rPr>
          <w:rFonts w:hint="eastAsia" w:ascii="宋体" w:hAnsi="宋体" w:cs="宋体"/>
          <w:color w:val="000000" w:themeColor="text1"/>
          <w:szCs w:val="21"/>
          <w14:textFill>
            <w14:solidFill>
              <w14:schemeClr w14:val="tx1"/>
            </w14:solidFill>
          </w14:textFill>
        </w:rPr>
      </w:pPr>
    </w:p>
    <w:p w14:paraId="1DF78537">
      <w:pPr>
        <w:pStyle w:val="5"/>
        <w:spacing w:line="360" w:lineRule="auto"/>
        <w:ind w:left="0" w:leftChars="0" w:firstLine="420" w:firstLineChars="200"/>
        <w:rPr>
          <w:rFonts w:hint="eastAsia"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根据《中华人民共和国劳动合同法》及其他相关法律法规的有关规定，甲乙双方遵循平等自愿、协商一致的原则订立本合同，双方共同遵守。</w:t>
      </w:r>
    </w:p>
    <w:p w14:paraId="334661E6">
      <w:pPr>
        <w:spacing w:line="360" w:lineRule="auto"/>
        <w:rPr>
          <w:rFonts w:hint="eastAsia" w:ascii="宋体" w:hAnsi="宋体" w:cs="宋体"/>
          <w:szCs w:val="21"/>
        </w:rPr>
      </w:pPr>
      <w:r>
        <w:rPr>
          <w:rFonts w:hint="eastAsia" w:ascii="宋体" w:hAnsi="宋体" w:cs="宋体"/>
          <w:b/>
          <w:szCs w:val="21"/>
        </w:rPr>
        <w:t>一、劳动合同类型及期限</w:t>
      </w:r>
    </w:p>
    <w:bookmarkEnd w:id="0"/>
    <w:p w14:paraId="7A78BB3E">
      <w:pPr>
        <w:tabs>
          <w:tab w:val="left" w:pos="0"/>
        </w:tabs>
        <w:spacing w:line="360" w:lineRule="auto"/>
        <w:rPr>
          <w:rFonts w:hint="eastAsia" w:ascii="宋体" w:hAnsi="宋体" w:cs="宋体"/>
          <w:color w:val="000000" w:themeColor="text1"/>
          <w:szCs w:val="21"/>
          <w14:textFill>
            <w14:solidFill>
              <w14:schemeClr w14:val="tx1"/>
            </w14:solidFill>
          </w14:textFill>
        </w:rPr>
      </w:pPr>
      <w:r>
        <w:rPr>
          <w:rFonts w:hint="eastAsia" w:ascii="宋体" w:hAnsi="宋体" w:cs="宋体"/>
          <w:b/>
          <w:bCs/>
          <w:color w:val="000000" w:themeColor="text1"/>
          <w:szCs w:val="21"/>
          <w14:textFill>
            <w14:solidFill>
              <w14:schemeClr w14:val="tx1"/>
            </w14:solidFill>
          </w14:textFill>
        </w:rPr>
        <w:t>第一条</w:t>
      </w:r>
      <w:r>
        <w:rPr>
          <w:rFonts w:hint="eastAsia" w:ascii="宋体" w:hAnsi="宋体" w:cs="宋体"/>
          <w:color w:val="000000" w:themeColor="text1"/>
          <w:szCs w:val="21"/>
          <w14:textFill>
            <w14:solidFill>
              <w14:schemeClr w14:val="tx1"/>
            </w14:solidFill>
          </w14:textFill>
        </w:rPr>
        <w:t xml:space="preserve"> 双方同意按以下第</w:t>
      </w:r>
      <w:r>
        <w:rPr>
          <w:rFonts w:hint="eastAsia" w:ascii="宋体" w:hAnsi="宋体" w:cs="宋体"/>
          <w:color w:val="000000" w:themeColor="text1"/>
          <w:szCs w:val="21"/>
          <w:u w:val="single"/>
          <w14:textFill>
            <w14:solidFill>
              <w14:schemeClr w14:val="tx1"/>
            </w14:solidFill>
          </w14:textFill>
        </w:rPr>
        <w:t xml:space="preserve">  1  </w:t>
      </w:r>
      <w:r>
        <w:rPr>
          <w:rFonts w:hint="eastAsia" w:ascii="宋体" w:hAnsi="宋体" w:cs="宋体"/>
          <w:color w:val="000000" w:themeColor="text1"/>
          <w:szCs w:val="21"/>
          <w14:textFill>
            <w14:solidFill>
              <w14:schemeClr w14:val="tx1"/>
            </w14:solidFill>
          </w14:textFill>
        </w:rPr>
        <w:t>种方式确定本合同期限：</w:t>
      </w:r>
    </w:p>
    <w:p w14:paraId="789CB1FD">
      <w:pPr>
        <w:numPr>
          <w:ilvl w:val="0"/>
          <w:numId w:val="1"/>
        </w:numPr>
        <w:spacing w:line="360" w:lineRule="auto"/>
        <w:ind w:firstLine="420"/>
        <w:rPr>
          <w:rFonts w:hint="eastAsia"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固定期限：从</w:t>
      </w:r>
      <w:bookmarkStart w:id="1" w:name="合同开始日期"/>
      <w:r>
        <w:rPr>
          <w:rFonts w:hint="eastAsia" w:ascii="宋体" w:hAnsi="宋体" w:cs="宋体"/>
          <w:color w:val="000000" w:themeColor="text1"/>
          <w:szCs w:val="21"/>
          <w:u w:val="single"/>
          <w14:textFill>
            <w14:solidFill>
              <w14:schemeClr w14:val="tx1"/>
            </w14:solidFill>
          </w14:textFill>
        </w:rPr>
        <w:t xml:space="preserve">  2026   </w:t>
      </w:r>
      <w:r>
        <w:rPr>
          <w:rFonts w:hint="eastAsia" w:ascii="宋体" w:hAnsi="宋体" w:cs="宋体"/>
          <w:color w:val="000000" w:themeColor="text1"/>
          <w:szCs w:val="21"/>
          <w14:textFill>
            <w14:solidFill>
              <w14:schemeClr w14:val="tx1"/>
            </w14:solidFill>
          </w14:textFill>
        </w:rPr>
        <w:t>年</w:t>
      </w:r>
      <w:r>
        <w:rPr>
          <w:rFonts w:hint="eastAsia" w:ascii="宋体" w:hAnsi="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6</w:t>
      </w:r>
      <w:r>
        <w:rPr>
          <w:rFonts w:hint="eastAsia" w:ascii="宋体" w:hAnsi="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14:textFill>
            <w14:solidFill>
              <w14:schemeClr w14:val="tx1"/>
            </w14:solidFill>
          </w14:textFill>
        </w:rPr>
        <w:t>月</w:t>
      </w:r>
      <w:r>
        <w:rPr>
          <w:rFonts w:hint="eastAsia" w:ascii="宋体" w:hAnsi="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1</w:t>
      </w:r>
      <w:r>
        <w:rPr>
          <w:rFonts w:hint="eastAsia" w:ascii="宋体" w:hAnsi="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14:textFill>
            <w14:solidFill>
              <w14:schemeClr w14:val="tx1"/>
            </w14:solidFill>
          </w14:textFill>
        </w:rPr>
        <w:t xml:space="preserve">日 </w:t>
      </w:r>
      <w:bookmarkEnd w:id="1"/>
      <w:r>
        <w:rPr>
          <w:rFonts w:hint="eastAsia" w:ascii="宋体" w:hAnsi="宋体" w:cs="宋体"/>
          <w:color w:val="000000" w:themeColor="text1"/>
          <w:szCs w:val="21"/>
          <w14:textFill>
            <w14:solidFill>
              <w14:schemeClr w14:val="tx1"/>
            </w14:solidFill>
          </w14:textFill>
        </w:rPr>
        <w:t>起至</w:t>
      </w:r>
      <w:bookmarkStart w:id="2" w:name="合同结束日期"/>
      <w:r>
        <w:rPr>
          <w:rFonts w:hint="eastAsia" w:ascii="宋体" w:hAnsi="宋体" w:cs="宋体"/>
          <w:color w:val="000000" w:themeColor="text1"/>
          <w:szCs w:val="21"/>
          <w:u w:val="single"/>
          <w14:textFill>
            <w14:solidFill>
              <w14:schemeClr w14:val="tx1"/>
            </w14:solidFill>
          </w14:textFill>
        </w:rPr>
        <w:t xml:space="preserve">   2029     </w:t>
      </w:r>
      <w:r>
        <w:rPr>
          <w:rFonts w:hint="eastAsia" w:ascii="宋体" w:hAnsi="宋体" w:cs="宋体"/>
          <w:color w:val="000000" w:themeColor="text1"/>
          <w:szCs w:val="21"/>
          <w14:textFill>
            <w14:solidFill>
              <w14:schemeClr w14:val="tx1"/>
            </w14:solidFill>
          </w14:textFill>
        </w:rPr>
        <w:t>年</w:t>
      </w:r>
      <w:r>
        <w:rPr>
          <w:rFonts w:hint="eastAsia" w:ascii="宋体" w:hAnsi="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5</w:t>
      </w:r>
      <w:r>
        <w:rPr>
          <w:rFonts w:hint="eastAsia" w:ascii="宋体" w:hAnsi="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14:textFill>
            <w14:solidFill>
              <w14:schemeClr w14:val="tx1"/>
            </w14:solidFill>
          </w14:textFill>
        </w:rPr>
        <w:t>月</w:t>
      </w:r>
      <w:r>
        <w:rPr>
          <w:rFonts w:hint="eastAsia" w:ascii="宋体" w:hAnsi="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31</w:t>
      </w:r>
      <w:r>
        <w:rPr>
          <w:rFonts w:hint="eastAsia" w:ascii="宋体" w:hAnsi="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14:textFill>
            <w14:solidFill>
              <w14:schemeClr w14:val="tx1"/>
            </w14:solidFill>
          </w14:textFill>
        </w:rPr>
        <w:t>日</w:t>
      </w:r>
      <w:bookmarkEnd w:id="2"/>
      <w:r>
        <w:rPr>
          <w:rFonts w:hint="eastAsia" w:ascii="宋体" w:hAnsi="宋体" w:cs="宋体"/>
          <w:color w:val="000000" w:themeColor="text1"/>
          <w:szCs w:val="21"/>
          <w14:textFill>
            <w14:solidFill>
              <w14:schemeClr w14:val="tx1"/>
            </w14:solidFill>
          </w14:textFill>
        </w:rPr>
        <w:t>止。</w:t>
      </w:r>
    </w:p>
    <w:p w14:paraId="1927F7B5">
      <w:pPr>
        <w:numPr>
          <w:ilvl w:val="0"/>
          <w:numId w:val="1"/>
        </w:numPr>
        <w:spacing w:line="360" w:lineRule="auto"/>
        <w:ind w:firstLine="420"/>
        <w:rPr>
          <w:rFonts w:hint="eastAsia"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无固定期限：从</w:t>
      </w:r>
      <w:r>
        <w:rPr>
          <w:rFonts w:hint="eastAsia" w:ascii="宋体" w:hAnsi="宋体" w:cs="宋体"/>
          <w:color w:val="000000" w:themeColor="text1"/>
          <w:szCs w:val="21"/>
          <w:u w:val="single"/>
          <w14:textFill>
            <w14:solidFill>
              <w14:schemeClr w14:val="tx1"/>
            </w14:solidFill>
          </w14:textFill>
        </w:rPr>
        <w:t xml:space="preserve">   /   </w:t>
      </w:r>
      <w:r>
        <w:rPr>
          <w:rFonts w:hint="eastAsia" w:ascii="宋体" w:hAnsi="宋体" w:cs="宋体"/>
          <w:color w:val="000000" w:themeColor="text1"/>
          <w:szCs w:val="21"/>
          <w14:textFill>
            <w14:solidFill>
              <w14:schemeClr w14:val="tx1"/>
            </w14:solidFill>
          </w14:textFill>
        </w:rPr>
        <w:t>年</w:t>
      </w:r>
      <w:r>
        <w:rPr>
          <w:rFonts w:hint="eastAsia" w:ascii="宋体" w:hAnsi="宋体" w:cs="宋体"/>
          <w:color w:val="000000" w:themeColor="text1"/>
          <w:szCs w:val="21"/>
          <w:u w:val="single"/>
          <w14:textFill>
            <w14:solidFill>
              <w14:schemeClr w14:val="tx1"/>
            </w14:solidFill>
          </w14:textFill>
        </w:rPr>
        <w:t xml:space="preserve">   /    </w:t>
      </w:r>
      <w:r>
        <w:rPr>
          <w:rFonts w:hint="eastAsia" w:ascii="宋体" w:hAnsi="宋体" w:cs="宋体"/>
          <w:color w:val="000000" w:themeColor="text1"/>
          <w:szCs w:val="21"/>
          <w14:textFill>
            <w14:solidFill>
              <w14:schemeClr w14:val="tx1"/>
            </w14:solidFill>
          </w14:textFill>
        </w:rPr>
        <w:t>月</w:t>
      </w:r>
      <w:r>
        <w:rPr>
          <w:rFonts w:hint="eastAsia" w:ascii="宋体" w:hAnsi="宋体" w:cs="宋体"/>
          <w:color w:val="000000" w:themeColor="text1"/>
          <w:szCs w:val="21"/>
          <w:u w:val="single"/>
          <w14:textFill>
            <w14:solidFill>
              <w14:schemeClr w14:val="tx1"/>
            </w14:solidFill>
          </w14:textFill>
        </w:rPr>
        <w:t xml:space="preserve">    /    </w:t>
      </w:r>
      <w:r>
        <w:rPr>
          <w:rFonts w:hint="eastAsia" w:ascii="宋体" w:hAnsi="宋体" w:cs="宋体"/>
          <w:color w:val="000000" w:themeColor="text1"/>
          <w:szCs w:val="21"/>
          <w14:textFill>
            <w14:solidFill>
              <w14:schemeClr w14:val="tx1"/>
            </w14:solidFill>
          </w14:textFill>
        </w:rPr>
        <w:t>日起至法定终止条件出现时止。</w:t>
      </w:r>
    </w:p>
    <w:p w14:paraId="07EB0C92">
      <w:pPr>
        <w:numPr>
          <w:ilvl w:val="0"/>
          <w:numId w:val="1"/>
        </w:numPr>
        <w:spacing w:line="360" w:lineRule="auto"/>
        <w:ind w:firstLine="420"/>
        <w:jc w:val="left"/>
        <w:rPr>
          <w:rFonts w:hint="eastAsia"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以完成一定工作任务为期限：从</w:t>
      </w:r>
      <w:r>
        <w:rPr>
          <w:rFonts w:hint="eastAsia" w:ascii="宋体" w:hAnsi="宋体" w:cs="宋体"/>
          <w:color w:val="000000" w:themeColor="text1"/>
          <w:szCs w:val="21"/>
          <w:u w:val="single"/>
          <w14:textFill>
            <w14:solidFill>
              <w14:schemeClr w14:val="tx1"/>
            </w14:solidFill>
          </w14:textFill>
        </w:rPr>
        <w:t xml:space="preserve">  /  </w:t>
      </w:r>
      <w:r>
        <w:rPr>
          <w:rFonts w:hint="eastAsia" w:ascii="宋体" w:hAnsi="宋体" w:cs="宋体"/>
          <w:color w:val="000000" w:themeColor="text1"/>
          <w:szCs w:val="21"/>
          <w14:textFill>
            <w14:solidFill>
              <w14:schemeClr w14:val="tx1"/>
            </w14:solidFill>
          </w14:textFill>
        </w:rPr>
        <w:t>起至</w:t>
      </w:r>
      <w:r>
        <w:rPr>
          <w:rFonts w:hint="eastAsia" w:ascii="宋体" w:hAnsi="宋体" w:cs="宋体"/>
          <w:color w:val="000000" w:themeColor="text1"/>
          <w:szCs w:val="21"/>
          <w:u w:val="single"/>
          <w14:textFill>
            <w14:solidFill>
              <w14:schemeClr w14:val="tx1"/>
            </w14:solidFill>
          </w14:textFill>
        </w:rPr>
        <w:t xml:space="preserve">  /  </w:t>
      </w:r>
      <w:r>
        <w:rPr>
          <w:rFonts w:hint="eastAsia" w:ascii="宋体" w:hAnsi="宋体" w:cs="宋体"/>
          <w:color w:val="000000" w:themeColor="text1"/>
          <w:szCs w:val="21"/>
          <w14:textFill>
            <w14:solidFill>
              <w14:schemeClr w14:val="tx1"/>
            </w14:solidFill>
          </w14:textFill>
        </w:rPr>
        <w:t>工作任务完成时止。</w:t>
      </w:r>
    </w:p>
    <w:p w14:paraId="1A1E357D">
      <w:pPr>
        <w:tabs>
          <w:tab w:val="left" w:pos="0"/>
        </w:tabs>
        <w:spacing w:line="360" w:lineRule="auto"/>
        <w:rPr>
          <w:rFonts w:hint="eastAsia" w:ascii="宋体" w:hAnsi="宋体" w:cs="宋体"/>
          <w:color w:val="000000" w:themeColor="text1"/>
          <w:szCs w:val="21"/>
          <w14:textFill>
            <w14:solidFill>
              <w14:schemeClr w14:val="tx1"/>
            </w14:solidFill>
          </w14:textFill>
        </w:rPr>
      </w:pPr>
      <w:r>
        <w:rPr>
          <w:rFonts w:hint="eastAsia" w:ascii="宋体" w:hAnsi="宋体" w:cs="宋体"/>
          <w:b/>
          <w:bCs/>
          <w:color w:val="000000" w:themeColor="text1"/>
          <w:szCs w:val="21"/>
          <w14:textFill>
            <w14:solidFill>
              <w14:schemeClr w14:val="tx1"/>
            </w14:solidFill>
          </w14:textFill>
        </w:rPr>
        <w:t>第二条</w:t>
      </w:r>
      <w:r>
        <w:rPr>
          <w:rFonts w:hint="eastAsia" w:ascii="宋体" w:hAnsi="宋体" w:cs="宋体"/>
          <w:color w:val="000000" w:themeColor="text1"/>
          <w:szCs w:val="21"/>
          <w14:textFill>
            <w14:solidFill>
              <w14:schemeClr w14:val="tx1"/>
            </w14:solidFill>
          </w14:textFill>
        </w:rPr>
        <w:t xml:space="preserve"> 双方同意按以下第</w:t>
      </w:r>
      <w:bookmarkStart w:id="3" w:name="试用期方式"/>
      <w:r>
        <w:rPr>
          <w:rFonts w:hint="eastAsia" w:ascii="宋体" w:hAnsi="宋体" w:cs="宋体"/>
          <w:color w:val="000000" w:themeColor="text1"/>
          <w:szCs w:val="21"/>
          <w:u w:val="single"/>
          <w14:textFill>
            <w14:solidFill>
              <w14:schemeClr w14:val="tx1"/>
            </w14:solidFill>
          </w14:textFill>
        </w:rPr>
        <w:t xml:space="preserve">  2   </w:t>
      </w:r>
      <w:bookmarkEnd w:id="3"/>
      <w:r>
        <w:rPr>
          <w:rFonts w:hint="eastAsia" w:ascii="宋体" w:hAnsi="宋体" w:cs="宋体"/>
          <w:color w:val="000000" w:themeColor="text1"/>
          <w:szCs w:val="21"/>
          <w14:textFill>
            <w14:solidFill>
              <w14:schemeClr w14:val="tx1"/>
            </w14:solidFill>
          </w14:textFill>
        </w:rPr>
        <w:t>种方式确定试用期</w:t>
      </w:r>
      <w:bookmarkStart w:id="4" w:name="_Hlk170927910"/>
      <w:r>
        <w:rPr>
          <w:rFonts w:hint="eastAsia" w:ascii="宋体" w:hAnsi="宋体" w:cs="宋体"/>
          <w:color w:val="000000" w:themeColor="text1"/>
          <w:szCs w:val="21"/>
          <w14:textFill>
            <w14:solidFill>
              <w14:schemeClr w14:val="tx1"/>
            </w14:solidFill>
          </w14:textFill>
        </w:rPr>
        <w:t>（试用期包括在合同期限内）</w:t>
      </w:r>
      <w:bookmarkEnd w:id="4"/>
      <w:r>
        <w:rPr>
          <w:rFonts w:hint="eastAsia" w:ascii="宋体" w:hAnsi="宋体" w:cs="宋体"/>
          <w:color w:val="000000" w:themeColor="text1"/>
          <w:szCs w:val="21"/>
          <w14:textFill>
            <w14:solidFill>
              <w14:schemeClr w14:val="tx1"/>
            </w14:solidFill>
          </w14:textFill>
        </w:rPr>
        <w:t>：</w:t>
      </w:r>
    </w:p>
    <w:p w14:paraId="4A612818">
      <w:pPr>
        <w:numPr>
          <w:ilvl w:val="0"/>
          <w:numId w:val="2"/>
        </w:numPr>
        <w:spacing w:line="360" w:lineRule="auto"/>
        <w:ind w:firstLine="420"/>
        <w:rPr>
          <w:rFonts w:hint="eastAsia"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无试用期。</w:t>
      </w:r>
    </w:p>
    <w:p w14:paraId="5CDF576A">
      <w:pPr>
        <w:numPr>
          <w:ilvl w:val="0"/>
          <w:numId w:val="2"/>
        </w:numPr>
        <w:spacing w:line="360" w:lineRule="auto"/>
        <w:ind w:firstLine="420"/>
        <w:rPr>
          <w:rFonts w:hint="eastAsia"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试用期从</w:t>
      </w:r>
      <w:bookmarkStart w:id="5" w:name="试用期开始时间"/>
      <w:r>
        <w:rPr>
          <w:rFonts w:hint="eastAsia" w:ascii="宋体" w:hAnsi="宋体" w:cs="宋体"/>
          <w:color w:val="000000" w:themeColor="text1"/>
          <w:szCs w:val="21"/>
          <w14:textFill>
            <w14:solidFill>
              <w14:schemeClr w14:val="tx1"/>
            </w14:solidFill>
          </w14:textFill>
        </w:rPr>
        <w:t xml:space="preserve">  </w:t>
      </w:r>
      <w:r>
        <w:rPr>
          <w:rFonts w:hint="eastAsia" w:ascii="宋体" w:hAnsi="宋体" w:cs="宋体"/>
          <w:color w:val="000000" w:themeColor="text1"/>
          <w:szCs w:val="21"/>
          <w:u w:val="single"/>
          <w14:textFill>
            <w14:solidFill>
              <w14:schemeClr w14:val="tx1"/>
            </w14:solidFill>
          </w14:textFill>
        </w:rPr>
        <w:t xml:space="preserve">   2026   </w:t>
      </w:r>
      <w:r>
        <w:rPr>
          <w:rFonts w:hint="eastAsia" w:ascii="宋体" w:hAnsi="宋体" w:cs="宋体"/>
          <w:color w:val="000000" w:themeColor="text1"/>
          <w:szCs w:val="21"/>
          <w14:textFill>
            <w14:solidFill>
              <w14:schemeClr w14:val="tx1"/>
            </w14:solidFill>
          </w14:textFill>
        </w:rPr>
        <w:t>年</w:t>
      </w:r>
      <w:r>
        <w:rPr>
          <w:rFonts w:hint="eastAsia" w:ascii="宋体" w:hAnsi="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6</w:t>
      </w:r>
      <w:r>
        <w:rPr>
          <w:rFonts w:hint="eastAsia" w:ascii="宋体" w:hAnsi="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14:textFill>
            <w14:solidFill>
              <w14:schemeClr w14:val="tx1"/>
            </w14:solidFill>
          </w14:textFill>
        </w:rPr>
        <w:t>月</w:t>
      </w:r>
      <w:r>
        <w:rPr>
          <w:rFonts w:hint="eastAsia" w:ascii="宋体" w:hAnsi="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1</w:t>
      </w:r>
      <w:r>
        <w:rPr>
          <w:rFonts w:hint="eastAsia" w:ascii="宋体" w:hAnsi="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14:textFill>
            <w14:solidFill>
              <w14:schemeClr w14:val="tx1"/>
            </w14:solidFill>
          </w14:textFill>
        </w:rPr>
        <w:t>日</w:t>
      </w:r>
      <w:bookmarkEnd w:id="5"/>
      <w:r>
        <w:rPr>
          <w:rFonts w:hint="eastAsia" w:ascii="宋体" w:hAnsi="宋体" w:cs="宋体"/>
          <w:color w:val="000000" w:themeColor="text1"/>
          <w:szCs w:val="21"/>
          <w14:textFill>
            <w14:solidFill>
              <w14:schemeClr w14:val="tx1"/>
            </w14:solidFill>
          </w14:textFill>
        </w:rPr>
        <w:t>起至</w:t>
      </w:r>
      <w:bookmarkStart w:id="6" w:name="试用期结束时间"/>
      <w:r>
        <w:rPr>
          <w:rFonts w:hint="eastAsia" w:ascii="宋体" w:hAnsi="宋体" w:cs="宋体"/>
          <w:color w:val="000000" w:themeColor="text1"/>
          <w:szCs w:val="21"/>
          <w:u w:val="single"/>
          <w14:textFill>
            <w14:solidFill>
              <w14:schemeClr w14:val="tx1"/>
            </w14:solidFill>
          </w14:textFill>
        </w:rPr>
        <w:t xml:space="preserve">   2026    </w:t>
      </w:r>
      <w:r>
        <w:rPr>
          <w:rFonts w:hint="eastAsia" w:ascii="宋体" w:hAnsi="宋体" w:cs="宋体"/>
          <w:color w:val="000000" w:themeColor="text1"/>
          <w:szCs w:val="21"/>
          <w14:textFill>
            <w14:solidFill>
              <w14:schemeClr w14:val="tx1"/>
            </w14:solidFill>
          </w14:textFill>
        </w:rPr>
        <w:t>年</w:t>
      </w:r>
      <w:r>
        <w:rPr>
          <w:rFonts w:hint="eastAsia" w:ascii="宋体" w:hAnsi="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8</w:t>
      </w:r>
      <w:r>
        <w:rPr>
          <w:rFonts w:hint="eastAsia" w:ascii="宋体" w:hAnsi="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14:textFill>
            <w14:solidFill>
              <w14:schemeClr w14:val="tx1"/>
            </w14:solidFill>
          </w14:textFill>
        </w:rPr>
        <w:t>月</w:t>
      </w:r>
      <w:r>
        <w:rPr>
          <w:rFonts w:hint="eastAsia" w:ascii="宋体" w:hAnsi="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31</w:t>
      </w:r>
      <w:r>
        <w:rPr>
          <w:rFonts w:hint="eastAsia" w:ascii="宋体" w:hAnsi="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14:textFill>
            <w14:solidFill>
              <w14:schemeClr w14:val="tx1"/>
            </w14:solidFill>
          </w14:textFill>
        </w:rPr>
        <w:t>日</w:t>
      </w:r>
      <w:bookmarkEnd w:id="6"/>
      <w:r>
        <w:rPr>
          <w:rFonts w:hint="eastAsia" w:ascii="宋体" w:hAnsi="宋体" w:cs="宋体"/>
          <w:color w:val="000000" w:themeColor="text1"/>
          <w:szCs w:val="21"/>
          <w14:textFill>
            <w14:solidFill>
              <w14:schemeClr w14:val="tx1"/>
            </w14:solidFill>
          </w14:textFill>
        </w:rPr>
        <w:t>止。</w:t>
      </w:r>
    </w:p>
    <w:p w14:paraId="4C941B56">
      <w:pPr>
        <w:spacing w:line="360" w:lineRule="auto"/>
        <w:rPr>
          <w:rFonts w:hint="eastAsia" w:ascii="宋体" w:hAnsi="宋体" w:cs="宋体"/>
          <w:b/>
          <w:bCs/>
          <w:color w:val="000000" w:themeColor="text1"/>
          <w:szCs w:val="21"/>
          <w14:textFill>
            <w14:solidFill>
              <w14:schemeClr w14:val="tx1"/>
            </w14:solidFill>
          </w14:textFill>
        </w:rPr>
      </w:pPr>
      <w:r>
        <w:rPr>
          <w:rFonts w:hint="eastAsia" w:ascii="宋体" w:hAnsi="宋体" w:cs="宋体"/>
          <w:b/>
          <w:bCs/>
          <w:color w:val="000000" w:themeColor="text1"/>
          <w:szCs w:val="21"/>
          <w14:textFill>
            <w14:solidFill>
              <w14:schemeClr w14:val="tx1"/>
            </w14:solidFill>
          </w14:textFill>
        </w:rPr>
        <w:t>第三条 录用条件</w:t>
      </w:r>
    </w:p>
    <w:p w14:paraId="60A95882">
      <w:pPr>
        <w:spacing w:line="360" w:lineRule="auto"/>
        <w:ind w:firstLine="420" w:firstLineChars="200"/>
        <w:rPr>
          <w:rFonts w:hint="eastAsia" w:ascii="宋体" w:hAnsi="宋体" w:cs="宋体"/>
          <w:color w:val="000000" w:themeColor="text1"/>
          <w:szCs w:val="21"/>
          <w14:textFill>
            <w14:solidFill>
              <w14:schemeClr w14:val="tx1"/>
            </w14:solidFill>
          </w14:textFill>
        </w:rPr>
      </w:pPr>
      <w:r>
        <w:rPr>
          <w:rFonts w:hint="eastAsia" w:ascii="宋体" w:hAnsi="宋体" w:cs="宋体"/>
          <w:szCs w:val="21"/>
        </w:rPr>
        <w:t>若乙方试用期间被证明不符合录用条件的（录用条件可以包括但不限：岗位说明书、试用期录用条件确认表、业绩目标协议、列示在员工手册中的要求或公司规定的其它要求），甲方可以于试用期结束前随时解除本合同。且乙方应将其于试用期间所知悉或持有之甲方机密信息，包括但不限于含有机密信息之笔记、数据、参考文件、图表等各种文件媒体，立即交还甲方或其指定之人；乙方亦不得将前述机密信息自行使用或泄露、告知、交付、移转予他人或对外发表。</w:t>
      </w:r>
    </w:p>
    <w:p w14:paraId="132BB2FB">
      <w:pPr>
        <w:spacing w:line="360" w:lineRule="auto"/>
        <w:rPr>
          <w:rFonts w:hint="eastAsia" w:ascii="宋体" w:hAnsi="宋体" w:cs="宋体"/>
          <w:b/>
          <w:bCs/>
          <w:color w:val="000000" w:themeColor="text1"/>
          <w:szCs w:val="21"/>
          <w14:textFill>
            <w14:solidFill>
              <w14:schemeClr w14:val="tx1"/>
            </w14:solidFill>
          </w14:textFill>
        </w:rPr>
      </w:pPr>
      <w:bookmarkStart w:id="7" w:name="_Hlk170927916"/>
      <w:r>
        <w:rPr>
          <w:rFonts w:hint="eastAsia" w:ascii="宋体" w:hAnsi="宋体" w:cs="宋体"/>
          <w:b/>
          <w:bCs/>
          <w:color w:val="000000" w:themeColor="text1"/>
          <w:szCs w:val="21"/>
          <w14:textFill>
            <w14:solidFill>
              <w14:schemeClr w14:val="tx1"/>
            </w14:solidFill>
          </w14:textFill>
        </w:rPr>
        <w:t>第四条 生效约定</w:t>
      </w:r>
    </w:p>
    <w:p w14:paraId="2F2B581A">
      <w:pPr>
        <w:widowControl/>
        <w:spacing w:line="360" w:lineRule="auto"/>
        <w:rPr>
          <w:rFonts w:hint="eastAsia" w:ascii="宋体" w:hAnsi="宋体" w:cs="宋体"/>
          <w:szCs w:val="21"/>
        </w:rPr>
      </w:pPr>
      <w:r>
        <w:rPr>
          <w:rFonts w:hint="eastAsia" w:ascii="宋体" w:hAnsi="宋体" w:cs="宋体"/>
          <w:szCs w:val="21"/>
        </w:rPr>
        <w:t>（一）乙方应于</w:t>
      </w:r>
      <w:r>
        <w:rPr>
          <w:rFonts w:hint="eastAsia" w:ascii="宋体" w:hAnsi="宋体" w:cs="宋体"/>
          <w:szCs w:val="21"/>
          <w:u w:val="single"/>
        </w:rPr>
        <w:t xml:space="preserve">  2026  </w:t>
      </w:r>
      <w:r>
        <w:rPr>
          <w:rFonts w:hint="eastAsia" w:ascii="宋体" w:hAnsi="宋体" w:cs="宋体"/>
          <w:szCs w:val="21"/>
        </w:rPr>
        <w:t>年</w:t>
      </w:r>
      <w:r>
        <w:rPr>
          <w:rFonts w:hint="eastAsia" w:ascii="宋体" w:hAnsi="宋体" w:cs="宋体"/>
          <w:szCs w:val="21"/>
          <w:u w:val="single"/>
        </w:rPr>
        <w:t xml:space="preserve">  </w:t>
      </w:r>
      <w:r>
        <w:rPr>
          <w:rFonts w:hint="eastAsia" w:ascii="宋体" w:hAnsi="宋体" w:cs="宋体"/>
          <w:szCs w:val="21"/>
          <w:u w:val="single"/>
          <w:lang w:val="en-US" w:eastAsia="zh-CN"/>
        </w:rPr>
        <w:t xml:space="preserve">6 </w:t>
      </w:r>
      <w:r>
        <w:rPr>
          <w:rFonts w:hint="eastAsia" w:ascii="宋体" w:hAnsi="宋体" w:cs="宋体"/>
          <w:szCs w:val="21"/>
          <w:u w:val="single"/>
        </w:rPr>
        <w:t xml:space="preserve"> </w:t>
      </w:r>
      <w:r>
        <w:rPr>
          <w:rFonts w:hint="eastAsia" w:ascii="宋体" w:hAnsi="宋体" w:cs="宋体"/>
          <w:szCs w:val="21"/>
        </w:rPr>
        <w:t>月</w:t>
      </w:r>
      <w:r>
        <w:rPr>
          <w:rFonts w:hint="eastAsia" w:ascii="宋体" w:hAnsi="宋体" w:cs="宋体"/>
          <w:szCs w:val="21"/>
          <w:u w:val="single"/>
        </w:rPr>
        <w:t xml:space="preserve">  </w:t>
      </w:r>
      <w:r>
        <w:rPr>
          <w:rFonts w:hint="eastAsia" w:ascii="宋体" w:hAnsi="宋体" w:cs="宋体"/>
          <w:szCs w:val="21"/>
          <w:u w:val="single"/>
          <w:lang w:val="en-US" w:eastAsia="zh-CN"/>
        </w:rPr>
        <w:t>1</w:t>
      </w:r>
      <w:r>
        <w:rPr>
          <w:rFonts w:hint="eastAsia" w:ascii="宋体" w:hAnsi="宋体" w:cs="宋体"/>
          <w:szCs w:val="21"/>
          <w:u w:val="single"/>
        </w:rPr>
        <w:t xml:space="preserve">  </w:t>
      </w:r>
      <w:r>
        <w:rPr>
          <w:rFonts w:hint="eastAsia" w:ascii="宋体" w:hAnsi="宋体" w:cs="宋体"/>
          <w:szCs w:val="21"/>
        </w:rPr>
        <w:t>日前到岗。</w:t>
      </w:r>
    </w:p>
    <w:p w14:paraId="1B7771BE">
      <w:pPr>
        <w:widowControl/>
        <w:spacing w:line="360" w:lineRule="auto"/>
        <w:rPr>
          <w:rFonts w:hint="eastAsia" w:ascii="宋体" w:hAnsi="宋体" w:cs="宋体"/>
          <w:color w:val="000000" w:themeColor="text1"/>
          <w:szCs w:val="21"/>
          <w14:textFill>
            <w14:solidFill>
              <w14:schemeClr w14:val="tx1"/>
            </w14:solidFill>
          </w14:textFill>
        </w:rPr>
      </w:pPr>
      <w:r>
        <w:rPr>
          <w:rFonts w:hint="eastAsia" w:ascii="宋体" w:hAnsi="宋体" w:cs="宋体"/>
          <w:szCs w:val="21"/>
        </w:rPr>
        <w:t>（二）</w:t>
      </w:r>
      <w:bookmarkEnd w:id="7"/>
      <w:bookmarkStart w:id="8" w:name="_Hlk170927926"/>
      <w:r>
        <w:rPr>
          <w:rFonts w:hint="eastAsia" w:ascii="宋体" w:hAnsi="宋体" w:cs="宋体"/>
          <w:color w:val="000000" w:themeColor="text1"/>
          <w:szCs w:val="21"/>
          <w14:textFill>
            <w14:solidFill>
              <w14:schemeClr w14:val="tx1"/>
            </w14:solidFill>
          </w14:textFill>
        </w:rPr>
        <w:t>本合同自甲方盖章及乙方签字之日起生效。</w:t>
      </w:r>
    </w:p>
    <w:p w14:paraId="608CF86C">
      <w:pPr>
        <w:widowControl/>
        <w:spacing w:line="360" w:lineRule="auto"/>
        <w:rPr>
          <w:rFonts w:hint="eastAsia"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（三） 若双方使用符合电子签名法等法律法规规定的可视为书面形式的数据电文和可靠的电子签名订立劳动合同，则电子劳动合同一经订立即具有法律效力，甲乙双方应当按照电子劳动合同的约定，全面履行各自的义务。</w:t>
      </w:r>
      <w:bookmarkEnd w:id="8"/>
      <w:r>
        <w:rPr>
          <w:rFonts w:hint="eastAsia" w:ascii="宋体" w:hAnsi="宋体" w:cs="宋体"/>
          <w:color w:val="000000" w:themeColor="text1"/>
          <w:szCs w:val="21"/>
          <w14:textFill>
            <w14:solidFill>
              <w14:schemeClr w14:val="tx1"/>
            </w14:solidFill>
          </w14:textFill>
        </w:rPr>
        <w:t>生效日期与甲方用工日期不一致的，劳动关系自甲方用工之日起建立。</w:t>
      </w:r>
    </w:p>
    <w:p w14:paraId="1719E454">
      <w:pPr>
        <w:widowControl/>
        <w:spacing w:line="360" w:lineRule="auto"/>
        <w:rPr>
          <w:rFonts w:hint="eastAsia" w:ascii="宋体" w:hAnsi="宋体" w:cs="宋体"/>
          <w:color w:val="000000" w:themeColor="text1"/>
          <w:szCs w:val="21"/>
          <w14:textFill>
            <w14:solidFill>
              <w14:schemeClr w14:val="tx1"/>
            </w14:solidFill>
          </w14:textFill>
        </w:rPr>
      </w:pPr>
    </w:p>
    <w:p w14:paraId="0A2BBCCC">
      <w:pPr>
        <w:spacing w:line="360" w:lineRule="auto"/>
        <w:rPr>
          <w:rFonts w:hint="eastAsia" w:ascii="宋体" w:hAnsi="宋体" w:cs="宋体"/>
          <w:b/>
          <w:szCs w:val="21"/>
        </w:rPr>
      </w:pPr>
      <w:r>
        <w:rPr>
          <w:rFonts w:hint="eastAsia" w:ascii="宋体" w:hAnsi="宋体" w:cs="宋体"/>
          <w:b/>
          <w:szCs w:val="21"/>
        </w:rPr>
        <w:t>二、工作内容、工作地点及工作要求</w:t>
      </w:r>
    </w:p>
    <w:p w14:paraId="31DE57DB">
      <w:pPr>
        <w:spacing w:line="360" w:lineRule="auto"/>
        <w:rPr>
          <w:rFonts w:hint="eastAsia" w:ascii="宋体" w:hAnsi="宋体" w:cs="宋体"/>
          <w:color w:val="000000" w:themeColor="text1"/>
          <w:szCs w:val="21"/>
          <w14:textFill>
            <w14:solidFill>
              <w14:schemeClr w14:val="tx1"/>
            </w14:solidFill>
          </w14:textFill>
        </w:rPr>
      </w:pPr>
      <w:r>
        <w:rPr>
          <w:rFonts w:hint="eastAsia" w:ascii="宋体" w:hAnsi="宋体" w:cs="宋体"/>
          <w:b/>
          <w:bCs/>
          <w:color w:val="000000" w:themeColor="text1"/>
          <w:szCs w:val="21"/>
          <w14:textFill>
            <w14:solidFill>
              <w14:schemeClr w14:val="tx1"/>
            </w14:solidFill>
          </w14:textFill>
        </w:rPr>
        <w:t>第五条</w:t>
      </w:r>
      <w:r>
        <w:rPr>
          <w:rFonts w:hint="eastAsia" w:ascii="宋体" w:hAnsi="宋体" w:cs="宋体"/>
          <w:color w:val="000000" w:themeColor="text1"/>
          <w:szCs w:val="21"/>
          <w14:textFill>
            <w14:solidFill>
              <w14:schemeClr w14:val="tx1"/>
            </w14:solidFill>
          </w14:textFill>
        </w:rPr>
        <w:t xml:space="preserve"> 乙方同意按甲方生产(工作)需要，在</w:t>
      </w:r>
      <w:r>
        <w:rPr>
          <w:rFonts w:hint="eastAsia" w:ascii="宋体" w:hAnsi="宋体" w:cs="宋体"/>
          <w:szCs w:val="21"/>
          <w:u w:val="single"/>
        </w:rPr>
        <w:t xml:space="preserve">  </w:t>
      </w:r>
      <w:r>
        <w:rPr>
          <w:rFonts w:hint="eastAsia" w:ascii="宋体" w:hAnsi="宋体" w:cs="宋体"/>
          <w:szCs w:val="21"/>
          <w:u w:val="single"/>
          <w:lang w:val="en-US" w:eastAsia="zh-CN"/>
        </w:rPr>
        <w:t>副总经理</w:t>
      </w:r>
      <w:r>
        <w:rPr>
          <w:rFonts w:hint="eastAsia" w:ascii="宋体" w:hAnsi="宋体" w:cs="宋体"/>
          <w:szCs w:val="21"/>
          <w:u w:val="single"/>
        </w:rPr>
        <w:t xml:space="preserve">   </w:t>
      </w:r>
      <w:r>
        <w:rPr>
          <w:rFonts w:hint="eastAsia" w:ascii="宋体" w:hAnsi="宋体" w:cs="宋体"/>
          <w:color w:val="000000" w:themeColor="text1"/>
          <w:szCs w:val="21"/>
          <w14:textFill>
            <w14:solidFill>
              <w14:schemeClr w14:val="tx1"/>
            </w14:solidFill>
          </w14:textFill>
        </w:rPr>
        <w:t>岗位(工种)工作。根据甲方的工作需要，经甲、乙双方协商同意，可以变更工作岗位（工种）。</w:t>
      </w:r>
    </w:p>
    <w:p w14:paraId="7C19BD80">
      <w:pPr>
        <w:spacing w:line="360" w:lineRule="auto"/>
        <w:rPr>
          <w:rFonts w:hint="eastAsia" w:ascii="宋体" w:hAnsi="宋体" w:cs="宋体"/>
          <w:color w:val="000000" w:themeColor="text1"/>
          <w:szCs w:val="21"/>
          <w14:textFill>
            <w14:solidFill>
              <w14:schemeClr w14:val="tx1"/>
            </w14:solidFill>
          </w14:textFill>
        </w:rPr>
      </w:pPr>
      <w:r>
        <w:rPr>
          <w:rFonts w:hint="eastAsia" w:ascii="宋体" w:hAnsi="宋体" w:cs="宋体"/>
          <w:b/>
          <w:bCs/>
          <w:color w:val="000000" w:themeColor="text1"/>
          <w:szCs w:val="21"/>
          <w14:textFill>
            <w14:solidFill>
              <w14:schemeClr w14:val="tx1"/>
            </w14:solidFill>
          </w14:textFill>
        </w:rPr>
        <w:t>第六条</w:t>
      </w:r>
      <w:r>
        <w:rPr>
          <w:rFonts w:hint="eastAsia" w:ascii="宋体" w:hAnsi="宋体" w:cs="宋体"/>
          <w:color w:val="000000" w:themeColor="text1"/>
          <w:szCs w:val="21"/>
          <w14:textFill>
            <w14:solidFill>
              <w14:schemeClr w14:val="tx1"/>
            </w14:solidFill>
          </w14:textFill>
        </w:rPr>
        <w:t xml:space="preserve"> 乙方应按照甲方的要求，按时完成规定的工作内容，达到规定的质量标准。</w:t>
      </w:r>
    </w:p>
    <w:p w14:paraId="4DC73E45">
      <w:pPr>
        <w:spacing w:line="360" w:lineRule="auto"/>
        <w:rPr>
          <w:rFonts w:hint="eastAsia" w:ascii="宋体" w:hAnsi="宋体" w:cs="宋体"/>
          <w:szCs w:val="21"/>
        </w:rPr>
      </w:pPr>
      <w:r>
        <w:rPr>
          <w:rFonts w:hint="eastAsia" w:ascii="宋体" w:hAnsi="宋体" w:cs="宋体"/>
          <w:b/>
          <w:bCs/>
          <w:color w:val="000000" w:themeColor="text1"/>
          <w:szCs w:val="21"/>
          <w14:textFill>
            <w14:solidFill>
              <w14:schemeClr w14:val="tx1"/>
            </w14:solidFill>
          </w14:textFill>
        </w:rPr>
        <w:t>第七条</w:t>
      </w:r>
      <w:r>
        <w:rPr>
          <w:rFonts w:hint="eastAsia" w:ascii="宋体" w:hAnsi="宋体" w:cs="宋体"/>
          <w:color w:val="000000" w:themeColor="text1"/>
          <w:szCs w:val="21"/>
          <w14:textFill>
            <w14:solidFill>
              <w14:schemeClr w14:val="tx1"/>
            </w14:solidFill>
          </w14:textFill>
        </w:rPr>
        <w:t xml:space="preserve"> </w:t>
      </w:r>
      <w:r>
        <w:rPr>
          <w:rFonts w:hint="eastAsia" w:ascii="宋体" w:hAnsi="宋体" w:cs="宋体"/>
          <w:szCs w:val="21"/>
        </w:rPr>
        <w:t>乙方工作地点为</w:t>
      </w:r>
      <w:r>
        <w:rPr>
          <w:rFonts w:hint="eastAsia" w:ascii="宋体" w:hAnsi="宋体" w:cs="宋体"/>
          <w:szCs w:val="21"/>
          <w:u w:val="single"/>
        </w:rPr>
        <w:t xml:space="preserve">  北京         </w:t>
      </w:r>
      <w:r>
        <w:rPr>
          <w:rFonts w:hint="eastAsia" w:ascii="宋体" w:hAnsi="宋体" w:cs="宋体"/>
          <w:szCs w:val="21"/>
        </w:rPr>
        <w:t>，甲方可以根据工作需要在</w:t>
      </w:r>
      <w:r>
        <w:rPr>
          <w:rFonts w:hint="eastAsia" w:ascii="宋体" w:hAnsi="宋体" w:cs="宋体"/>
          <w:szCs w:val="21"/>
          <w:u w:val="single"/>
        </w:rPr>
        <w:t xml:space="preserve">  全国      </w:t>
      </w:r>
      <w:r>
        <w:rPr>
          <w:rFonts w:hint="eastAsia" w:ascii="宋体" w:hAnsi="宋体" w:cs="宋体"/>
          <w:szCs w:val="21"/>
        </w:rPr>
        <w:t>范围内调整乙方的工作地点，该工作地点的调整不构成对本合同的变更。乙方选择不接受调整时，则视为乙方单方面解除本合同，甲方不承担任何经济补偿金，本合同自乙方决定之日起解除。</w:t>
      </w:r>
    </w:p>
    <w:p w14:paraId="73163553">
      <w:pPr>
        <w:spacing w:line="360" w:lineRule="auto"/>
        <w:rPr>
          <w:rFonts w:hint="eastAsia" w:ascii="宋体" w:hAnsi="宋体" w:cs="宋体"/>
          <w:szCs w:val="21"/>
        </w:rPr>
      </w:pPr>
      <w:r>
        <w:rPr>
          <w:rFonts w:hint="eastAsia" w:ascii="宋体" w:hAnsi="宋体" w:cs="宋体"/>
          <w:b/>
          <w:bCs/>
          <w:color w:val="000000" w:themeColor="text1"/>
          <w:szCs w:val="21"/>
          <w14:textFill>
            <w14:solidFill>
              <w14:schemeClr w14:val="tx1"/>
            </w14:solidFill>
          </w14:textFill>
        </w:rPr>
        <w:t>第八条</w:t>
      </w:r>
      <w:r>
        <w:rPr>
          <w:rFonts w:hint="eastAsia" w:ascii="宋体" w:hAnsi="宋体" w:cs="宋体"/>
          <w:szCs w:val="21"/>
        </w:rPr>
        <w:t xml:space="preserve"> 乙方所从事岗位的具体工作内容及要求包括但不限于职位说明书及相关工作职责说明，乙方工作应达到甲方相关绩效考核规定的绩效标准，根据公司业务发展情况，甲方可以依法合理调整前述绩效标准。</w:t>
      </w:r>
    </w:p>
    <w:p w14:paraId="7E7329FC">
      <w:pPr>
        <w:spacing w:line="360" w:lineRule="auto"/>
        <w:rPr>
          <w:rFonts w:hint="eastAsia" w:ascii="宋体" w:hAnsi="宋体" w:cs="宋体"/>
          <w:szCs w:val="21"/>
        </w:rPr>
      </w:pPr>
      <w:r>
        <w:rPr>
          <w:rFonts w:hint="eastAsia" w:ascii="宋体" w:hAnsi="宋体" w:cs="宋体"/>
          <w:b/>
          <w:bCs/>
          <w:color w:val="000000" w:themeColor="text1"/>
          <w:szCs w:val="21"/>
          <w14:textFill>
            <w14:solidFill>
              <w14:schemeClr w14:val="tx1"/>
            </w14:solidFill>
          </w14:textFill>
        </w:rPr>
        <w:t>第九条</w:t>
      </w:r>
      <w:r>
        <w:rPr>
          <w:rFonts w:hint="eastAsia" w:ascii="宋体" w:hAnsi="宋体" w:cs="宋体"/>
          <w:szCs w:val="21"/>
        </w:rPr>
        <w:t xml:space="preserve"> 甲方根据公司经营和工作需要，以及乙方的工作能力和表现、绩效考核结果、身体状况等证明乙方不能胜任该岗位工作时，甲方有权调整乙方工作岗位、职务、工作时间、薪金等，乙方愿意服从甲方的安排。乙方选择不接受调整时，则视为乙方单方面解除本合同，甲方不承担任何经济补偿金，本合同自乙方决定之日起解除。</w:t>
      </w:r>
    </w:p>
    <w:p w14:paraId="3E0F8B21">
      <w:pPr>
        <w:spacing w:line="360" w:lineRule="auto"/>
        <w:rPr>
          <w:rFonts w:hint="eastAsia" w:ascii="宋体" w:hAnsi="宋体" w:cs="宋体"/>
          <w:szCs w:val="21"/>
        </w:rPr>
      </w:pPr>
    </w:p>
    <w:p w14:paraId="4B1B6953">
      <w:pPr>
        <w:numPr>
          <w:ilvl w:val="0"/>
          <w:numId w:val="3"/>
        </w:numPr>
        <w:spacing w:line="360" w:lineRule="auto"/>
        <w:rPr>
          <w:rFonts w:hint="eastAsia" w:ascii="宋体" w:hAnsi="宋体" w:cs="宋体"/>
          <w:b/>
          <w:szCs w:val="21"/>
        </w:rPr>
      </w:pPr>
      <w:r>
        <w:rPr>
          <w:rFonts w:hint="eastAsia" w:ascii="宋体" w:hAnsi="宋体" w:cs="宋体"/>
          <w:b/>
          <w:szCs w:val="21"/>
        </w:rPr>
        <w:t>工作时间和休息休假</w:t>
      </w:r>
    </w:p>
    <w:p w14:paraId="36163DCA">
      <w:pPr>
        <w:spacing w:line="360" w:lineRule="auto"/>
        <w:rPr>
          <w:rFonts w:hint="eastAsia" w:ascii="宋体" w:hAnsi="宋体" w:cs="宋体"/>
          <w:szCs w:val="21"/>
        </w:rPr>
      </w:pPr>
      <w:r>
        <w:rPr>
          <w:rFonts w:hint="eastAsia" w:ascii="宋体" w:hAnsi="宋体" w:cs="宋体"/>
          <w:b/>
          <w:bCs/>
          <w:color w:val="000000" w:themeColor="text1"/>
          <w:szCs w:val="21"/>
          <w14:textFill>
            <w14:solidFill>
              <w14:schemeClr w14:val="tx1"/>
            </w14:solidFill>
          </w14:textFill>
        </w:rPr>
        <w:t xml:space="preserve">第十条 </w:t>
      </w:r>
      <w:r>
        <w:rPr>
          <w:rFonts w:hint="eastAsia" w:ascii="宋体" w:hAnsi="宋体" w:cs="宋体"/>
          <w:color w:val="000000" w:themeColor="text1"/>
          <w:szCs w:val="21"/>
          <w14:textFill>
            <w14:solidFill>
              <w14:schemeClr w14:val="tx1"/>
            </w14:solidFill>
          </w14:textFill>
        </w:rPr>
        <w:t>工作时间按以下第</w:t>
      </w:r>
      <w:r>
        <w:rPr>
          <w:rFonts w:hint="eastAsia" w:ascii="宋体" w:hAnsi="宋体" w:cs="宋体"/>
          <w:szCs w:val="21"/>
          <w:u w:val="single"/>
        </w:rPr>
        <w:t xml:space="preserve">   ( 一）    </w:t>
      </w:r>
      <w:r>
        <w:rPr>
          <w:rFonts w:hint="eastAsia" w:ascii="宋体" w:hAnsi="宋体" w:cs="宋体"/>
          <w:color w:val="000000" w:themeColor="text1"/>
          <w:szCs w:val="21"/>
          <w14:textFill>
            <w14:solidFill>
              <w14:schemeClr w14:val="tx1"/>
            </w14:solidFill>
          </w14:textFill>
        </w:rPr>
        <w:t>项确定：</w:t>
      </w:r>
    </w:p>
    <w:p w14:paraId="442463FF">
      <w:pPr>
        <w:spacing w:line="360" w:lineRule="auto"/>
        <w:rPr>
          <w:rFonts w:hint="eastAsia"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（一） 实行标准工时工作制。</w:t>
      </w:r>
    </w:p>
    <w:p w14:paraId="633E944F">
      <w:pPr>
        <w:spacing w:line="360" w:lineRule="auto"/>
        <w:rPr>
          <w:rFonts w:hint="eastAsia"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（二） 实行综合计算工时工作制。</w:t>
      </w:r>
    </w:p>
    <w:p w14:paraId="4FF65381">
      <w:pPr>
        <w:spacing w:line="360" w:lineRule="auto"/>
        <w:rPr>
          <w:rFonts w:hint="eastAsia"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（三） 实行不定时工作制，工作时间和休息休假乙方自行安排。</w:t>
      </w:r>
    </w:p>
    <w:p w14:paraId="5CC56BE1">
      <w:pPr>
        <w:spacing w:line="360" w:lineRule="auto"/>
        <w:rPr>
          <w:rFonts w:hint="eastAsia" w:ascii="宋体" w:hAnsi="宋体" w:cs="宋体"/>
          <w:color w:val="000000" w:themeColor="text1"/>
          <w:szCs w:val="21"/>
          <w14:textFill>
            <w14:solidFill>
              <w14:schemeClr w14:val="tx1"/>
            </w14:solidFill>
          </w14:textFill>
        </w:rPr>
      </w:pPr>
      <w:r>
        <w:rPr>
          <w:rFonts w:hint="eastAsia" w:ascii="宋体" w:hAnsi="宋体" w:cs="宋体"/>
          <w:b/>
          <w:bCs/>
          <w:color w:val="000000" w:themeColor="text1"/>
          <w:szCs w:val="21"/>
          <w14:textFill>
            <w14:solidFill>
              <w14:schemeClr w14:val="tx1"/>
            </w14:solidFill>
          </w14:textFill>
        </w:rPr>
        <w:t>第十一条</w:t>
      </w:r>
      <w:r>
        <w:rPr>
          <w:rFonts w:hint="eastAsia" w:ascii="宋体" w:hAnsi="宋体" w:cs="宋体"/>
          <w:color w:val="000000" w:themeColor="text1"/>
          <w:szCs w:val="21"/>
          <w14:textFill>
            <w14:solidFill>
              <w14:schemeClr w14:val="tx1"/>
            </w14:solidFill>
          </w14:textFill>
        </w:rPr>
        <w:t xml:space="preserve"> 甲方因工作需要，经与乙方协商后可按照国家相关的法律法规和公司内部相关规定延长工作时间。</w:t>
      </w:r>
    </w:p>
    <w:p w14:paraId="1468E572">
      <w:pPr>
        <w:spacing w:line="360" w:lineRule="auto"/>
        <w:rPr>
          <w:rFonts w:hint="eastAsia" w:ascii="宋体" w:hAnsi="宋体" w:cs="宋体"/>
          <w:color w:val="000000" w:themeColor="text1"/>
          <w:szCs w:val="21"/>
          <w14:textFill>
            <w14:solidFill>
              <w14:schemeClr w14:val="tx1"/>
            </w14:solidFill>
          </w14:textFill>
        </w:rPr>
      </w:pPr>
      <w:r>
        <w:rPr>
          <w:rFonts w:hint="eastAsia" w:ascii="宋体" w:hAnsi="宋体" w:cs="宋体"/>
          <w:b/>
          <w:bCs/>
          <w:szCs w:val="21"/>
        </w:rPr>
        <w:t>第十二条</w:t>
      </w:r>
      <w:r>
        <w:rPr>
          <w:rFonts w:hint="eastAsia" w:ascii="宋体" w:hAnsi="宋体" w:cs="宋体"/>
          <w:szCs w:val="21"/>
        </w:rPr>
        <w:t xml:space="preserve"> </w:t>
      </w:r>
      <w:r>
        <w:rPr>
          <w:rFonts w:hint="eastAsia" w:ascii="宋体" w:hAnsi="宋体" w:cs="宋体"/>
          <w:color w:val="000000" w:themeColor="text1"/>
          <w:szCs w:val="21"/>
          <w14:textFill>
            <w14:solidFill>
              <w14:schemeClr w14:val="tx1"/>
            </w14:solidFill>
          </w14:textFill>
        </w:rPr>
        <w:t>甲方按规定给予乙方享受法定休假日等相关法律法规所规定的带薪假期。</w:t>
      </w:r>
    </w:p>
    <w:p w14:paraId="7C043215">
      <w:pPr>
        <w:spacing w:line="360" w:lineRule="auto"/>
        <w:rPr>
          <w:rFonts w:hint="eastAsia" w:ascii="宋体" w:hAnsi="宋体" w:cs="宋体"/>
          <w:color w:val="000000" w:themeColor="text1"/>
          <w:szCs w:val="21"/>
          <w14:textFill>
            <w14:solidFill>
              <w14:schemeClr w14:val="tx1"/>
            </w14:solidFill>
          </w14:textFill>
        </w:rPr>
      </w:pPr>
    </w:p>
    <w:p w14:paraId="64112D76">
      <w:pPr>
        <w:numPr>
          <w:ilvl w:val="0"/>
          <w:numId w:val="3"/>
        </w:numPr>
        <w:spacing w:line="360" w:lineRule="auto"/>
        <w:rPr>
          <w:rFonts w:hint="eastAsia" w:ascii="宋体" w:hAnsi="宋体" w:cs="宋体"/>
          <w:b/>
          <w:szCs w:val="21"/>
        </w:rPr>
      </w:pPr>
      <w:r>
        <w:rPr>
          <w:rFonts w:hint="eastAsia" w:ascii="宋体" w:hAnsi="宋体" w:cs="宋体"/>
          <w:b/>
          <w:szCs w:val="21"/>
        </w:rPr>
        <w:t>劳动保护、劳动条件和职业危害防护</w:t>
      </w:r>
    </w:p>
    <w:p w14:paraId="69CFFA90">
      <w:pPr>
        <w:widowControl/>
        <w:numPr>
          <w:ilvl w:val="0"/>
          <w:numId w:val="4"/>
        </w:numPr>
        <w:spacing w:line="360" w:lineRule="auto"/>
        <w:rPr>
          <w:rFonts w:hint="eastAsia" w:ascii="宋体" w:hAnsi="宋体" w:cs="宋体"/>
          <w:szCs w:val="21"/>
        </w:rPr>
      </w:pPr>
      <w:r>
        <w:rPr>
          <w:rFonts w:hint="eastAsia" w:ascii="宋体" w:hAnsi="宋体" w:cs="宋体"/>
          <w:szCs w:val="21"/>
        </w:rPr>
        <w:t>甲方依法为乙方提供岗位需要的劳动条件，建立健全工作规范、工作流程和劳动安全、卫生制度，提高职业病防治水平；乙方应当严格遵守甲方的劳动安全、卫生制度，严禁违章作业，减少职业危害，乙方因违反甲方的劳动安全与卫生制度而造成危害，后果责任由乙方自行承担。</w:t>
      </w:r>
    </w:p>
    <w:p w14:paraId="6870A194">
      <w:pPr>
        <w:widowControl/>
        <w:numPr>
          <w:ilvl w:val="0"/>
          <w:numId w:val="4"/>
        </w:numPr>
        <w:spacing w:line="360" w:lineRule="auto"/>
        <w:rPr>
          <w:rFonts w:hint="eastAsia" w:ascii="宋体" w:hAnsi="宋体" w:cs="宋体"/>
          <w:szCs w:val="21"/>
        </w:rPr>
      </w:pPr>
      <w:r>
        <w:rPr>
          <w:rFonts w:hint="eastAsia" w:ascii="宋体" w:hAnsi="宋体" w:cs="宋体"/>
          <w:szCs w:val="21"/>
        </w:rPr>
        <w:t>甲方对乙方进行职业技术、安全卫生、企业文化、工作纪律等必要的教育与培训，乙方应认真参加甲方组织的各项必要的教育培训。乙方接受甲方提供的专业技能培训，甲方有权要求乙方与其另行签订培训协议。</w:t>
      </w:r>
    </w:p>
    <w:p w14:paraId="2F8CD2A0">
      <w:pPr>
        <w:widowControl/>
        <w:spacing w:line="360" w:lineRule="auto"/>
        <w:rPr>
          <w:rFonts w:hint="eastAsia" w:ascii="宋体" w:hAnsi="宋体" w:cs="宋体"/>
          <w:szCs w:val="21"/>
        </w:rPr>
      </w:pPr>
    </w:p>
    <w:p w14:paraId="26C40971">
      <w:pPr>
        <w:numPr>
          <w:ilvl w:val="0"/>
          <w:numId w:val="3"/>
        </w:numPr>
        <w:spacing w:line="360" w:lineRule="auto"/>
        <w:rPr>
          <w:rFonts w:hint="eastAsia" w:ascii="宋体" w:hAnsi="宋体" w:cs="宋体"/>
          <w:b/>
          <w:szCs w:val="21"/>
        </w:rPr>
      </w:pPr>
      <w:r>
        <w:rPr>
          <w:rFonts w:hint="eastAsia" w:ascii="宋体" w:hAnsi="宋体" w:cs="宋体"/>
          <w:b/>
          <w:szCs w:val="21"/>
        </w:rPr>
        <w:t>劳动报酬</w:t>
      </w:r>
    </w:p>
    <w:p w14:paraId="5765BF47">
      <w:pPr>
        <w:widowControl/>
        <w:numPr>
          <w:ilvl w:val="0"/>
          <w:numId w:val="4"/>
        </w:numPr>
        <w:spacing w:line="360" w:lineRule="auto"/>
        <w:rPr>
          <w:rFonts w:hint="eastAsia" w:ascii="宋体" w:hAnsi="宋体" w:cs="宋体"/>
          <w:szCs w:val="21"/>
        </w:rPr>
      </w:pPr>
      <w:r>
        <w:rPr>
          <w:rFonts w:hint="eastAsia" w:ascii="宋体" w:hAnsi="宋体" w:cs="宋体"/>
          <w:szCs w:val="21"/>
        </w:rPr>
        <w:t>薪酬按以下第</w:t>
      </w:r>
      <w:r>
        <w:rPr>
          <w:rFonts w:hint="eastAsia" w:ascii="宋体" w:hAnsi="宋体" w:cs="宋体"/>
          <w:szCs w:val="21"/>
          <w:u w:val="single"/>
        </w:rPr>
        <w:t xml:space="preserve">  （一）    </w:t>
      </w:r>
      <w:r>
        <w:rPr>
          <w:rFonts w:hint="eastAsia" w:ascii="宋体" w:hAnsi="宋体" w:cs="宋体"/>
          <w:szCs w:val="21"/>
        </w:rPr>
        <w:t>项确定：</w:t>
      </w:r>
    </w:p>
    <w:p w14:paraId="5FB76969">
      <w:pPr>
        <w:numPr>
          <w:ilvl w:val="0"/>
          <w:numId w:val="5"/>
        </w:numPr>
        <w:spacing w:line="360" w:lineRule="auto"/>
        <w:rPr>
          <w:rFonts w:hint="eastAsia"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乙方的薪酬为年薪制，每月基本工资</w:t>
      </w:r>
      <w:r>
        <w:rPr>
          <w:rFonts w:hint="eastAsia" w:ascii="宋体" w:hAnsi="宋体" w:cs="宋体"/>
          <w:szCs w:val="21"/>
          <w:u w:val="single"/>
        </w:rPr>
        <w:t xml:space="preserve">  2600    </w:t>
      </w:r>
      <w:r>
        <w:rPr>
          <w:rFonts w:hint="eastAsia" w:ascii="宋体" w:hAnsi="宋体" w:cs="宋体"/>
          <w:color w:val="000000" w:themeColor="text1"/>
          <w:szCs w:val="21"/>
          <w14:textFill>
            <w14:solidFill>
              <w14:schemeClr w14:val="tx1"/>
            </w14:solidFill>
          </w14:textFill>
        </w:rPr>
        <w:t>元，岗位工资</w:t>
      </w:r>
      <w:r>
        <w:rPr>
          <w:rFonts w:hint="eastAsia" w:ascii="宋体" w:hAnsi="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25400</w:t>
      </w:r>
      <w:r>
        <w:rPr>
          <w:rFonts w:hint="eastAsia" w:ascii="宋体" w:hAnsi="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14:textFill>
            <w14:solidFill>
              <w14:schemeClr w14:val="tx1"/>
            </w14:solidFill>
          </w14:textFill>
        </w:rPr>
        <w:t>元，绩效奖金</w:t>
      </w:r>
      <w:r>
        <w:rPr>
          <w:rFonts w:hint="eastAsia" w:ascii="宋体" w:hAnsi="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70</w:t>
      </w:r>
      <w:r>
        <w:rPr>
          <w:rFonts w:hint="eastAsia" w:ascii="宋体" w:hAnsi="宋体" w:cs="宋体"/>
          <w:color w:val="000000" w:themeColor="text1"/>
          <w:szCs w:val="21"/>
          <w:u w:val="single"/>
          <w14:textFill>
            <w14:solidFill>
              <w14:schemeClr w14:val="tx1"/>
            </w14:solidFill>
          </w14:textFill>
        </w:rPr>
        <w:t xml:space="preserve">00    </w:t>
      </w:r>
      <w:r>
        <w:rPr>
          <w:rFonts w:hint="eastAsia" w:ascii="宋体" w:hAnsi="宋体" w:cs="宋体"/>
          <w:color w:val="000000" w:themeColor="text1"/>
          <w:szCs w:val="21"/>
          <w14:textFill>
            <w14:solidFill>
              <w14:schemeClr w14:val="tx1"/>
            </w14:solidFill>
          </w14:textFill>
        </w:rPr>
        <w:t>元。试用期间，每月基本工资</w:t>
      </w:r>
      <w:r>
        <w:rPr>
          <w:rFonts w:hint="eastAsia" w:ascii="宋体" w:hAnsi="宋体" w:cs="宋体"/>
          <w:szCs w:val="21"/>
          <w:u w:val="single"/>
        </w:rPr>
        <w:t xml:space="preserve">  2600    </w:t>
      </w:r>
      <w:r>
        <w:rPr>
          <w:rFonts w:hint="eastAsia" w:ascii="宋体" w:hAnsi="宋体" w:cs="宋体"/>
          <w:color w:val="000000" w:themeColor="text1"/>
          <w:szCs w:val="21"/>
          <w14:textFill>
            <w14:solidFill>
              <w14:schemeClr w14:val="tx1"/>
            </w14:solidFill>
          </w14:textFill>
        </w:rPr>
        <w:t>元，岗位工资</w:t>
      </w:r>
      <w:r>
        <w:rPr>
          <w:rFonts w:hint="eastAsia" w:ascii="宋体" w:hAnsi="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25400</w:t>
      </w:r>
      <w:r>
        <w:rPr>
          <w:rFonts w:hint="eastAsia" w:ascii="宋体" w:hAnsi="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14:textFill>
            <w14:solidFill>
              <w14:schemeClr w14:val="tx1"/>
            </w14:solidFill>
          </w14:textFill>
        </w:rPr>
        <w:t>元，绩效奖金</w:t>
      </w:r>
      <w:r>
        <w:rPr>
          <w:rFonts w:hint="eastAsia" w:ascii="宋体" w:hAnsi="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70</w:t>
      </w:r>
      <w:r>
        <w:rPr>
          <w:rFonts w:hint="eastAsia" w:ascii="宋体" w:hAnsi="宋体" w:cs="宋体"/>
          <w:color w:val="000000" w:themeColor="text1"/>
          <w:szCs w:val="21"/>
          <w:u w:val="single"/>
          <w14:textFill>
            <w14:solidFill>
              <w14:schemeClr w14:val="tx1"/>
            </w14:solidFill>
          </w14:textFill>
        </w:rPr>
        <w:t xml:space="preserve">00   </w:t>
      </w:r>
      <w:r>
        <w:rPr>
          <w:rFonts w:hint="eastAsia" w:ascii="宋体" w:hAnsi="宋体" w:cs="宋体"/>
          <w:color w:val="000000" w:themeColor="text1"/>
          <w:szCs w:val="21"/>
          <w14:textFill>
            <w14:solidFill>
              <w14:schemeClr w14:val="tx1"/>
            </w14:solidFill>
          </w14:textFill>
        </w:rPr>
        <w:t>元。</w:t>
      </w:r>
    </w:p>
    <w:p w14:paraId="76AEBDB6">
      <w:pPr>
        <w:numPr>
          <w:ilvl w:val="0"/>
          <w:numId w:val="5"/>
        </w:numPr>
        <w:spacing w:line="360" w:lineRule="auto"/>
        <w:rPr>
          <w:rFonts w:hint="eastAsia" w:ascii="宋体" w:hAnsi="宋体" w:cs="宋体"/>
          <w:szCs w:val="21"/>
        </w:rPr>
      </w:pPr>
      <w:r>
        <w:rPr>
          <w:rFonts w:hint="eastAsia" w:ascii="宋体" w:hAnsi="宋体" w:cs="宋体"/>
          <w:color w:val="000000" w:themeColor="text1"/>
          <w:szCs w:val="21"/>
          <w14:textFill>
            <w14:solidFill>
              <w14:schemeClr w14:val="tx1"/>
            </w14:solidFill>
          </w14:textFill>
        </w:rPr>
        <w:t>乙方的薪酬为非年薪制，每月基本工资</w:t>
      </w:r>
      <w:r>
        <w:rPr>
          <w:rFonts w:hint="eastAsia" w:ascii="宋体" w:hAnsi="宋体" w:cs="宋体"/>
          <w:bCs/>
          <w:szCs w:val="21"/>
          <w:u w:val="single"/>
        </w:rPr>
        <w:t xml:space="preserve">   </w:t>
      </w:r>
      <w:r>
        <w:rPr>
          <w:rFonts w:hint="eastAsia" w:ascii="宋体" w:hAnsi="宋体" w:cs="宋体"/>
          <w:szCs w:val="21"/>
          <w:u w:val="single"/>
        </w:rPr>
        <w:t xml:space="preserve"> / </w:t>
      </w:r>
      <w:r>
        <w:rPr>
          <w:rFonts w:hint="eastAsia" w:ascii="宋体" w:hAnsi="宋体" w:cs="宋体"/>
          <w:bCs/>
          <w:szCs w:val="21"/>
          <w:u w:val="single"/>
        </w:rPr>
        <w:t xml:space="preserve">   </w:t>
      </w:r>
      <w:r>
        <w:rPr>
          <w:rFonts w:hint="eastAsia" w:ascii="宋体" w:hAnsi="宋体" w:cs="宋体"/>
          <w:color w:val="000000" w:themeColor="text1"/>
          <w:szCs w:val="21"/>
          <w14:textFill>
            <w14:solidFill>
              <w14:schemeClr w14:val="tx1"/>
            </w14:solidFill>
          </w14:textFill>
        </w:rPr>
        <w:t>元，月基本工资及业绩工资根据甲方确定的薪酬制度和绩效考核制度进行调整，但不能低于当地政府所限定的最低工资标准。</w:t>
      </w:r>
    </w:p>
    <w:p w14:paraId="0B77B64A">
      <w:pPr>
        <w:widowControl/>
        <w:numPr>
          <w:ilvl w:val="0"/>
          <w:numId w:val="4"/>
        </w:numPr>
        <w:spacing w:line="360" w:lineRule="auto"/>
        <w:rPr>
          <w:rFonts w:hint="eastAsia" w:ascii="宋体" w:hAnsi="宋体" w:cs="宋体"/>
          <w:color w:val="000000" w:themeColor="text1"/>
          <w:szCs w:val="21"/>
          <w14:textFill>
            <w14:solidFill>
              <w14:schemeClr w14:val="tx1"/>
            </w14:solidFill>
          </w14:textFill>
        </w:rPr>
      </w:pPr>
      <w:r>
        <w:rPr>
          <w:rFonts w:hint="eastAsia" w:ascii="宋体" w:hAnsi="宋体" w:cs="宋体"/>
          <w:szCs w:val="21"/>
        </w:rPr>
        <w:t>乙方工资的增减，提成、绩效工资、绩效奖金、补贴、加班加点工资的发放，以及特殊情况下的工资支付等，均按相关法律法规及甲方依法制定的规章制度执行。在转岗培训或待岗培训期间执行不低于国家和合同签订地规定的最低工资。</w:t>
      </w:r>
    </w:p>
    <w:p w14:paraId="05CFA14D">
      <w:pPr>
        <w:widowControl/>
        <w:numPr>
          <w:ilvl w:val="0"/>
          <w:numId w:val="4"/>
        </w:numPr>
        <w:spacing w:line="360" w:lineRule="auto"/>
        <w:rPr>
          <w:rFonts w:hint="eastAsia"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工资发放日为次月</w:t>
      </w:r>
      <w:r>
        <w:rPr>
          <w:rFonts w:hint="eastAsia" w:ascii="宋体" w:hAnsi="宋体" w:cs="宋体"/>
          <w:b/>
          <w:bCs/>
          <w:color w:val="000000" w:themeColor="text1"/>
          <w:szCs w:val="21"/>
          <w:u w:val="single"/>
          <w14:textFill>
            <w14:solidFill>
              <w14:schemeClr w14:val="tx1"/>
            </w14:solidFill>
          </w14:textFill>
        </w:rPr>
        <w:t>15</w:t>
      </w:r>
      <w:r>
        <w:rPr>
          <w:rFonts w:hint="eastAsia" w:ascii="宋体" w:hAnsi="宋体" w:cs="宋体"/>
          <w:color w:val="000000" w:themeColor="text1"/>
          <w:szCs w:val="21"/>
          <w14:textFill>
            <w14:solidFill>
              <w14:schemeClr w14:val="tx1"/>
            </w14:solidFill>
          </w14:textFill>
        </w:rPr>
        <w:t>日（如遇节假日顺延或提前），甲方（或甲方指定的单位）应以货币形式按月支付乙方工资，不得无故拖欠。</w:t>
      </w:r>
      <w:r>
        <w:rPr>
          <w:rFonts w:hint="eastAsia" w:ascii="宋体" w:hAnsi="宋体" w:cs="宋体"/>
          <w:szCs w:val="21"/>
        </w:rPr>
        <w:t>乙方对劳动报酬有异议时，应在领到当月现金工资或转入其银行账户起10日内向人力资源部以书面形式提出，逾期未提出异议的，视为乙方确认甲方已经及时足额支付劳动报酬。甲方对乙方在该期限内提出的劳动报酬异议，应及时进行核查，若确实有误，甲方应及时补发乙方的劳动报酬。</w:t>
      </w:r>
    </w:p>
    <w:p w14:paraId="3244134E">
      <w:pPr>
        <w:widowControl/>
        <w:spacing w:line="360" w:lineRule="auto"/>
        <w:rPr>
          <w:rFonts w:hint="eastAsia" w:ascii="宋体" w:hAnsi="宋体" w:cs="宋体"/>
          <w:color w:val="000000" w:themeColor="text1"/>
          <w:szCs w:val="21"/>
          <w14:textFill>
            <w14:solidFill>
              <w14:schemeClr w14:val="tx1"/>
            </w14:solidFill>
          </w14:textFill>
        </w:rPr>
      </w:pPr>
    </w:p>
    <w:p w14:paraId="74377689">
      <w:pPr>
        <w:numPr>
          <w:ilvl w:val="0"/>
          <w:numId w:val="3"/>
        </w:numPr>
        <w:spacing w:line="360" w:lineRule="auto"/>
        <w:rPr>
          <w:rFonts w:hint="eastAsia" w:ascii="宋体" w:hAnsi="宋体" w:cs="宋体"/>
          <w:b/>
          <w:szCs w:val="21"/>
        </w:rPr>
      </w:pPr>
      <w:r>
        <w:rPr>
          <w:rFonts w:hint="eastAsia" w:ascii="宋体" w:hAnsi="宋体" w:cs="宋体"/>
          <w:b/>
          <w:szCs w:val="21"/>
        </w:rPr>
        <w:t>社会保险和福利待遇</w:t>
      </w:r>
    </w:p>
    <w:p w14:paraId="55E71BED">
      <w:pPr>
        <w:widowControl/>
        <w:numPr>
          <w:ilvl w:val="0"/>
          <w:numId w:val="4"/>
        </w:numPr>
        <w:spacing w:line="360" w:lineRule="auto"/>
        <w:rPr>
          <w:rFonts w:hint="eastAsia" w:ascii="宋体" w:hAnsi="宋体" w:cs="宋体"/>
          <w:color w:val="000000" w:themeColor="text1"/>
          <w:szCs w:val="21"/>
          <w14:textFill>
            <w14:solidFill>
              <w14:schemeClr w14:val="tx1"/>
            </w14:solidFill>
          </w14:textFill>
        </w:rPr>
      </w:pPr>
      <w:bookmarkStart w:id="9" w:name="_Hlk170927982"/>
      <w:r>
        <w:rPr>
          <w:rFonts w:hint="eastAsia" w:ascii="宋体" w:hAnsi="宋体" w:cs="宋体"/>
          <w:color w:val="000000" w:themeColor="text1"/>
          <w:szCs w:val="21"/>
          <w14:textFill>
            <w14:solidFill>
              <w14:schemeClr w14:val="tx1"/>
            </w14:solidFill>
          </w14:textFill>
        </w:rPr>
        <w:t>合同期内，甲方应按国家和地方的有关规定，依法为乙方办理参加社会保险的手续，并按规定从乙方的工资中代扣代缴应由乙方个人负担的各项社会保险费用。乙方应在甲方或相关政府部门规定的时间内向甲方出具办理社会保险和其他福利所需的相关必要资料，如因乙方原因造成未及时缴纳社会保险和其他福利的，由此引起的包括但不限于不能补缴的责任、补缴费用和滞纳金、工伤和生育保险待遇不能享受、医疗费用不能报销等全部责任，全部由乙方自行担负。</w:t>
      </w:r>
    </w:p>
    <w:p w14:paraId="2D224984">
      <w:pPr>
        <w:widowControl/>
        <w:numPr>
          <w:ilvl w:val="0"/>
          <w:numId w:val="4"/>
        </w:numPr>
        <w:spacing w:line="360" w:lineRule="auto"/>
        <w:rPr>
          <w:rFonts w:hint="eastAsia" w:ascii="宋体" w:hAnsi="宋体" w:cs="宋体"/>
          <w:color w:val="000000" w:themeColor="text1"/>
          <w:szCs w:val="21"/>
          <w14:textFill>
            <w14:solidFill>
              <w14:schemeClr w14:val="tx1"/>
            </w14:solidFill>
          </w14:textFill>
        </w:rPr>
      </w:pPr>
      <w:r>
        <w:rPr>
          <w:rFonts w:hint="eastAsia" w:ascii="宋体" w:hAnsi="宋体" w:cs="宋体"/>
          <w:szCs w:val="21"/>
        </w:rPr>
        <w:t>合同期内乙方患病、非因工负伤的医疗待遇按照国家法律法规及公司薪酬制度的有关规定执行。</w:t>
      </w:r>
    </w:p>
    <w:bookmarkEnd w:id="9"/>
    <w:p w14:paraId="79008AD0">
      <w:pPr>
        <w:numPr>
          <w:ilvl w:val="0"/>
          <w:numId w:val="3"/>
        </w:numPr>
        <w:spacing w:line="360" w:lineRule="auto"/>
        <w:rPr>
          <w:rFonts w:hint="eastAsia" w:ascii="宋体" w:hAnsi="宋体" w:cs="宋体"/>
          <w:b/>
          <w:szCs w:val="21"/>
        </w:rPr>
      </w:pPr>
      <w:r>
        <w:rPr>
          <w:rFonts w:hint="eastAsia" w:ascii="宋体" w:hAnsi="宋体" w:cs="宋体"/>
          <w:b/>
          <w:szCs w:val="21"/>
        </w:rPr>
        <w:t>劳动纪律和规章制度</w:t>
      </w:r>
    </w:p>
    <w:p w14:paraId="2E02779F">
      <w:pPr>
        <w:widowControl/>
        <w:numPr>
          <w:ilvl w:val="0"/>
          <w:numId w:val="4"/>
        </w:numPr>
        <w:spacing w:line="360" w:lineRule="auto"/>
        <w:rPr>
          <w:rFonts w:hint="eastAsia" w:ascii="宋体" w:hAnsi="宋体" w:cs="宋体"/>
          <w:szCs w:val="21"/>
        </w:rPr>
      </w:pPr>
      <w:bookmarkStart w:id="10" w:name="_Hlk170927994"/>
      <w:r>
        <w:rPr>
          <w:rFonts w:hint="eastAsia" w:ascii="宋体" w:hAnsi="宋体" w:cs="宋体"/>
          <w:szCs w:val="21"/>
        </w:rPr>
        <w:t>甲方根据经营需要，依法制定和修改各项规章制度，并根据法律规定向乙方公布，乙方有义务遵守甲方的制度。乙方不履行、不完全履行、不适当履行岗位职责、不能达到岗位绩效要求或乙方有违反甲方规章制度的行为，甲方有权对乙方进行检查、督促、考核和奖惩处理，直至解除本合同。</w:t>
      </w:r>
    </w:p>
    <w:p w14:paraId="77D33698">
      <w:pPr>
        <w:widowControl/>
        <w:numPr>
          <w:ilvl w:val="0"/>
          <w:numId w:val="4"/>
        </w:numPr>
        <w:spacing w:line="360" w:lineRule="auto"/>
        <w:rPr>
          <w:rFonts w:hint="eastAsia" w:ascii="宋体" w:hAnsi="宋体" w:cs="宋体"/>
          <w:szCs w:val="21"/>
        </w:rPr>
      </w:pPr>
      <w:r>
        <w:rPr>
          <w:rFonts w:hint="eastAsia" w:ascii="宋体" w:hAnsi="宋体" w:cs="宋体"/>
          <w:szCs w:val="21"/>
        </w:rPr>
        <w:t>乙方有义务为甲方保守一切商业秘密和技术秘密，保护知识产权，不得从事其他任何与甲方利益冲突的第二职业或活动、兼职。</w:t>
      </w:r>
    </w:p>
    <w:p w14:paraId="4E467F61">
      <w:pPr>
        <w:widowControl/>
        <w:numPr>
          <w:ilvl w:val="0"/>
          <w:numId w:val="4"/>
        </w:numPr>
        <w:spacing w:line="360" w:lineRule="auto"/>
        <w:rPr>
          <w:rFonts w:hint="eastAsia" w:ascii="宋体" w:hAnsi="宋体" w:cs="宋体"/>
          <w:szCs w:val="21"/>
        </w:rPr>
      </w:pPr>
      <w:r>
        <w:rPr>
          <w:rFonts w:hint="eastAsia" w:ascii="宋体" w:hAnsi="宋体" w:cs="宋体"/>
          <w:szCs w:val="21"/>
        </w:rPr>
        <w:t>乙方应自觉遵守劳动法律法规及甲方的各项管理制度，爱护甲方财产，遵守职业道德，积极参加甲方组织的培训，提高自身素质。如果乙方拒绝完成公司合理指派的工作，不服从上级主管的指示，此类行为连续超过六次的视为重大违纪，公司有权解除劳动合同，且不支付任何经济补偿金与违约金，并追究相关损失。</w:t>
      </w:r>
    </w:p>
    <w:p w14:paraId="3F22D05A">
      <w:pPr>
        <w:spacing w:line="360" w:lineRule="auto"/>
        <w:ind w:firstLine="420" w:firstLineChars="200"/>
        <w:rPr>
          <w:rFonts w:hint="eastAsia" w:ascii="宋体" w:hAnsi="宋体" w:cs="宋体"/>
          <w:color w:val="000000" w:themeColor="text1"/>
          <w:szCs w:val="21"/>
          <w14:textFill>
            <w14:solidFill>
              <w14:schemeClr w14:val="tx1"/>
            </w14:solidFill>
          </w14:textFill>
        </w:rPr>
      </w:pPr>
    </w:p>
    <w:p w14:paraId="4D7E80CF">
      <w:pPr>
        <w:numPr>
          <w:ilvl w:val="0"/>
          <w:numId w:val="3"/>
        </w:numPr>
        <w:spacing w:line="360" w:lineRule="auto"/>
        <w:rPr>
          <w:rFonts w:hint="eastAsia" w:ascii="宋体" w:hAnsi="宋体" w:cs="宋体"/>
          <w:b/>
          <w:szCs w:val="21"/>
        </w:rPr>
      </w:pPr>
      <w:r>
        <w:rPr>
          <w:rFonts w:hint="eastAsia" w:ascii="宋体" w:hAnsi="宋体" w:cs="宋体"/>
          <w:b/>
          <w:szCs w:val="21"/>
        </w:rPr>
        <w:t>合同的变更</w:t>
      </w:r>
    </w:p>
    <w:p w14:paraId="10E51405">
      <w:pPr>
        <w:widowControl/>
        <w:numPr>
          <w:ilvl w:val="0"/>
          <w:numId w:val="4"/>
        </w:numPr>
        <w:spacing w:line="360" w:lineRule="auto"/>
        <w:rPr>
          <w:rFonts w:hint="eastAsia" w:ascii="宋体" w:hAnsi="宋体" w:cs="宋体"/>
          <w:szCs w:val="21"/>
        </w:rPr>
      </w:pPr>
      <w:r>
        <w:rPr>
          <w:rFonts w:hint="eastAsia" w:ascii="宋体" w:hAnsi="宋体" w:cs="宋体"/>
          <w:szCs w:val="21"/>
        </w:rPr>
        <w:t>甲方变更名称、法定代表人、主要负责人或者投资人等事项，不影响本合同的履行。</w:t>
      </w:r>
    </w:p>
    <w:p w14:paraId="52C053CF">
      <w:pPr>
        <w:widowControl/>
        <w:numPr>
          <w:ilvl w:val="0"/>
          <w:numId w:val="4"/>
        </w:numPr>
        <w:spacing w:line="360" w:lineRule="auto"/>
        <w:rPr>
          <w:rFonts w:hint="eastAsia" w:ascii="宋体" w:hAnsi="宋体" w:cs="宋体"/>
          <w:szCs w:val="21"/>
        </w:rPr>
      </w:pPr>
      <w:r>
        <w:rPr>
          <w:rFonts w:hint="eastAsia" w:ascii="宋体" w:hAnsi="宋体" w:cs="宋体"/>
          <w:szCs w:val="21"/>
        </w:rPr>
        <w:t>甲方发生合并或者分立等情况，本合同继续有效，由承继甲方权利和义务的单位继续履行。</w:t>
      </w:r>
    </w:p>
    <w:p w14:paraId="5DB23DA1">
      <w:pPr>
        <w:widowControl/>
        <w:numPr>
          <w:ilvl w:val="0"/>
          <w:numId w:val="4"/>
        </w:numPr>
        <w:spacing w:line="360" w:lineRule="auto"/>
        <w:rPr>
          <w:rFonts w:hint="eastAsia" w:ascii="宋体" w:hAnsi="宋体" w:cs="宋体"/>
          <w:szCs w:val="21"/>
        </w:rPr>
      </w:pPr>
      <w:bookmarkStart w:id="11" w:name="_Hlk170928012"/>
      <w:r>
        <w:rPr>
          <w:rFonts w:hint="eastAsia" w:ascii="宋体" w:hAnsi="宋体" w:cs="宋体"/>
          <w:szCs w:val="21"/>
        </w:rPr>
        <w:t>甲乙双方经协商一致，可以变更本合同，并办理书面变更手续。</w:t>
      </w:r>
      <w:bookmarkEnd w:id="11"/>
    </w:p>
    <w:p w14:paraId="6BA1724F">
      <w:pPr>
        <w:widowControl/>
        <w:tabs>
          <w:tab w:val="left" w:pos="0"/>
        </w:tabs>
        <w:spacing w:line="360" w:lineRule="auto"/>
        <w:rPr>
          <w:rFonts w:hint="eastAsia" w:ascii="宋体" w:hAnsi="宋体" w:cs="宋体"/>
          <w:szCs w:val="21"/>
        </w:rPr>
      </w:pPr>
    </w:p>
    <w:p w14:paraId="62075604">
      <w:pPr>
        <w:numPr>
          <w:ilvl w:val="0"/>
          <w:numId w:val="3"/>
        </w:numPr>
        <w:spacing w:line="360" w:lineRule="auto"/>
        <w:rPr>
          <w:rFonts w:hint="eastAsia" w:ascii="宋体" w:hAnsi="宋体" w:cs="宋体"/>
          <w:b/>
          <w:szCs w:val="21"/>
        </w:rPr>
      </w:pPr>
      <w:r>
        <w:rPr>
          <w:rFonts w:hint="eastAsia" w:ascii="宋体" w:hAnsi="宋体" w:cs="宋体"/>
          <w:b/>
          <w:szCs w:val="21"/>
        </w:rPr>
        <w:t>合同的解除和终止</w:t>
      </w:r>
    </w:p>
    <w:p w14:paraId="22C009BB">
      <w:pPr>
        <w:widowControl/>
        <w:numPr>
          <w:ilvl w:val="0"/>
          <w:numId w:val="4"/>
        </w:numPr>
        <w:spacing w:line="360" w:lineRule="auto"/>
        <w:rPr>
          <w:rFonts w:hint="eastAsia" w:ascii="宋体" w:hAnsi="宋体" w:cs="宋体"/>
          <w:szCs w:val="21"/>
        </w:rPr>
      </w:pPr>
      <w:r>
        <w:rPr>
          <w:rFonts w:hint="eastAsia" w:ascii="宋体" w:hAnsi="宋体" w:cs="宋体"/>
          <w:szCs w:val="21"/>
        </w:rPr>
        <w:t>经甲乙双方协商一致，本合同可以解除。</w:t>
      </w:r>
    </w:p>
    <w:p w14:paraId="27D07449">
      <w:pPr>
        <w:widowControl/>
        <w:numPr>
          <w:ilvl w:val="0"/>
          <w:numId w:val="4"/>
        </w:numPr>
        <w:spacing w:line="360" w:lineRule="auto"/>
        <w:rPr>
          <w:rFonts w:hint="eastAsia" w:ascii="宋体" w:hAnsi="宋体" w:cs="宋体"/>
          <w:szCs w:val="21"/>
        </w:rPr>
      </w:pPr>
      <w:r>
        <w:rPr>
          <w:rFonts w:hint="eastAsia" w:ascii="宋体" w:hAnsi="宋体" w:cs="宋体"/>
          <w:szCs w:val="21"/>
        </w:rPr>
        <w:t>有下列情形之一的，甲方可以解除本合同：</w:t>
      </w:r>
    </w:p>
    <w:p w14:paraId="6ABB08D7">
      <w:pPr>
        <w:numPr>
          <w:ilvl w:val="0"/>
          <w:numId w:val="6"/>
        </w:numPr>
        <w:spacing w:line="360" w:lineRule="auto"/>
        <w:rPr>
          <w:rFonts w:hint="eastAsia" w:ascii="宋体" w:hAnsi="宋体" w:cs="宋体"/>
          <w:szCs w:val="21"/>
        </w:rPr>
      </w:pPr>
      <w:r>
        <w:rPr>
          <w:rFonts w:hint="eastAsia" w:ascii="宋体" w:hAnsi="宋体" w:cs="宋体"/>
          <w:color w:val="000000" w:themeColor="text1"/>
          <w:szCs w:val="21"/>
          <w14:textFill>
            <w14:solidFill>
              <w14:schemeClr w14:val="tx1"/>
            </w14:solidFill>
          </w14:textFill>
        </w:rPr>
        <w:t>乙方在试用期内被证明不符合录用条件的；</w:t>
      </w:r>
    </w:p>
    <w:p w14:paraId="2A294D1C">
      <w:pPr>
        <w:numPr>
          <w:ilvl w:val="0"/>
          <w:numId w:val="6"/>
        </w:numPr>
        <w:spacing w:line="360" w:lineRule="auto"/>
        <w:rPr>
          <w:rFonts w:hint="eastAsia" w:ascii="宋体" w:hAnsi="宋体" w:cs="宋体"/>
          <w:szCs w:val="21"/>
        </w:rPr>
      </w:pPr>
      <w:r>
        <w:rPr>
          <w:rFonts w:hint="eastAsia" w:ascii="宋体" w:hAnsi="宋体" w:cs="宋体"/>
          <w:szCs w:val="21"/>
        </w:rPr>
        <w:t>乙方向甲方提供虚假个人资料（包括但不限于学历学位证件、身份证件、资格证书、离职证明、体检证明、婚姻生育、工作经历（如工作时间、职位、就职公司、工作内容与业绩、违纪情况等与用工有关的信息和资料））；</w:t>
      </w:r>
    </w:p>
    <w:p w14:paraId="371CFCC6">
      <w:pPr>
        <w:numPr>
          <w:ilvl w:val="0"/>
          <w:numId w:val="6"/>
        </w:numPr>
        <w:spacing w:line="360" w:lineRule="auto"/>
        <w:rPr>
          <w:rFonts w:hint="eastAsia" w:ascii="宋体" w:hAnsi="宋体" w:cs="宋体"/>
          <w:color w:val="000000" w:themeColor="text1"/>
          <w:szCs w:val="21"/>
          <w14:textFill>
            <w14:solidFill>
              <w14:schemeClr w14:val="tx1"/>
            </w14:solidFill>
          </w14:textFill>
        </w:rPr>
      </w:pPr>
      <w:r>
        <w:rPr>
          <w:rFonts w:hint="eastAsia" w:ascii="宋体" w:hAnsi="宋体" w:cs="宋体"/>
          <w:szCs w:val="21"/>
        </w:rPr>
        <w:t>签订本合同时，乙方向甲方隐瞒其重大病史的；</w:t>
      </w:r>
    </w:p>
    <w:p w14:paraId="409E6891">
      <w:pPr>
        <w:numPr>
          <w:ilvl w:val="0"/>
          <w:numId w:val="6"/>
        </w:numPr>
        <w:spacing w:line="360" w:lineRule="auto"/>
        <w:rPr>
          <w:rFonts w:hint="eastAsia"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乙方严重违反甲方规章制度的；</w:t>
      </w:r>
    </w:p>
    <w:p w14:paraId="3FBB3D97">
      <w:pPr>
        <w:numPr>
          <w:ilvl w:val="0"/>
          <w:numId w:val="6"/>
        </w:numPr>
        <w:spacing w:line="360" w:lineRule="auto"/>
        <w:rPr>
          <w:rFonts w:hint="eastAsia"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乙方严重失职，营私舞弊，对甲方造成重大损害的（甲方因员工严重失职或营私舞弊造成经济损失达人民币5000元（含）以上的，或甲方声誉被损害，或甲方知识产权被侵犯，或甲方商业秘密、保密信息被侵犯，均构成“重大损害”），则公司可以解除本合同。例如，员工出于欺诈、非法或个人目的，利用职务之便谋利；员工在工作期间接受不当利益；员工窃取属于公司的商业机会；员工在工作期间对属于其工作范围内的问题未能给与及时反馈，或未能将问题报告给他/她的上级主管；</w:t>
      </w:r>
    </w:p>
    <w:p w14:paraId="69001838">
      <w:pPr>
        <w:numPr>
          <w:ilvl w:val="0"/>
          <w:numId w:val="6"/>
        </w:numPr>
        <w:spacing w:line="360" w:lineRule="auto"/>
        <w:rPr>
          <w:rFonts w:hint="eastAsia"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乙方同时与其他用人单位建立劳动关系，对完成甲方的工作任务造成严重影响，或者经甲方提出，拒不改正的；</w:t>
      </w:r>
      <w:bookmarkStart w:id="12" w:name="_Hlk170928023"/>
    </w:p>
    <w:p w14:paraId="7902DB8D">
      <w:pPr>
        <w:numPr>
          <w:ilvl w:val="0"/>
          <w:numId w:val="6"/>
        </w:numPr>
        <w:spacing w:line="360" w:lineRule="auto"/>
        <w:rPr>
          <w:rFonts w:hint="eastAsia" w:ascii="宋体" w:hAnsi="宋体" w:cs="宋体"/>
          <w:szCs w:val="21"/>
        </w:rPr>
      </w:pPr>
      <w:r>
        <w:rPr>
          <w:rFonts w:hint="eastAsia" w:ascii="宋体" w:hAnsi="宋体" w:cs="宋体"/>
          <w:color w:val="000000" w:themeColor="text1"/>
          <w:szCs w:val="21"/>
          <w14:textFill>
            <w14:solidFill>
              <w14:schemeClr w14:val="tx1"/>
            </w14:solidFill>
          </w14:textFill>
        </w:rPr>
        <w:t>乙方以欺诈、胁迫的手段或者乘人之危，使甲方在违背真实意思的情况下订立或者变更劳动合同的；</w:t>
      </w:r>
    </w:p>
    <w:p w14:paraId="36A9E950">
      <w:pPr>
        <w:numPr>
          <w:ilvl w:val="0"/>
          <w:numId w:val="6"/>
        </w:numPr>
        <w:spacing w:line="360" w:lineRule="auto"/>
        <w:rPr>
          <w:rFonts w:hint="eastAsia" w:ascii="宋体" w:hAnsi="宋体" w:cs="宋体"/>
          <w:color w:val="000000" w:themeColor="text1"/>
          <w:szCs w:val="21"/>
          <w14:textFill>
            <w14:solidFill>
              <w14:schemeClr w14:val="tx1"/>
            </w14:solidFill>
          </w14:textFill>
        </w:rPr>
      </w:pPr>
      <w:r>
        <w:rPr>
          <w:rFonts w:hint="eastAsia" w:ascii="宋体" w:hAnsi="宋体" w:cs="宋体"/>
          <w:szCs w:val="21"/>
        </w:rPr>
        <w:t>在一个公历年度内，乙方未经允许连续三天或累计五天以上（含五天）不到岗上班，视为旷工的；</w:t>
      </w:r>
    </w:p>
    <w:p w14:paraId="142D1591">
      <w:pPr>
        <w:numPr>
          <w:ilvl w:val="0"/>
          <w:numId w:val="6"/>
        </w:numPr>
        <w:spacing w:line="360" w:lineRule="auto"/>
        <w:rPr>
          <w:rFonts w:hint="eastAsia" w:ascii="宋体" w:hAnsi="宋体" w:cs="宋体"/>
          <w:color w:val="000000" w:themeColor="text1"/>
          <w:szCs w:val="21"/>
          <w14:textFill>
            <w14:solidFill>
              <w14:schemeClr w14:val="tx1"/>
            </w14:solidFill>
          </w14:textFill>
        </w:rPr>
      </w:pPr>
      <w:r>
        <w:rPr>
          <w:rFonts w:hint="eastAsia" w:ascii="宋体" w:hAnsi="宋体" w:cs="宋体"/>
          <w:szCs w:val="21"/>
        </w:rPr>
        <w:t>未经公司授权或书面同意，向第三人透露薪资福利、业务信息等商业机密的；</w:t>
      </w:r>
      <w:bookmarkEnd w:id="12"/>
    </w:p>
    <w:p w14:paraId="6AA70ADF">
      <w:pPr>
        <w:numPr>
          <w:ilvl w:val="0"/>
          <w:numId w:val="6"/>
        </w:numPr>
        <w:spacing w:line="360" w:lineRule="auto"/>
        <w:rPr>
          <w:rFonts w:hint="eastAsia"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乙方被依法追究刑事责任的；</w:t>
      </w:r>
      <w:r>
        <w:rPr>
          <w:rFonts w:hint="eastAsia" w:ascii="宋体" w:hAnsi="宋体" w:cs="宋体"/>
          <w:color w:val="000000" w:themeColor="text1"/>
          <w:szCs w:val="21"/>
          <w14:textFill>
            <w14:solidFill>
              <w14:schemeClr w14:val="tx1"/>
            </w14:solidFill>
          </w14:textFill>
        </w:rPr>
        <w:tab/>
      </w:r>
    </w:p>
    <w:p w14:paraId="418D818A">
      <w:pPr>
        <w:numPr>
          <w:ilvl w:val="0"/>
          <w:numId w:val="6"/>
        </w:numPr>
        <w:spacing w:line="360" w:lineRule="auto"/>
        <w:rPr>
          <w:rFonts w:hint="eastAsia"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乙方患病或非因工负伤，在规定的医疗期满后不能从事本合同约定的工作，也不能从事由甲方另行安排的工作的；</w:t>
      </w:r>
    </w:p>
    <w:p w14:paraId="7BA76793">
      <w:pPr>
        <w:numPr>
          <w:ilvl w:val="0"/>
          <w:numId w:val="6"/>
        </w:numPr>
        <w:spacing w:line="360" w:lineRule="auto"/>
        <w:rPr>
          <w:rFonts w:hint="eastAsia"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乙方不能胜任工作，经过培训或者调整工作岗位，仍不能胜任工作的；乙方不能胜任工作，拒绝培训或调整工作岗位的；“无法胜任”指以下的任意一种情况：</w:t>
      </w:r>
    </w:p>
    <w:p w14:paraId="47FABAAB">
      <w:pPr>
        <w:numPr>
          <w:ilvl w:val="0"/>
          <w:numId w:val="6"/>
        </w:numPr>
        <w:spacing w:line="360" w:lineRule="auto"/>
        <w:rPr>
          <w:rFonts w:hint="eastAsia"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员工不能履行双方签订合同或其它协议中列示的员工职责，或不能按照管理层的指示严格履行相关公司政策中的员工职责；</w:t>
      </w:r>
    </w:p>
    <w:p w14:paraId="538FA872">
      <w:pPr>
        <w:numPr>
          <w:ilvl w:val="0"/>
          <w:numId w:val="6"/>
        </w:numPr>
        <w:spacing w:line="360" w:lineRule="auto"/>
        <w:rPr>
          <w:rFonts w:hint="eastAsia"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员工在履行其职责时不能达到同类工作岗位通常所期望的绩效水平或从事同类工作通常所应当达到的绩效水平。</w:t>
      </w:r>
    </w:p>
    <w:p w14:paraId="503E1F97">
      <w:pPr>
        <w:numPr>
          <w:ilvl w:val="0"/>
          <w:numId w:val="6"/>
        </w:numPr>
        <w:spacing w:line="360" w:lineRule="auto"/>
        <w:rPr>
          <w:rFonts w:hint="eastAsia"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本合同订立时所依据的客观情况发生重大变化，致使本合同无法履行，经双方协商未能就变更本合同达成协议的；</w:t>
      </w:r>
    </w:p>
    <w:p w14:paraId="01C29D4B">
      <w:pPr>
        <w:numPr>
          <w:ilvl w:val="0"/>
          <w:numId w:val="6"/>
        </w:numPr>
        <w:spacing w:line="360" w:lineRule="auto"/>
        <w:rPr>
          <w:rFonts w:hint="eastAsia"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相关法律法规规定的其他情况的；</w:t>
      </w:r>
    </w:p>
    <w:p w14:paraId="40A56A3E">
      <w:pPr>
        <w:widowControl/>
        <w:numPr>
          <w:ilvl w:val="0"/>
          <w:numId w:val="4"/>
        </w:numPr>
        <w:spacing w:line="360" w:lineRule="auto"/>
        <w:rPr>
          <w:rFonts w:hint="eastAsia" w:ascii="宋体" w:hAnsi="宋体" w:cs="宋体"/>
          <w:szCs w:val="21"/>
        </w:rPr>
      </w:pPr>
      <w:r>
        <w:rPr>
          <w:rFonts w:hint="eastAsia" w:ascii="宋体" w:hAnsi="宋体" w:cs="宋体"/>
          <w:szCs w:val="21"/>
        </w:rPr>
        <w:t>有下列情形之一，甲方在履行规定程序后，可以裁减人员：</w:t>
      </w:r>
    </w:p>
    <w:p w14:paraId="7E88D8E9">
      <w:pPr>
        <w:numPr>
          <w:ilvl w:val="0"/>
          <w:numId w:val="7"/>
        </w:numPr>
        <w:spacing w:line="360" w:lineRule="auto"/>
        <w:rPr>
          <w:rFonts w:hint="eastAsia"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甲方依照企业破产法规定进行重整的；</w:t>
      </w:r>
    </w:p>
    <w:p w14:paraId="03295CC2">
      <w:pPr>
        <w:numPr>
          <w:ilvl w:val="0"/>
          <w:numId w:val="7"/>
        </w:numPr>
        <w:spacing w:line="360" w:lineRule="auto"/>
        <w:rPr>
          <w:rFonts w:hint="eastAsia"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甲方生产经营发生严重困难的；</w:t>
      </w:r>
    </w:p>
    <w:p w14:paraId="63DEB106">
      <w:pPr>
        <w:numPr>
          <w:ilvl w:val="0"/>
          <w:numId w:val="7"/>
        </w:numPr>
        <w:spacing w:line="360" w:lineRule="auto"/>
        <w:rPr>
          <w:rFonts w:hint="eastAsia" w:ascii="宋体" w:hAnsi="宋体" w:cs="宋体"/>
          <w:color w:val="000000" w:themeColor="text1"/>
          <w:szCs w:val="21"/>
          <w14:textFill>
            <w14:solidFill>
              <w14:schemeClr w14:val="tx1"/>
            </w14:solidFill>
          </w14:textFill>
        </w:rPr>
      </w:pPr>
      <w:bookmarkStart w:id="13" w:name="_Hlk170928032"/>
      <w:r>
        <w:rPr>
          <w:rFonts w:hint="eastAsia" w:ascii="宋体" w:hAnsi="宋体" w:cs="宋体"/>
          <w:color w:val="000000" w:themeColor="text1"/>
          <w:szCs w:val="21"/>
          <w14:textFill>
            <w14:solidFill>
              <w14:schemeClr w14:val="tx1"/>
            </w14:solidFill>
          </w14:textFill>
        </w:rPr>
        <w:t>甲方转产、重大技术革新或者经营方式调整的，经变更劳动合同后，仍需裁减人员的；</w:t>
      </w:r>
    </w:p>
    <w:bookmarkEnd w:id="13"/>
    <w:p w14:paraId="72485584">
      <w:pPr>
        <w:numPr>
          <w:ilvl w:val="0"/>
          <w:numId w:val="7"/>
        </w:numPr>
        <w:spacing w:line="360" w:lineRule="auto"/>
        <w:rPr>
          <w:rFonts w:hint="eastAsia"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其他因劳动合同订立时所依据的客观经济情况发生重大变化，致使本合同无法履行的。</w:t>
      </w:r>
    </w:p>
    <w:p w14:paraId="44B03AA5">
      <w:pPr>
        <w:widowControl/>
        <w:numPr>
          <w:ilvl w:val="0"/>
          <w:numId w:val="4"/>
        </w:numPr>
        <w:spacing w:line="360" w:lineRule="auto"/>
        <w:rPr>
          <w:rFonts w:hint="eastAsia" w:ascii="宋体" w:hAnsi="宋体" w:cs="宋体"/>
          <w:color w:val="000000" w:themeColor="text1"/>
          <w:szCs w:val="21"/>
          <w14:textFill>
            <w14:solidFill>
              <w14:schemeClr w14:val="tx1"/>
            </w14:solidFill>
          </w14:textFill>
        </w:rPr>
      </w:pPr>
      <w:r>
        <w:rPr>
          <w:rFonts w:hint="eastAsia" w:ascii="宋体" w:hAnsi="宋体" w:cs="宋体"/>
          <w:szCs w:val="21"/>
        </w:rPr>
        <w:t>乙方解除本合同，应当提前三十日以书面形式通知甲方；在试用期内的，提前三日通知甲方。且必须办理完毕相关离职手续，否则，应赔偿甲方的相关经济损失。</w:t>
      </w:r>
    </w:p>
    <w:p w14:paraId="3CF51562">
      <w:pPr>
        <w:widowControl/>
        <w:numPr>
          <w:ilvl w:val="0"/>
          <w:numId w:val="4"/>
        </w:numPr>
        <w:spacing w:line="360" w:lineRule="auto"/>
        <w:rPr>
          <w:rFonts w:hint="eastAsia"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有下列情形之一的，乙方可以解除本合同：</w:t>
      </w:r>
    </w:p>
    <w:p w14:paraId="26227B52">
      <w:pPr>
        <w:numPr>
          <w:ilvl w:val="0"/>
          <w:numId w:val="8"/>
        </w:numPr>
        <w:spacing w:line="360" w:lineRule="auto"/>
        <w:rPr>
          <w:rFonts w:hint="eastAsia"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甲方未按照劳动合同约定提供劳动保护或者劳动条件的；</w:t>
      </w:r>
    </w:p>
    <w:p w14:paraId="60A98600">
      <w:pPr>
        <w:numPr>
          <w:ilvl w:val="0"/>
          <w:numId w:val="8"/>
        </w:numPr>
        <w:spacing w:line="360" w:lineRule="auto"/>
        <w:rPr>
          <w:rFonts w:hint="eastAsia"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甲方未足额支付劳动报酬的；</w:t>
      </w:r>
    </w:p>
    <w:p w14:paraId="5D70D0A9">
      <w:pPr>
        <w:numPr>
          <w:ilvl w:val="0"/>
          <w:numId w:val="8"/>
        </w:numPr>
        <w:spacing w:line="360" w:lineRule="auto"/>
        <w:rPr>
          <w:rFonts w:hint="eastAsia" w:ascii="宋体" w:hAnsi="宋体" w:cs="宋体"/>
          <w:color w:val="000000" w:themeColor="text1"/>
          <w:szCs w:val="21"/>
          <w14:textFill>
            <w14:solidFill>
              <w14:schemeClr w14:val="tx1"/>
            </w14:solidFill>
          </w14:textFill>
        </w:rPr>
      </w:pPr>
      <w:bookmarkStart w:id="14" w:name="_Hlk170928043"/>
      <w:r>
        <w:rPr>
          <w:rFonts w:hint="eastAsia" w:ascii="宋体" w:hAnsi="宋体" w:cs="宋体"/>
          <w:color w:val="000000" w:themeColor="text1"/>
          <w:szCs w:val="21"/>
          <w14:textFill>
            <w14:solidFill>
              <w14:schemeClr w14:val="tx1"/>
            </w14:solidFill>
          </w14:textFill>
        </w:rPr>
        <w:t>甲方以欺诈、胁迫的手段或者乘人之危，使乙方在违背真实意思的情况下订立或者变更本合同；</w:t>
      </w:r>
    </w:p>
    <w:bookmarkEnd w:id="14"/>
    <w:p w14:paraId="364A0937">
      <w:pPr>
        <w:numPr>
          <w:ilvl w:val="0"/>
          <w:numId w:val="8"/>
        </w:numPr>
        <w:spacing w:line="360" w:lineRule="auto"/>
        <w:rPr>
          <w:rFonts w:hint="eastAsia"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甲方以暴力、威胁或者非法限制人身自由的手段强迫乙方劳动，或者违章指挥、强令冒险作业危及乙方人身安全的；</w:t>
      </w:r>
    </w:p>
    <w:p w14:paraId="51AEBE03">
      <w:pPr>
        <w:numPr>
          <w:ilvl w:val="0"/>
          <w:numId w:val="8"/>
        </w:numPr>
        <w:spacing w:line="360" w:lineRule="auto"/>
        <w:rPr>
          <w:rFonts w:hint="eastAsia"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法律、行政法规规定乙方可以解除劳动合同的其他情形。</w:t>
      </w:r>
    </w:p>
    <w:p w14:paraId="668BF059">
      <w:pPr>
        <w:widowControl/>
        <w:numPr>
          <w:ilvl w:val="0"/>
          <w:numId w:val="4"/>
        </w:numPr>
        <w:spacing w:line="360" w:lineRule="auto"/>
        <w:rPr>
          <w:rFonts w:hint="eastAsia"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本合同期满或法定终止条件出现，本合同即行终止。</w:t>
      </w:r>
    </w:p>
    <w:p w14:paraId="4875FD76">
      <w:pPr>
        <w:widowControl/>
        <w:tabs>
          <w:tab w:val="left" w:pos="0"/>
        </w:tabs>
        <w:spacing w:line="360" w:lineRule="auto"/>
        <w:rPr>
          <w:rFonts w:hint="eastAsia" w:ascii="宋体" w:hAnsi="宋体" w:cs="宋体"/>
          <w:color w:val="000000" w:themeColor="text1"/>
          <w:szCs w:val="21"/>
          <w14:textFill>
            <w14:solidFill>
              <w14:schemeClr w14:val="tx1"/>
            </w14:solidFill>
          </w14:textFill>
        </w:rPr>
      </w:pPr>
    </w:p>
    <w:p w14:paraId="0FB45D10">
      <w:pPr>
        <w:numPr>
          <w:ilvl w:val="0"/>
          <w:numId w:val="3"/>
        </w:numPr>
        <w:spacing w:line="360" w:lineRule="auto"/>
        <w:rPr>
          <w:rFonts w:hint="eastAsia" w:ascii="宋体" w:hAnsi="宋体" w:cs="宋体"/>
          <w:b/>
          <w:szCs w:val="21"/>
        </w:rPr>
      </w:pPr>
      <w:r>
        <w:rPr>
          <w:rFonts w:hint="eastAsia" w:ascii="宋体" w:hAnsi="宋体" w:cs="宋体"/>
          <w:b/>
          <w:szCs w:val="21"/>
        </w:rPr>
        <w:t>调解与仲裁</w:t>
      </w:r>
    </w:p>
    <w:p w14:paraId="2C6575E9">
      <w:pPr>
        <w:widowControl/>
        <w:numPr>
          <w:ilvl w:val="0"/>
          <w:numId w:val="4"/>
        </w:numPr>
        <w:spacing w:line="360" w:lineRule="auto"/>
        <w:rPr>
          <w:rFonts w:hint="eastAsia"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双方履行本合同如发生争议，可先协商解决；不愿协商或协商不成的，可以向甲方</w:t>
      </w:r>
      <w:bookmarkStart w:id="15" w:name="_Hlk170928058"/>
      <w:r>
        <w:rPr>
          <w:rFonts w:hint="eastAsia" w:ascii="宋体" w:hAnsi="宋体" w:cs="宋体"/>
          <w:color w:val="000000" w:themeColor="text1"/>
          <w:szCs w:val="21"/>
          <w14:textFill>
            <w14:solidFill>
              <w14:schemeClr w14:val="tx1"/>
            </w14:solidFill>
          </w14:textFill>
        </w:rPr>
        <w:t>所在地的</w:t>
      </w:r>
      <w:bookmarkEnd w:id="15"/>
      <w:r>
        <w:rPr>
          <w:rFonts w:hint="eastAsia" w:ascii="宋体" w:hAnsi="宋体" w:cs="宋体"/>
          <w:color w:val="000000" w:themeColor="text1"/>
          <w:szCs w:val="21"/>
          <w14:textFill>
            <w14:solidFill>
              <w14:schemeClr w14:val="tx1"/>
            </w14:solidFill>
          </w14:textFill>
        </w:rPr>
        <w:t>劳动争议调解机构申请调解；调解无效的，可在法定仲裁时效内向有管辖权的劳动争议仲裁委员会申请仲裁；也可以直接向劳动争议仲裁委员会申请仲裁。对仲裁裁决不服的，可在法定期限内向人民法院提起诉讼。</w:t>
      </w:r>
    </w:p>
    <w:p w14:paraId="48B1CE64">
      <w:pPr>
        <w:spacing w:line="360" w:lineRule="auto"/>
        <w:ind w:firstLine="420" w:firstLineChars="200"/>
        <w:rPr>
          <w:rFonts w:hint="eastAsia" w:ascii="宋体" w:hAnsi="宋体" w:cs="宋体"/>
          <w:color w:val="000000" w:themeColor="text1"/>
          <w:szCs w:val="21"/>
          <w14:textFill>
            <w14:solidFill>
              <w14:schemeClr w14:val="tx1"/>
            </w14:solidFill>
          </w14:textFill>
        </w:rPr>
      </w:pPr>
    </w:p>
    <w:p w14:paraId="7E2E77D6">
      <w:pPr>
        <w:numPr>
          <w:ilvl w:val="0"/>
          <w:numId w:val="3"/>
        </w:numPr>
        <w:spacing w:line="360" w:lineRule="auto"/>
        <w:rPr>
          <w:rFonts w:hint="eastAsia" w:ascii="宋体" w:hAnsi="宋体" w:cs="宋体"/>
          <w:b/>
          <w:szCs w:val="21"/>
        </w:rPr>
      </w:pPr>
      <w:r>
        <w:rPr>
          <w:rFonts w:hint="eastAsia" w:ascii="宋体" w:hAnsi="宋体" w:cs="宋体"/>
          <w:b/>
          <w:szCs w:val="21"/>
        </w:rPr>
        <w:t>信息安全规定</w:t>
      </w:r>
    </w:p>
    <w:p w14:paraId="175550E9">
      <w:pPr>
        <w:widowControl/>
        <w:numPr>
          <w:ilvl w:val="0"/>
          <w:numId w:val="4"/>
        </w:numPr>
        <w:spacing w:line="360" w:lineRule="auto"/>
        <w:rPr>
          <w:rFonts w:hint="eastAsia"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乙方须理解信息安全的重要意义，并遵守甲方制定的信息安全规章制度，保护甲方的敏感信息，不得泄漏甲方的</w:t>
      </w:r>
      <w:bookmarkStart w:id="16" w:name="_Hlk170927660"/>
      <w:r>
        <w:rPr>
          <w:rFonts w:hint="eastAsia" w:ascii="宋体" w:hAnsi="宋体" w:cs="宋体"/>
          <w:color w:val="000000" w:themeColor="text1"/>
          <w:szCs w:val="21"/>
          <w14:textFill>
            <w14:solidFill>
              <w14:schemeClr w14:val="tx1"/>
            </w14:solidFill>
          </w14:textFill>
        </w:rPr>
        <w:t>保密信息</w:t>
      </w:r>
      <w:bookmarkEnd w:id="16"/>
      <w:r>
        <w:rPr>
          <w:rFonts w:hint="eastAsia" w:ascii="宋体" w:hAnsi="宋体" w:cs="宋体"/>
          <w:color w:val="000000" w:themeColor="text1"/>
          <w:szCs w:val="21"/>
          <w14:textFill>
            <w14:solidFill>
              <w14:schemeClr w14:val="tx1"/>
            </w14:solidFill>
          </w14:textFill>
        </w:rPr>
        <w:t>，不得以任何形式危害甲方的信息安全。如有违反，乙方愿意承担相关责任。对双方签署的《保密合同》或《保密和竞业限制协议》及甲方不时依法制定、更新并公布的信息安全规章制度等相关文件，乙方须及时阅读、理解并遵照执行。</w:t>
      </w:r>
    </w:p>
    <w:p w14:paraId="07B5CB1E">
      <w:pPr>
        <w:spacing w:line="360" w:lineRule="auto"/>
        <w:ind w:firstLine="420" w:firstLineChars="200"/>
        <w:rPr>
          <w:rFonts w:hint="eastAsia" w:ascii="宋体" w:hAnsi="宋体" w:cs="宋体"/>
          <w:color w:val="000000" w:themeColor="text1"/>
          <w:szCs w:val="21"/>
          <w14:textFill>
            <w14:solidFill>
              <w14:schemeClr w14:val="tx1"/>
            </w14:solidFill>
          </w14:textFill>
        </w:rPr>
      </w:pPr>
    </w:p>
    <w:p w14:paraId="2A7D0A86">
      <w:pPr>
        <w:numPr>
          <w:ilvl w:val="0"/>
          <w:numId w:val="3"/>
        </w:numPr>
        <w:spacing w:line="360" w:lineRule="auto"/>
        <w:rPr>
          <w:rFonts w:hint="eastAsia" w:ascii="宋体" w:hAnsi="宋体" w:cs="宋体"/>
          <w:b/>
          <w:szCs w:val="21"/>
        </w:rPr>
      </w:pPr>
      <w:r>
        <w:rPr>
          <w:rFonts w:hint="eastAsia" w:ascii="宋体" w:hAnsi="宋体" w:cs="宋体"/>
          <w:b/>
          <w:szCs w:val="21"/>
        </w:rPr>
        <w:t>知识产权</w:t>
      </w:r>
    </w:p>
    <w:p w14:paraId="71312F73">
      <w:pPr>
        <w:widowControl/>
        <w:numPr>
          <w:ilvl w:val="0"/>
          <w:numId w:val="4"/>
        </w:numPr>
        <w:spacing w:line="360" w:lineRule="auto"/>
        <w:rPr>
          <w:rFonts w:hint="eastAsia"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双方确认，乙方在甲方任职期间，因履行职务、其他工作任务或者主要是利用甲方的物质技术条件、业务信息等资源产生的以及离职、退休、工作调动后1年内做出的与乙方在甲方承担的本职工作或者甲方分配的任务有关的发明创造、产品、计算机软件、作品、技术秘密和其他商业秘密（以下简称“职务知识产权”），其知识成果和知识产权均属于甲方所有。甲方可以充分自由地利用这些职务知识产权，进行生产、经营或者向第三方转让等一切使用和处置。乙方应当依甲方的要求，提供一切必要的信息和采取一切必要的行动，包括申报、注册、登记等，协助甲方取得和行使职务知识产权。甲方所享有的上述权益不受乙方离职、退休、工作调动的影响。如发生乙方丧失行为能力或甲方无法联系到乙方或其他原因导致乙方不能履行本协议项下的协助义务，以致甲方不能取得乙方签字或其他资料、信息等进行相关知识产权的申请、登记、获得、维持或保护时，乙方不可撤销地指定甲方及其正式授权的员工或代理人作为乙方的全权代理人，代表乙方签署并提交该等申请或从事所有其他法律允许的行为以促成专利证书的核发或著作权的成果登记等情形，以确保其法律效果等同于乙方亲自履行。</w:t>
      </w:r>
    </w:p>
    <w:p w14:paraId="369206AF">
      <w:pPr>
        <w:widowControl/>
        <w:numPr>
          <w:ilvl w:val="0"/>
          <w:numId w:val="4"/>
        </w:numPr>
        <w:spacing w:line="360" w:lineRule="auto"/>
        <w:rPr>
          <w:rFonts w:hint="eastAsia"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作为发明人、制作人或设计人，乙方可享有上述职务知识产权的署名权，但依据法律规定应由甲方署名的除外。乙方还可按甲方有关规定获得相应的物质奖励和精神奖励。</w:t>
      </w:r>
    </w:p>
    <w:p w14:paraId="5A4F308E">
      <w:pPr>
        <w:widowControl/>
        <w:numPr>
          <w:ilvl w:val="0"/>
          <w:numId w:val="4"/>
        </w:numPr>
        <w:spacing w:line="360" w:lineRule="auto"/>
        <w:rPr>
          <w:rFonts w:hint="eastAsia"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除上述规定外，乙方在甲方任职期间所完成的、与甲方业务相关的其他发明创造、产品、计算机软件、作品、技术秘密和其他商业秘密，乙方主张由其本人享有知识产权的，应当及时向甲方申明。经甲方核实，认为确属于非职务成果的，由乙方享有知识产权。乙方未向甲方申明的，视为乙方默认该等知识成果为职务知识产权，甲方可以使用该等知识成果进行生产、经营或者向第三方转让，也可以申请权利注册、登记、授权等，乙方应当予以配合。即使日后该等知识成果被认定为非职务知识产权，乙方不得要求甲方承担任何侵权责任。乙方提出申明后，甲方对知识产权的权属有异议的，可以通过协商解决；协商不成的，通过法律途径解决。</w:t>
      </w:r>
    </w:p>
    <w:p w14:paraId="2C41BA7C">
      <w:pPr>
        <w:widowControl/>
        <w:numPr>
          <w:ilvl w:val="0"/>
          <w:numId w:val="4"/>
        </w:numPr>
        <w:spacing w:line="360" w:lineRule="auto"/>
        <w:rPr>
          <w:rFonts w:hint="eastAsia"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乙方保证在甲方任职期间以及职务知识产权的创作过程，不会擅自使用第三方知识产权，包括但不限于下载、安装、或使用未经授权或超越授权范围的软件、字体、图片、音乐、系统工具、数据库、专有技术等，不会侵犯任何第三方知识产权或其他权利。若任何第三方就前述知识产权向甲方提出任何侵权指控，则乙方应当赔偿甲方，并使甲方免于遭受任何的赔偿、费用、风险和责任。如乙方违反前述约定给甲方造成严重影响的，甲方有权解除本合同。</w:t>
      </w:r>
    </w:p>
    <w:p w14:paraId="1F32583F">
      <w:pPr>
        <w:widowControl/>
        <w:numPr>
          <w:ilvl w:val="0"/>
          <w:numId w:val="4"/>
        </w:numPr>
        <w:spacing w:line="360" w:lineRule="auto"/>
        <w:rPr>
          <w:rFonts w:hint="eastAsia" w:ascii="宋体" w:hAnsi="宋体" w:cs="宋体"/>
          <w:color w:val="000000" w:themeColor="text1"/>
          <w:szCs w:val="21"/>
          <w14:textFill>
            <w14:solidFill>
              <w14:schemeClr w14:val="tx1"/>
            </w14:solidFill>
          </w14:textFill>
        </w:rPr>
      </w:pPr>
      <w:bookmarkStart w:id="17" w:name="_Hlk168667119"/>
      <w:r>
        <w:rPr>
          <w:rFonts w:hint="eastAsia" w:ascii="宋体" w:hAnsi="宋体" w:cs="宋体"/>
          <w:color w:val="000000" w:themeColor="text1"/>
          <w:szCs w:val="21"/>
          <w14:textFill>
            <w14:solidFill>
              <w14:schemeClr w14:val="tx1"/>
            </w14:solidFill>
          </w14:textFill>
        </w:rPr>
        <w:t>因本条约定的知识产权条款引发的相关争议不适用第九条约定的劳动争议解决方式。</w:t>
      </w:r>
      <w:bookmarkStart w:id="18" w:name="_Hlk170927731"/>
      <w:r>
        <w:rPr>
          <w:rFonts w:hint="eastAsia" w:ascii="宋体" w:hAnsi="宋体" w:cs="宋体"/>
          <w:color w:val="000000" w:themeColor="text1"/>
          <w:szCs w:val="21"/>
          <w14:textFill>
            <w14:solidFill>
              <w14:schemeClr w14:val="tx1"/>
            </w14:solidFill>
          </w14:textFill>
        </w:rPr>
        <w:t>因知识产权条款所生之争议，双方应通过谈判友好解决，如不能达成协议，双方均有权向甲方所在地有管辖权的法院提起诉讼。</w:t>
      </w:r>
      <w:bookmarkEnd w:id="18"/>
    </w:p>
    <w:bookmarkEnd w:id="17"/>
    <w:p w14:paraId="715DD47E">
      <w:pPr>
        <w:widowControl/>
        <w:numPr>
          <w:ilvl w:val="0"/>
          <w:numId w:val="4"/>
        </w:numPr>
        <w:spacing w:line="360" w:lineRule="auto"/>
        <w:rPr>
          <w:rFonts w:hint="eastAsia"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本条约定的知识产权条款不因基础法律关系的变更、解除、终止等发生改变，乙方应按照本条款履行相应的义务。</w:t>
      </w:r>
    </w:p>
    <w:p w14:paraId="5DABF52B">
      <w:pPr>
        <w:spacing w:line="360" w:lineRule="auto"/>
        <w:ind w:firstLine="420" w:firstLineChars="200"/>
        <w:rPr>
          <w:rFonts w:hint="eastAsia" w:ascii="宋体" w:hAnsi="宋体" w:cs="宋体"/>
          <w:color w:val="000000" w:themeColor="text1"/>
          <w:szCs w:val="21"/>
          <w14:textFill>
            <w14:solidFill>
              <w14:schemeClr w14:val="tx1"/>
            </w14:solidFill>
          </w14:textFill>
        </w:rPr>
      </w:pPr>
    </w:p>
    <w:bookmarkEnd w:id="10"/>
    <w:p w14:paraId="2534D256">
      <w:pPr>
        <w:numPr>
          <w:ilvl w:val="0"/>
          <w:numId w:val="3"/>
        </w:numPr>
        <w:spacing w:line="360" w:lineRule="auto"/>
        <w:rPr>
          <w:rFonts w:hint="eastAsia" w:ascii="宋体" w:hAnsi="宋体" w:cs="宋体"/>
          <w:b/>
          <w:szCs w:val="21"/>
        </w:rPr>
      </w:pPr>
      <w:r>
        <w:rPr>
          <w:rFonts w:hint="eastAsia" w:ascii="宋体" w:hAnsi="宋体" w:cs="宋体"/>
          <w:b/>
          <w:szCs w:val="21"/>
        </w:rPr>
        <w:t>双方协商约定的其他内容</w:t>
      </w:r>
    </w:p>
    <w:p w14:paraId="2E67C779">
      <w:pPr>
        <w:widowControl/>
        <w:numPr>
          <w:ilvl w:val="0"/>
          <w:numId w:val="4"/>
        </w:numPr>
        <w:spacing w:line="360" w:lineRule="auto"/>
        <w:rPr>
          <w:rFonts w:hint="eastAsia"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 xml:space="preserve">乙方实际工作单位（地点）和劳动关系所在单位（地点）不一致时（视为后者借调到前者进行工作），乙方同时适用实际工作单位（地点）和劳动关系所在单位（地点）的规章制度和决定，两者有冲突的，优先适用前者。 </w:t>
      </w:r>
    </w:p>
    <w:p w14:paraId="08E7D28C">
      <w:pPr>
        <w:widowControl/>
        <w:numPr>
          <w:ilvl w:val="0"/>
          <w:numId w:val="4"/>
        </w:numPr>
        <w:spacing w:line="360" w:lineRule="auto"/>
        <w:rPr>
          <w:rFonts w:hint="eastAsia"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 xml:space="preserve">乙方在合同期内，属其岗位职务行为或主要利用甲方的物质技术条件所产生的专利、版权和其他知识产权归甲方所有，乙方无权进行商业性开发。 </w:t>
      </w:r>
    </w:p>
    <w:p w14:paraId="035A0C50">
      <w:pPr>
        <w:widowControl/>
        <w:numPr>
          <w:ilvl w:val="0"/>
          <w:numId w:val="4"/>
        </w:numPr>
        <w:spacing w:line="360" w:lineRule="auto"/>
        <w:rPr>
          <w:rFonts w:hint="eastAsia"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 xml:space="preserve">双方签订本合同后，乙方不得在合同期内再受聘其他任何单位从事与甲方相同或类似或有竞争冲突的业务。 </w:t>
      </w:r>
    </w:p>
    <w:p w14:paraId="0F49E510">
      <w:pPr>
        <w:widowControl/>
        <w:numPr>
          <w:ilvl w:val="0"/>
          <w:numId w:val="4"/>
        </w:numPr>
        <w:spacing w:line="360" w:lineRule="auto"/>
        <w:rPr>
          <w:rFonts w:hint="eastAsia"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 xml:space="preserve">乙方对在合同期间得到的有关甲方及其关联公司的情报、信息等商业秘密进行保密，不得将其泄露给任何第三者（包括没有被告知该项信息的的甲方其他雇员）。乙方违反保密义务则被视为严重违反本合同，并认为有足够的理由被辞退并支付经济赔偿。此种保密义务在本合同终止或期满后的任何时间对乙方仍有约束力。《保密协议》双方另行签订。 </w:t>
      </w:r>
    </w:p>
    <w:p w14:paraId="3944F7E0">
      <w:pPr>
        <w:widowControl/>
        <w:numPr>
          <w:ilvl w:val="0"/>
          <w:numId w:val="4"/>
        </w:numPr>
        <w:spacing w:line="360" w:lineRule="auto"/>
        <w:rPr>
          <w:rFonts w:hint="eastAsia"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凡由甲方出资对乙方进行的专项培训，两年内乙方不得主动提出离职。双方另行签订《培训协议》，培训协议作为本合同附件存在，培训服务期限大于劳动合同期限，甲方有权变更劳动合同至培训服务期限止。因乙方原因而提前解除劳动合同，乙方应按一定比例赔偿甲方的培训费用（包括培训费、差旅费）。具体比例为：培训结束后前一年为100%，后续每月递减8%，直至两年后为零。</w:t>
      </w:r>
    </w:p>
    <w:p w14:paraId="382ACAD7">
      <w:pPr>
        <w:widowControl/>
        <w:numPr>
          <w:ilvl w:val="0"/>
          <w:numId w:val="4"/>
        </w:numPr>
        <w:spacing w:line="360" w:lineRule="auto"/>
        <w:rPr>
          <w:rFonts w:hint="eastAsia"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乙方在职期间及离职后二年内不会自行投资经营或帮助他人经营与公司业务相同或相似的其他任何经济体，不在同地区、相同或相近品牌等与公司有竞争关系的任何经济实体、组织担任员工、顾问、代理人等任何职务。</w:t>
      </w:r>
    </w:p>
    <w:p w14:paraId="56C39B36">
      <w:pPr>
        <w:widowControl/>
        <w:numPr>
          <w:ilvl w:val="0"/>
          <w:numId w:val="4"/>
        </w:numPr>
        <w:spacing w:line="360" w:lineRule="auto"/>
        <w:rPr>
          <w:rFonts w:hint="eastAsia"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乙方提出解除本合同，甲方予以办理相关手续。乙方需按照甲方规定，办理完毕岗位工作交接手续以及其他离职手续后方可离开公司（乙方给甲方造成经济损失、乙方违反甲方规章制度尚未处理完毕、因其他问题正在被审查期间以及工作项目未完成的情况除外）。如甲方依法应当支付乙方工资、补偿金等各项费用的，甲方应在乙方按照甲方要求办理完毕全部工作交接手续和离职手续后以现金形式或其他约定方式支付。乙方逾期不办离职，不辞而别,或下落不明,致使甲方无法或迟延办理与乙方离职相关的手续和支付费用,乙方在此不可撤销地承认其负有过错,并承担相应的责任。</w:t>
      </w:r>
    </w:p>
    <w:p w14:paraId="1CC59D32">
      <w:pPr>
        <w:widowControl/>
        <w:numPr>
          <w:ilvl w:val="0"/>
          <w:numId w:val="4"/>
        </w:numPr>
        <w:spacing w:line="360" w:lineRule="auto"/>
        <w:rPr>
          <w:rFonts w:hint="eastAsia"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乙方因擅自离岗未完成工作交接而给甲方造成直接经济损失的，由乙方承担全部赔偿责任。按照国家有关规定，以不低于国家和合同签订地地方政府规定的最低工资标准支付当月工资，甲方不承担任何补偿金。</w:t>
      </w:r>
    </w:p>
    <w:p w14:paraId="38DA5E57">
      <w:pPr>
        <w:widowControl/>
        <w:numPr>
          <w:ilvl w:val="0"/>
          <w:numId w:val="4"/>
        </w:numPr>
        <w:spacing w:line="360" w:lineRule="auto"/>
        <w:rPr>
          <w:rFonts w:hint="eastAsia"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乙方未经允许连续三天或累计一年内五天以上（含五天）不到岗上班，视为旷工，为重大违纪，乙方同意自不到岗日期起与甲方解除劳动合同，乙方同意免除甲方可能需要承担的书面辞退通知义务，按照国家有关规定，参照本市最低工资水平支付当月工资，甲方不承担任何补偿金。</w:t>
      </w:r>
    </w:p>
    <w:p w14:paraId="6B9C8C5C">
      <w:pPr>
        <w:widowControl/>
        <w:numPr>
          <w:ilvl w:val="0"/>
          <w:numId w:val="4"/>
        </w:numPr>
        <w:spacing w:line="360" w:lineRule="auto"/>
        <w:rPr>
          <w:rFonts w:hint="eastAsia"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乙方对掌握的甲方经济、技术、管理商业秘密，在解除或终止劳动合同前，必须归还甲方所有的设备、文件、资料、报表等涉及商业秘密的一切文件及物品，并且在办理完业务移交手续后，方可办理解除或终止劳动合同的手续。</w:t>
      </w:r>
    </w:p>
    <w:p w14:paraId="26F61370">
      <w:pPr>
        <w:widowControl/>
        <w:numPr>
          <w:ilvl w:val="0"/>
          <w:numId w:val="4"/>
        </w:numPr>
        <w:spacing w:line="360" w:lineRule="auto"/>
        <w:rPr>
          <w:rFonts w:hint="eastAsia"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本合同中约定的须由乙方承担的违约金、赔偿金或经济损失，乙方同意在其工资中予以扣除，不足部分由乙方另行支付。</w:t>
      </w:r>
    </w:p>
    <w:p w14:paraId="2245A48B">
      <w:pPr>
        <w:widowControl/>
        <w:numPr>
          <w:ilvl w:val="0"/>
          <w:numId w:val="4"/>
        </w:numPr>
        <w:spacing w:line="360" w:lineRule="auto"/>
        <w:rPr>
          <w:rFonts w:hint="eastAsia"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乙方未按照本合同第三条规定的到岗日到岗，本合同自到岗日满后自动失效，甲方认可的除外。由此给甲方造成的损失，乙方全额承担。同时，乙方应当按照甲方要求，在约定时间内提供可验证的居民身份证或其他有效身份证、学历证书、职业资格证书的原件及复印件，以及最后服务单位的离职证明、婚姻生育证明、甲方指定医院的体检证明等相关资料，并将有关与本劳动合同直接相关的基本情况，按甲方要求由本人如实填明并作为劳动合同的附件。否则甲方可视作不符合录用条件予以解除本合同。</w:t>
      </w:r>
    </w:p>
    <w:p w14:paraId="10A1D3CB">
      <w:pPr>
        <w:widowControl/>
        <w:numPr>
          <w:ilvl w:val="0"/>
          <w:numId w:val="4"/>
        </w:numPr>
        <w:spacing w:line="360" w:lineRule="auto"/>
        <w:rPr>
          <w:rFonts w:hint="eastAsia"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乙方的特别承诺：</w:t>
      </w:r>
    </w:p>
    <w:p w14:paraId="02342ED6">
      <w:pPr>
        <w:numPr>
          <w:ilvl w:val="0"/>
          <w:numId w:val="9"/>
        </w:numPr>
        <w:spacing w:line="360" w:lineRule="auto"/>
        <w:ind w:firstLine="420" w:firstLineChars="200"/>
        <w:rPr>
          <w:rFonts w:hint="eastAsia" w:ascii="宋体" w:hAnsi="宋体" w:cs="宋体"/>
          <w:szCs w:val="21"/>
        </w:rPr>
      </w:pPr>
      <w:r>
        <w:rPr>
          <w:rFonts w:hint="eastAsia" w:ascii="宋体" w:hAnsi="宋体" w:cs="宋体"/>
          <w:szCs w:val="21"/>
        </w:rPr>
        <w:t>乙方于本合同签约时，与其他任何单位均不存在劳动关系，同时也未受到任何竞业禁止协议或规定的约束。同时应告知其在签约前是否对第三人负有不得使用或泄漏其智能财产权之保密义务或其它义务，如乙方对第三人负有于一定期间或一定工作领域内不得为特定行为之义务者，亦应事先告知甲方。乙方保证本合同之签订未违反前述任何义务。乙方同意使甲方免遭任何乙方因违反本款任何义务所造成的一切责任、主张和诉讼，并同意承担一切由此引起的赔偿和费用（包括诉讼费、律师费和其他一切合理的调查和辩护的费用）；甲方因此而承担侵权赔偿责任的，有权向乙方追偿。</w:t>
      </w:r>
    </w:p>
    <w:p w14:paraId="415E1DC9">
      <w:pPr>
        <w:numPr>
          <w:ilvl w:val="0"/>
          <w:numId w:val="9"/>
        </w:numPr>
        <w:spacing w:line="360" w:lineRule="auto"/>
        <w:ind w:firstLine="420" w:firstLineChars="200"/>
        <w:rPr>
          <w:rFonts w:hint="eastAsia" w:ascii="宋体" w:hAnsi="宋体" w:cs="宋体"/>
          <w:szCs w:val="21"/>
        </w:rPr>
      </w:pPr>
      <w:r>
        <w:rPr>
          <w:rFonts w:hint="eastAsia" w:ascii="宋体" w:hAnsi="宋体" w:cs="宋体"/>
          <w:szCs w:val="21"/>
        </w:rPr>
        <w:t xml:space="preserve">乙方保证不于其工作上或甲方处所使用任何违法或侵害他人权利之工具或信息，乙方并承诺绝不擅自复制非法软件、文件数据及他人之营业秘密等。乙方同意若乙方违反本款义务，由此引起的一切责任由乙方自行承担；若导致甲方遭受第三方的侵仅指控，乙方应当承担甲方为应诉而支付的一切赔偿和费用（包括诉讼费、律师费和其他一切合理的调查和辩护的费用）；甲方因此而承担侵权赔偿责任的，有权向乙方追偿。 </w:t>
      </w:r>
    </w:p>
    <w:p w14:paraId="670C4433">
      <w:pPr>
        <w:numPr>
          <w:ilvl w:val="0"/>
          <w:numId w:val="9"/>
        </w:numPr>
        <w:spacing w:line="360" w:lineRule="auto"/>
        <w:ind w:firstLine="420" w:firstLineChars="200"/>
        <w:rPr>
          <w:rFonts w:hint="eastAsia" w:ascii="宋体" w:hAnsi="宋体" w:cs="宋体"/>
          <w:szCs w:val="21"/>
        </w:rPr>
      </w:pPr>
      <w:r>
        <w:rPr>
          <w:rFonts w:hint="eastAsia" w:ascii="宋体" w:hAnsi="宋体" w:cs="宋体"/>
          <w:szCs w:val="21"/>
        </w:rPr>
        <w:t>本合同首页载明的甲方住所和乙方现有效住址为双方一切函件往来的唯一有效联系及送达地址；若有变更，应在变更发生七日内书面通知对方；否则，因地址变所引起的无法送达的责任，应由责任方承担，如给对方造成损失的，应当承担赔偿责任。</w:t>
      </w:r>
    </w:p>
    <w:p w14:paraId="12C0E207">
      <w:pPr>
        <w:numPr>
          <w:ilvl w:val="0"/>
          <w:numId w:val="9"/>
        </w:numPr>
        <w:spacing w:line="360" w:lineRule="auto"/>
        <w:ind w:firstLine="420" w:firstLineChars="200"/>
        <w:rPr>
          <w:rFonts w:hint="eastAsia" w:ascii="宋体" w:hAnsi="宋体" w:cs="宋体"/>
          <w:szCs w:val="21"/>
        </w:rPr>
      </w:pPr>
      <w:r>
        <w:rPr>
          <w:rFonts w:hint="eastAsia" w:ascii="宋体" w:hAnsi="宋体" w:cs="宋体"/>
          <w:szCs w:val="21"/>
        </w:rPr>
        <w:t>乙方入职登记表所填报的学历、住址、联系方式、邮箱等个人信息发生变更时，应及时通知甲方；乙方如未及时通知甲方，则甲方仍以原记载信息为准。</w:t>
      </w:r>
    </w:p>
    <w:p w14:paraId="0702EF1B">
      <w:pPr>
        <w:numPr>
          <w:ilvl w:val="0"/>
          <w:numId w:val="9"/>
        </w:numPr>
        <w:spacing w:line="360" w:lineRule="auto"/>
        <w:ind w:firstLine="420" w:firstLineChars="200"/>
        <w:rPr>
          <w:rFonts w:hint="eastAsia" w:ascii="宋体" w:hAnsi="宋体" w:cs="宋体"/>
          <w:szCs w:val="21"/>
        </w:rPr>
      </w:pPr>
      <w:r>
        <w:rPr>
          <w:rFonts w:hint="eastAsia" w:ascii="宋体" w:hAnsi="宋体" w:cs="宋体"/>
          <w:szCs w:val="21"/>
        </w:rPr>
        <w:t>在签订本合同之前，乙方已经详细了解并接受甲方关于员工管理的各项规章制度，已阅读并同意此劳动合同书相关附件所约定的内容；</w:t>
      </w:r>
    </w:p>
    <w:p w14:paraId="0609F02E">
      <w:pPr>
        <w:numPr>
          <w:ilvl w:val="0"/>
          <w:numId w:val="9"/>
        </w:numPr>
        <w:spacing w:line="360" w:lineRule="auto"/>
        <w:ind w:firstLine="420" w:firstLineChars="200"/>
        <w:rPr>
          <w:rFonts w:hint="eastAsia" w:ascii="宋体" w:hAnsi="宋体" w:cs="宋体"/>
          <w:szCs w:val="21"/>
        </w:rPr>
      </w:pPr>
      <w:r>
        <w:rPr>
          <w:rFonts w:hint="eastAsia" w:ascii="宋体" w:hAnsi="宋体" w:cs="宋体"/>
          <w:szCs w:val="21"/>
        </w:rPr>
        <w:t>本合同双方经协商后签订，员工在收到劳动合同文本七个工作日内不能协商一致仍未签订的，双方即日终止劳动关系。</w:t>
      </w:r>
    </w:p>
    <w:p w14:paraId="1AE3CF2A">
      <w:pPr>
        <w:numPr>
          <w:ilvl w:val="0"/>
          <w:numId w:val="9"/>
        </w:numPr>
        <w:spacing w:line="360" w:lineRule="auto"/>
        <w:ind w:firstLine="420" w:firstLineChars="200"/>
        <w:rPr>
          <w:rFonts w:hint="eastAsia" w:ascii="宋体" w:hAnsi="宋体" w:cs="宋体"/>
          <w:szCs w:val="21"/>
        </w:rPr>
      </w:pPr>
      <w:r>
        <w:rPr>
          <w:rFonts w:hint="eastAsia" w:ascii="宋体" w:hAnsi="宋体" w:cs="宋体"/>
          <w:szCs w:val="21"/>
        </w:rPr>
        <w:t>在以下任意情形下，乙方应当赔偿给甲方造成的损失：</w:t>
      </w:r>
    </w:p>
    <w:p w14:paraId="3DCC0563">
      <w:pPr>
        <w:numPr>
          <w:ilvl w:val="255"/>
          <w:numId w:val="0"/>
        </w:numPr>
        <w:spacing w:line="360" w:lineRule="auto"/>
        <w:ind w:firstLine="840" w:firstLineChars="400"/>
        <w:rPr>
          <w:rFonts w:hint="eastAsia" w:ascii="宋体" w:hAnsi="宋体" w:cs="宋体"/>
          <w:szCs w:val="21"/>
        </w:rPr>
      </w:pPr>
      <w:r>
        <w:rPr>
          <w:rFonts w:hint="eastAsia" w:ascii="宋体" w:hAnsi="宋体" w:cs="宋体"/>
          <w:szCs w:val="21"/>
        </w:rPr>
        <w:t>因乙方过错致使劳动合同被确认无效，给甲方造成损害的；</w:t>
      </w:r>
    </w:p>
    <w:p w14:paraId="67141801">
      <w:pPr>
        <w:numPr>
          <w:ilvl w:val="255"/>
          <w:numId w:val="0"/>
        </w:numPr>
        <w:spacing w:line="360" w:lineRule="auto"/>
        <w:ind w:firstLine="840" w:firstLineChars="400"/>
        <w:rPr>
          <w:rFonts w:hint="eastAsia" w:ascii="宋体" w:hAnsi="宋体" w:cs="宋体"/>
          <w:szCs w:val="21"/>
        </w:rPr>
      </w:pPr>
      <w:r>
        <w:rPr>
          <w:rFonts w:hint="eastAsia" w:ascii="宋体" w:hAnsi="宋体" w:cs="宋体"/>
          <w:szCs w:val="21"/>
        </w:rPr>
        <w:t>因乙方过错致使甲方单方解除劳动合同，给甲方造成损害的；</w:t>
      </w:r>
    </w:p>
    <w:p w14:paraId="133F7B48">
      <w:pPr>
        <w:numPr>
          <w:ilvl w:val="255"/>
          <w:numId w:val="0"/>
        </w:numPr>
        <w:spacing w:line="360" w:lineRule="auto"/>
        <w:ind w:firstLine="840" w:firstLineChars="400"/>
        <w:rPr>
          <w:rFonts w:hint="eastAsia" w:ascii="宋体" w:hAnsi="宋体" w:cs="宋体"/>
          <w:szCs w:val="21"/>
        </w:rPr>
      </w:pPr>
      <w:r>
        <w:rPr>
          <w:rFonts w:hint="eastAsia" w:ascii="宋体" w:hAnsi="宋体" w:cs="宋体"/>
          <w:szCs w:val="21"/>
        </w:rPr>
        <w:t>因乙方隐瞒与其他用人单位尚未解除或终止劳动关系的实情，致使甲方对该用人单位承担责任的，甲方可就其损失向乙方追偿；</w:t>
      </w:r>
    </w:p>
    <w:p w14:paraId="28249982">
      <w:pPr>
        <w:numPr>
          <w:ilvl w:val="255"/>
          <w:numId w:val="0"/>
        </w:numPr>
        <w:spacing w:line="360" w:lineRule="auto"/>
        <w:ind w:firstLine="840" w:firstLineChars="400"/>
        <w:rPr>
          <w:rFonts w:hint="eastAsia" w:ascii="宋体" w:hAnsi="宋体" w:cs="宋体"/>
          <w:szCs w:val="21"/>
        </w:rPr>
      </w:pPr>
      <w:r>
        <w:rPr>
          <w:rFonts w:hint="eastAsia" w:ascii="宋体" w:hAnsi="宋体" w:cs="宋体"/>
          <w:szCs w:val="21"/>
        </w:rPr>
        <w:t>乙方离职时，应当归还而没有归还的备用金、借款及非易耗办公用品，未予归还的应等价赔偿；</w:t>
      </w:r>
    </w:p>
    <w:p w14:paraId="1C68D115">
      <w:pPr>
        <w:numPr>
          <w:ilvl w:val="255"/>
          <w:numId w:val="0"/>
        </w:numPr>
        <w:spacing w:line="360" w:lineRule="auto"/>
        <w:ind w:firstLine="840" w:firstLineChars="400"/>
        <w:rPr>
          <w:rFonts w:hint="eastAsia" w:ascii="宋体" w:hAnsi="宋体" w:cs="宋体"/>
          <w:szCs w:val="21"/>
        </w:rPr>
      </w:pPr>
      <w:r>
        <w:rPr>
          <w:rFonts w:hint="eastAsia" w:ascii="宋体" w:hAnsi="宋体" w:cs="宋体"/>
          <w:szCs w:val="21"/>
        </w:rPr>
        <w:t>乙方违反专用信息保护或竞业禁止的约定给甲方造成的损失；</w:t>
      </w:r>
    </w:p>
    <w:p w14:paraId="4381F076">
      <w:pPr>
        <w:numPr>
          <w:ilvl w:val="255"/>
          <w:numId w:val="0"/>
        </w:numPr>
        <w:spacing w:line="360" w:lineRule="auto"/>
        <w:ind w:firstLine="840" w:firstLineChars="400"/>
        <w:rPr>
          <w:rFonts w:hint="eastAsia" w:ascii="宋体" w:hAnsi="宋体" w:cs="宋体"/>
          <w:szCs w:val="21"/>
        </w:rPr>
      </w:pPr>
      <w:r>
        <w:rPr>
          <w:rFonts w:hint="eastAsia" w:ascii="宋体" w:hAnsi="宋体" w:cs="宋体"/>
          <w:szCs w:val="21"/>
        </w:rPr>
        <w:t>根据法律、行政或地方法规，甲方规章制度及双方约定，乙方应赔偿的其他损失。</w:t>
      </w:r>
    </w:p>
    <w:p w14:paraId="51552CC5">
      <w:pPr>
        <w:widowControl/>
        <w:numPr>
          <w:ilvl w:val="0"/>
          <w:numId w:val="4"/>
        </w:numPr>
        <w:spacing w:line="360" w:lineRule="auto"/>
        <w:rPr>
          <w:rFonts w:hint="eastAsia"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甲方已将有关乙方工作内容、工作条件、工作地点、职业危害、安全生产状况、劳动报酬，以及乙方要求了解的其他情况，向乙方口头告知。乙方在本合同书上签字或盖章，视同已接受甲方告知的上述情况。</w:t>
      </w:r>
    </w:p>
    <w:p w14:paraId="46F048E4">
      <w:pPr>
        <w:spacing w:line="360" w:lineRule="auto"/>
        <w:ind w:firstLine="420" w:firstLineChars="200"/>
        <w:rPr>
          <w:rFonts w:hint="eastAsia" w:ascii="宋体" w:hAnsi="宋体" w:cs="宋体"/>
          <w:color w:val="000000" w:themeColor="text1"/>
          <w:szCs w:val="21"/>
          <w14:textFill>
            <w14:solidFill>
              <w14:schemeClr w14:val="tx1"/>
            </w14:solidFill>
          </w14:textFill>
        </w:rPr>
      </w:pPr>
    </w:p>
    <w:p w14:paraId="557CDC11">
      <w:pPr>
        <w:numPr>
          <w:ilvl w:val="0"/>
          <w:numId w:val="3"/>
        </w:numPr>
        <w:spacing w:line="360" w:lineRule="auto"/>
        <w:rPr>
          <w:rFonts w:hint="eastAsia" w:ascii="宋体" w:hAnsi="宋体" w:cs="宋体"/>
          <w:b/>
          <w:szCs w:val="21"/>
        </w:rPr>
      </w:pPr>
      <w:r>
        <w:rPr>
          <w:rFonts w:hint="eastAsia" w:ascii="宋体" w:hAnsi="宋体" w:cs="宋体"/>
          <w:b/>
          <w:szCs w:val="21"/>
        </w:rPr>
        <w:t>其他事项</w:t>
      </w:r>
    </w:p>
    <w:p w14:paraId="1F8F7D27">
      <w:pPr>
        <w:widowControl/>
        <w:numPr>
          <w:ilvl w:val="0"/>
          <w:numId w:val="4"/>
        </w:numPr>
        <w:spacing w:line="360" w:lineRule="auto"/>
        <w:rPr>
          <w:rFonts w:hint="eastAsia"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本合同在履行中发生争议，任何一方均可向企业劳动争议调解委员会申请调解，也可向劳动争议仲裁委员会申请仲裁。</w:t>
      </w:r>
    </w:p>
    <w:p w14:paraId="5A3BAD26">
      <w:pPr>
        <w:widowControl/>
        <w:numPr>
          <w:ilvl w:val="0"/>
          <w:numId w:val="4"/>
        </w:numPr>
        <w:spacing w:line="360" w:lineRule="auto"/>
        <w:rPr>
          <w:rFonts w:hint="eastAsia"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本合同未尽事项，按国家有关法律法规执行。</w:t>
      </w:r>
    </w:p>
    <w:p w14:paraId="0849B778">
      <w:pPr>
        <w:widowControl/>
        <w:numPr>
          <w:ilvl w:val="0"/>
          <w:numId w:val="4"/>
        </w:numPr>
        <w:spacing w:line="360" w:lineRule="auto"/>
        <w:rPr>
          <w:rFonts w:hint="eastAsia"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本合同条款如与今后国家颁布的法律法规相抵触时，以国家新的法律法规为准。</w:t>
      </w:r>
    </w:p>
    <w:p w14:paraId="630A7196">
      <w:pPr>
        <w:widowControl/>
        <w:numPr>
          <w:ilvl w:val="0"/>
          <w:numId w:val="4"/>
        </w:numPr>
        <w:spacing w:line="360" w:lineRule="auto"/>
        <w:rPr>
          <w:rFonts w:hint="eastAsia"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本合同一式两份，甲乙双方各执一份。</w:t>
      </w:r>
    </w:p>
    <w:p w14:paraId="15E7C0D6">
      <w:pPr>
        <w:widowControl/>
        <w:numPr>
          <w:ilvl w:val="0"/>
          <w:numId w:val="4"/>
        </w:numPr>
        <w:spacing w:line="360" w:lineRule="auto"/>
        <w:rPr>
          <w:rFonts w:hint="eastAsia"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本合同除签名盖章外，其余均为打印文档，涂改无效。</w:t>
      </w:r>
    </w:p>
    <w:p w14:paraId="2E4AADE2">
      <w:pPr>
        <w:spacing w:line="360" w:lineRule="auto"/>
        <w:ind w:firstLine="420" w:firstLineChars="200"/>
        <w:rPr>
          <w:rFonts w:hint="eastAsia" w:ascii="宋体" w:hAnsi="宋体" w:cs="宋体"/>
          <w:szCs w:val="21"/>
        </w:rPr>
      </w:pPr>
    </w:p>
    <w:p w14:paraId="3ED3978A">
      <w:pPr>
        <w:spacing w:line="360" w:lineRule="auto"/>
        <w:ind w:firstLine="420" w:firstLineChars="200"/>
        <w:rPr>
          <w:rFonts w:hint="eastAsia" w:ascii="宋体" w:hAnsi="宋体" w:cs="宋体"/>
          <w:szCs w:val="21"/>
        </w:rPr>
      </w:pPr>
      <w:r>
        <w:rPr>
          <w:rFonts w:hint="eastAsia" w:ascii="宋体" w:hAnsi="宋体" w:cs="宋体"/>
          <w:szCs w:val="21"/>
        </w:rPr>
        <w:t xml:space="preserve">                                            </w:t>
      </w:r>
    </w:p>
    <w:p w14:paraId="5F5DA672">
      <w:pPr>
        <w:spacing w:line="520" w:lineRule="exact"/>
        <w:rPr>
          <w:rFonts w:hint="eastAsia" w:ascii="宋体" w:hAnsi="宋体" w:cs="宋体"/>
          <w:b/>
          <w:bCs/>
          <w:color w:val="000000" w:themeColor="text1"/>
          <w:szCs w:val="21"/>
          <w14:textFill>
            <w14:solidFill>
              <w14:schemeClr w14:val="tx1"/>
            </w14:solidFill>
          </w14:textFill>
        </w:rPr>
      </w:pPr>
      <w:r>
        <w:rPr>
          <w:rFonts w:hint="eastAsia" w:ascii="宋体" w:hAnsi="宋体" w:cs="宋体"/>
          <w:b/>
          <w:bCs/>
          <w:color w:val="000000" w:themeColor="text1"/>
          <w:szCs w:val="21"/>
          <w14:textFill>
            <w14:solidFill>
              <w14:schemeClr w14:val="tx1"/>
            </w14:solidFill>
          </w14:textFill>
        </w:rPr>
        <w:t xml:space="preserve">甲方(盖章)：                                      乙方(签名)： </w:t>
      </w:r>
    </w:p>
    <w:p w14:paraId="5DEB9175">
      <w:pPr>
        <w:spacing w:line="520" w:lineRule="exact"/>
        <w:ind w:firstLine="422" w:firstLineChars="200"/>
        <w:rPr>
          <w:rFonts w:hint="eastAsia" w:ascii="宋体" w:hAnsi="宋体" w:cs="宋体"/>
          <w:b/>
          <w:bCs/>
          <w:color w:val="000000" w:themeColor="text1"/>
          <w:szCs w:val="21"/>
          <w14:textFill>
            <w14:solidFill>
              <w14:schemeClr w14:val="tx1"/>
            </w14:solidFill>
          </w14:textFill>
        </w:rPr>
      </w:pPr>
    </w:p>
    <w:p w14:paraId="56A7CBC5">
      <w:pPr>
        <w:spacing w:line="520" w:lineRule="exact"/>
        <w:jc w:val="left"/>
        <w:rPr>
          <w:rFonts w:hint="eastAsia" w:ascii="宋体" w:hAnsi="宋体" w:cs="宋体"/>
          <w:b/>
          <w:bCs/>
          <w:color w:val="000000" w:themeColor="text1"/>
          <w:szCs w:val="21"/>
          <w14:textFill>
            <w14:solidFill>
              <w14:schemeClr w14:val="tx1"/>
            </w14:solidFill>
          </w14:textFill>
        </w:rPr>
      </w:pPr>
      <w:r>
        <w:rPr>
          <w:rFonts w:hint="eastAsia" w:ascii="宋体" w:hAnsi="宋体" w:cs="宋体"/>
          <w:b/>
          <w:bCs/>
          <w:color w:val="000000" w:themeColor="text1"/>
          <w:szCs w:val="21"/>
          <w14:textFill>
            <w14:solidFill>
              <w14:schemeClr w14:val="tx1"/>
            </w14:solidFill>
          </w14:textFill>
        </w:rPr>
        <w:t>合同订立日期：2026年</w:t>
      </w:r>
      <w:r>
        <w:rPr>
          <w:rFonts w:hint="eastAsia" w:ascii="宋体" w:hAnsi="宋体" w:cs="宋体"/>
          <w:b/>
          <w:bCs/>
          <w:color w:val="000000" w:themeColor="text1"/>
          <w:szCs w:val="21"/>
          <w:lang w:val="en-US" w:eastAsia="zh-CN"/>
          <w14:textFill>
            <w14:solidFill>
              <w14:schemeClr w14:val="tx1"/>
            </w14:solidFill>
          </w14:textFill>
        </w:rPr>
        <w:t>6</w:t>
      </w:r>
      <w:r>
        <w:rPr>
          <w:rFonts w:hint="eastAsia" w:ascii="宋体" w:hAnsi="宋体" w:cs="宋体"/>
          <w:b/>
          <w:bCs/>
          <w:color w:val="000000" w:themeColor="text1"/>
          <w:szCs w:val="21"/>
          <w14:textFill>
            <w14:solidFill>
              <w14:schemeClr w14:val="tx1"/>
            </w14:solidFill>
          </w14:textFill>
        </w:rPr>
        <w:t xml:space="preserve">  月</w:t>
      </w:r>
      <w:r>
        <w:rPr>
          <w:rFonts w:hint="eastAsia" w:ascii="宋体" w:hAnsi="宋体" w:cs="宋体"/>
          <w:b/>
          <w:bCs/>
          <w:color w:val="000000" w:themeColor="text1"/>
          <w:szCs w:val="21"/>
          <w:lang w:val="en-US" w:eastAsia="zh-CN"/>
          <w14:textFill>
            <w14:solidFill>
              <w14:schemeClr w14:val="tx1"/>
            </w14:solidFill>
          </w14:textFill>
        </w:rPr>
        <w:t>1</w:t>
      </w:r>
      <w:r>
        <w:rPr>
          <w:rFonts w:hint="eastAsia" w:ascii="宋体" w:hAnsi="宋体" w:cs="宋体"/>
          <w:b/>
          <w:bCs/>
          <w:color w:val="000000" w:themeColor="text1"/>
          <w:szCs w:val="21"/>
          <w14:textFill>
            <w14:solidFill>
              <w14:schemeClr w14:val="tx1"/>
            </w14:solidFill>
          </w14:textFill>
        </w:rPr>
        <w:t xml:space="preserve"> 日                   合同订立日期：2026 年 </w:t>
      </w:r>
      <w:r>
        <w:rPr>
          <w:rFonts w:hint="eastAsia" w:ascii="宋体" w:hAnsi="宋体" w:cs="宋体"/>
          <w:b/>
          <w:bCs/>
          <w:color w:val="000000" w:themeColor="text1"/>
          <w:szCs w:val="21"/>
          <w:lang w:val="en-US" w:eastAsia="zh-CN"/>
          <w14:textFill>
            <w14:solidFill>
              <w14:schemeClr w14:val="tx1"/>
            </w14:solidFill>
          </w14:textFill>
        </w:rPr>
        <w:t>6</w:t>
      </w:r>
      <w:r>
        <w:rPr>
          <w:rFonts w:hint="eastAsia" w:ascii="宋体" w:hAnsi="宋体" w:cs="宋体"/>
          <w:b/>
          <w:bCs/>
          <w:color w:val="000000" w:themeColor="text1"/>
          <w:szCs w:val="21"/>
          <w14:textFill>
            <w14:solidFill>
              <w14:schemeClr w14:val="tx1"/>
            </w14:solidFill>
          </w14:textFill>
        </w:rPr>
        <w:t xml:space="preserve"> 月 </w:t>
      </w:r>
      <w:r>
        <w:rPr>
          <w:rFonts w:hint="eastAsia" w:ascii="宋体" w:hAnsi="宋体" w:cs="宋体"/>
          <w:b/>
          <w:bCs/>
          <w:color w:val="000000" w:themeColor="text1"/>
          <w:szCs w:val="21"/>
          <w:lang w:val="en-US" w:eastAsia="zh-CN"/>
          <w14:textFill>
            <w14:solidFill>
              <w14:schemeClr w14:val="tx1"/>
            </w14:solidFill>
          </w14:textFill>
        </w:rPr>
        <w:t>1</w:t>
      </w:r>
      <w:r>
        <w:rPr>
          <w:rFonts w:hint="eastAsia" w:ascii="宋体" w:hAnsi="宋体" w:cs="宋体"/>
          <w:b/>
          <w:bCs/>
          <w:color w:val="000000" w:themeColor="text1"/>
          <w:szCs w:val="21"/>
          <w14:textFill>
            <w14:solidFill>
              <w14:schemeClr w14:val="tx1"/>
            </w14:solidFill>
          </w14:textFill>
        </w:rPr>
        <w:t>日</w:t>
      </w:r>
    </w:p>
    <w:p w14:paraId="7D86A3A4">
      <w:pPr>
        <w:spacing w:line="520" w:lineRule="exact"/>
        <w:ind w:firstLine="422" w:firstLineChars="200"/>
        <w:rPr>
          <w:rFonts w:hint="eastAsia" w:ascii="宋体" w:hAnsi="宋体" w:cs="宋体"/>
          <w:b/>
          <w:bCs/>
          <w:color w:val="000000" w:themeColor="text1"/>
          <w:szCs w:val="21"/>
          <w14:textFill>
            <w14:solidFill>
              <w14:schemeClr w14:val="tx1"/>
            </w14:solidFill>
          </w14:textFill>
        </w:rPr>
      </w:pPr>
    </w:p>
    <w:p w14:paraId="50B94DD7">
      <w:pPr>
        <w:rPr>
          <w:rFonts w:hint="eastAsia" w:ascii="宋体" w:hAnsi="宋体" w:cs="宋体"/>
          <w:b/>
          <w:bCs/>
          <w:szCs w:val="21"/>
        </w:rPr>
      </w:pPr>
      <w:r>
        <w:rPr>
          <w:rFonts w:hint="eastAsia" w:ascii="宋体" w:hAnsi="宋体" w:cs="宋体"/>
          <w:b/>
          <w:bCs/>
          <w:szCs w:val="21"/>
          <w:u w:val="dash"/>
        </w:rPr>
        <w:t xml:space="preserve">                                                                                     </w:t>
      </w:r>
      <w:r>
        <w:rPr>
          <w:rFonts w:hint="eastAsia" w:ascii="宋体" w:hAnsi="宋体" w:cs="宋体"/>
          <w:b/>
          <w:bCs/>
          <w:szCs w:val="21"/>
        </w:rPr>
        <w:t xml:space="preserve"> </w:t>
      </w:r>
    </w:p>
    <w:p w14:paraId="6558B0FE">
      <w:pPr>
        <w:rPr>
          <w:rFonts w:hint="eastAsia" w:ascii="宋体" w:hAnsi="宋体" w:cs="宋体"/>
          <w:b/>
          <w:bCs/>
          <w:szCs w:val="21"/>
        </w:rPr>
      </w:pPr>
    </w:p>
    <w:p w14:paraId="3DD3A947">
      <w:pPr>
        <w:rPr>
          <w:rFonts w:hint="eastAsia" w:ascii="宋体" w:hAnsi="宋体" w:cs="宋体"/>
          <w:b/>
          <w:bCs/>
          <w:szCs w:val="21"/>
        </w:rPr>
      </w:pPr>
      <w:r>
        <w:rPr>
          <w:rFonts w:hint="eastAsia" w:ascii="宋体" w:hAnsi="宋体" w:cs="宋体"/>
          <w:b/>
          <w:bCs/>
          <w:szCs w:val="21"/>
        </w:rPr>
        <w:t xml:space="preserve"> 本合同书壹份已交乙方</w:t>
      </w:r>
    </w:p>
    <w:p w14:paraId="2CFA0424">
      <w:pPr>
        <w:jc w:val="left"/>
        <w:rPr>
          <w:rFonts w:hint="eastAsia" w:ascii="宋体" w:hAnsi="宋体" w:cs="宋体"/>
          <w:b/>
          <w:bCs/>
          <w:szCs w:val="21"/>
        </w:rPr>
      </w:pPr>
      <w:r>
        <w:rPr>
          <w:rFonts w:hint="eastAsia" w:ascii="宋体" w:hAnsi="宋体" w:cs="宋体"/>
          <w:b/>
          <w:bCs/>
          <w:szCs w:val="21"/>
        </w:rPr>
        <w:t xml:space="preserve">   </w:t>
      </w:r>
    </w:p>
    <w:p w14:paraId="31D1CC3F">
      <w:pPr>
        <w:ind w:firstLine="422" w:firstLineChars="200"/>
        <w:jc w:val="left"/>
        <w:rPr>
          <w:rFonts w:hint="eastAsia" w:ascii="宋体" w:hAnsi="宋体" w:cs="宋体"/>
          <w:b/>
          <w:bCs/>
          <w:szCs w:val="21"/>
        </w:rPr>
      </w:pPr>
      <w:r>
        <w:rPr>
          <w:rFonts w:hint="eastAsia" w:ascii="宋体" w:hAnsi="宋体" w:cs="宋体"/>
          <w:b/>
          <w:bCs/>
          <w:color w:val="000000" w:themeColor="text1"/>
          <w:szCs w:val="21"/>
          <w14:textFill>
            <w14:solidFill>
              <w14:schemeClr w14:val="tx1"/>
            </w14:solidFill>
          </w14:textFill>
        </w:rPr>
        <w:t xml:space="preserve"> 乙方(签名)：                             签收时间：2026   年  </w:t>
      </w:r>
      <w:r>
        <w:rPr>
          <w:rFonts w:hint="eastAsia" w:ascii="宋体" w:hAnsi="宋体" w:cs="宋体"/>
          <w:b/>
          <w:bCs/>
          <w:color w:val="000000" w:themeColor="text1"/>
          <w:szCs w:val="21"/>
          <w:lang w:val="en-US" w:eastAsia="zh-CN"/>
          <w14:textFill>
            <w14:solidFill>
              <w14:schemeClr w14:val="tx1"/>
            </w14:solidFill>
          </w14:textFill>
        </w:rPr>
        <w:t>6</w:t>
      </w:r>
      <w:r>
        <w:rPr>
          <w:rFonts w:hint="eastAsia" w:ascii="宋体" w:hAnsi="宋体" w:cs="宋体"/>
          <w:b/>
          <w:bCs/>
          <w:color w:val="000000" w:themeColor="text1"/>
          <w:szCs w:val="21"/>
          <w14:textFill>
            <w14:solidFill>
              <w14:schemeClr w14:val="tx1"/>
            </w14:solidFill>
          </w14:textFill>
        </w:rPr>
        <w:t xml:space="preserve"> 月 </w:t>
      </w:r>
      <w:r>
        <w:rPr>
          <w:rFonts w:hint="eastAsia" w:ascii="宋体" w:hAnsi="宋体" w:cs="宋体"/>
          <w:b/>
          <w:bCs/>
          <w:color w:val="000000" w:themeColor="text1"/>
          <w:szCs w:val="21"/>
          <w:lang w:val="en-US" w:eastAsia="zh-CN"/>
          <w14:textFill>
            <w14:solidFill>
              <w14:schemeClr w14:val="tx1"/>
            </w14:solidFill>
          </w14:textFill>
        </w:rPr>
        <w:t>1</w:t>
      </w:r>
      <w:r>
        <w:rPr>
          <w:rFonts w:hint="eastAsia" w:ascii="宋体" w:hAnsi="宋体" w:cs="宋体"/>
          <w:b/>
          <w:bCs/>
          <w:color w:val="000000" w:themeColor="text1"/>
          <w:szCs w:val="21"/>
          <w14:textFill>
            <w14:solidFill>
              <w14:schemeClr w14:val="tx1"/>
            </w14:solidFill>
          </w14:textFill>
        </w:rPr>
        <w:t xml:space="preserve">   日</w:t>
      </w:r>
    </w:p>
    <w:sectPr>
      <w:headerReference r:id="rId3" w:type="default"/>
      <w:footerReference r:id="rId4" w:type="default"/>
      <w:pgSz w:w="11906" w:h="16838"/>
      <w:pgMar w:top="1134" w:right="1418" w:bottom="1134" w:left="1418" w:header="851" w:footer="992" w:gutter="0"/>
      <w:pgNumType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modern"/>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B81134">
    <w:pPr>
      <w:pStyle w:val="7"/>
      <w:jc w:val="center"/>
    </w:pPr>
    <w:r>
      <w:fldChar w:fldCharType="begin"/>
    </w:r>
    <w:r>
      <w:instrText xml:space="preserve"> PAGE   \* MERGEFORMAT </w:instrText>
    </w:r>
    <w:r>
      <w:fldChar w:fldCharType="separate"/>
    </w:r>
    <w:r>
      <w:rPr>
        <w:lang w:val="zh-CN"/>
      </w:rPr>
      <w:t>1</w:t>
    </w:r>
    <w:r>
      <w:rPr>
        <w:lang w:val="zh-CN"/>
      </w:rPr>
      <w:fldChar w:fldCharType="end"/>
    </w:r>
  </w:p>
  <w:p w14:paraId="244CB20B">
    <w:pPr>
      <w:pStyle w:val="7"/>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1A9164">
    <w:pPr>
      <w:pStyle w:val="8"/>
      <w:pBdr>
        <w:bottom w:val="none" w:color="auto" w:sz="0" w:space="0"/>
      </w:pBdr>
      <w:jc w:val="right"/>
    </w:pPr>
    <w:r>
      <w:rPr>
        <w:rFonts w:hint="eastAsia"/>
      </w:rPr>
      <w:t>劳动合同书</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F805F1"/>
    <w:multiLevelType w:val="singleLevel"/>
    <w:tmpl w:val="80F805F1"/>
    <w:lvl w:ilvl="0" w:tentative="0">
      <w:start w:val="1"/>
      <w:numFmt w:val="chineseCounting"/>
      <w:suff w:val="space"/>
      <w:lvlText w:val="（%1）"/>
      <w:lvlJc w:val="left"/>
      <w:rPr>
        <w:rFonts w:hint="eastAsia"/>
      </w:rPr>
    </w:lvl>
  </w:abstractNum>
  <w:abstractNum w:abstractNumId="1">
    <w:nsid w:val="95D166F8"/>
    <w:multiLevelType w:val="singleLevel"/>
    <w:tmpl w:val="95D166F8"/>
    <w:lvl w:ilvl="0" w:tentative="0">
      <w:start w:val="1"/>
      <w:numFmt w:val="chineseCounting"/>
      <w:suff w:val="nothing"/>
      <w:lvlText w:val="（%1）"/>
      <w:lvlJc w:val="left"/>
      <w:rPr>
        <w:rFonts w:hint="eastAsia"/>
      </w:rPr>
    </w:lvl>
  </w:abstractNum>
  <w:abstractNum w:abstractNumId="2">
    <w:nsid w:val="A748265E"/>
    <w:multiLevelType w:val="singleLevel"/>
    <w:tmpl w:val="A748265E"/>
    <w:lvl w:ilvl="0" w:tentative="0">
      <w:start w:val="13"/>
      <w:numFmt w:val="chineseCounting"/>
      <w:suff w:val="space"/>
      <w:lvlText w:val="第%1条"/>
      <w:lvlJc w:val="left"/>
      <w:pPr>
        <w:tabs>
          <w:tab w:val="left" w:pos="0"/>
        </w:tabs>
      </w:pPr>
      <w:rPr>
        <w:rFonts w:hint="eastAsia"/>
        <w:b/>
      </w:rPr>
    </w:lvl>
  </w:abstractNum>
  <w:abstractNum w:abstractNumId="3">
    <w:nsid w:val="FB2CE675"/>
    <w:multiLevelType w:val="singleLevel"/>
    <w:tmpl w:val="FB2CE675"/>
    <w:lvl w:ilvl="0" w:tentative="0">
      <w:start w:val="1"/>
      <w:numFmt w:val="chineseCounting"/>
      <w:suff w:val="space"/>
      <w:lvlText w:val="（%1）"/>
      <w:lvlJc w:val="left"/>
      <w:rPr>
        <w:rFonts w:hint="eastAsia"/>
      </w:rPr>
    </w:lvl>
  </w:abstractNum>
  <w:abstractNum w:abstractNumId="4">
    <w:nsid w:val="2C453BEE"/>
    <w:multiLevelType w:val="singleLevel"/>
    <w:tmpl w:val="2C453BEE"/>
    <w:lvl w:ilvl="0" w:tentative="0">
      <w:start w:val="1"/>
      <w:numFmt w:val="chineseCounting"/>
      <w:suff w:val="space"/>
      <w:lvlText w:val="（%1）"/>
      <w:lvlJc w:val="left"/>
      <w:rPr>
        <w:rFonts w:hint="eastAsia"/>
      </w:rPr>
    </w:lvl>
  </w:abstractNum>
  <w:abstractNum w:abstractNumId="5">
    <w:nsid w:val="35845841"/>
    <w:multiLevelType w:val="singleLevel"/>
    <w:tmpl w:val="35845841"/>
    <w:lvl w:ilvl="0" w:tentative="0">
      <w:start w:val="1"/>
      <w:numFmt w:val="chineseCounting"/>
      <w:suff w:val="space"/>
      <w:lvlText w:val="（%1）"/>
      <w:lvlJc w:val="left"/>
      <w:pPr>
        <w:ind w:left="-420"/>
      </w:pPr>
      <w:rPr>
        <w:rFonts w:hint="eastAsia"/>
      </w:rPr>
    </w:lvl>
  </w:abstractNum>
  <w:abstractNum w:abstractNumId="6">
    <w:nsid w:val="43B8C9E4"/>
    <w:multiLevelType w:val="singleLevel"/>
    <w:tmpl w:val="43B8C9E4"/>
    <w:lvl w:ilvl="0" w:tentative="0">
      <w:start w:val="1"/>
      <w:numFmt w:val="chineseCounting"/>
      <w:suff w:val="space"/>
      <w:lvlText w:val="（%1）"/>
      <w:lvlJc w:val="left"/>
      <w:pPr>
        <w:ind w:left="-420"/>
      </w:pPr>
      <w:rPr>
        <w:rFonts w:hint="eastAsia"/>
      </w:rPr>
    </w:lvl>
  </w:abstractNum>
  <w:abstractNum w:abstractNumId="7">
    <w:nsid w:val="659E6426"/>
    <w:multiLevelType w:val="singleLevel"/>
    <w:tmpl w:val="659E6426"/>
    <w:lvl w:ilvl="0" w:tentative="0">
      <w:start w:val="1"/>
      <w:numFmt w:val="chineseCounting"/>
      <w:suff w:val="space"/>
      <w:lvlText w:val="（%1）"/>
      <w:lvlJc w:val="left"/>
      <w:rPr>
        <w:rFonts w:hint="eastAsia"/>
      </w:rPr>
    </w:lvl>
  </w:abstractNum>
  <w:abstractNum w:abstractNumId="8">
    <w:nsid w:val="6C7BECF3"/>
    <w:multiLevelType w:val="singleLevel"/>
    <w:tmpl w:val="6C7BECF3"/>
    <w:lvl w:ilvl="0" w:tentative="0">
      <w:start w:val="3"/>
      <w:numFmt w:val="chineseCounting"/>
      <w:suff w:val="nothing"/>
      <w:lvlText w:val="%1、"/>
      <w:lvlJc w:val="left"/>
      <w:rPr>
        <w:rFonts w:hint="eastAsia"/>
      </w:rPr>
    </w:lvl>
  </w:abstractNum>
  <w:num w:numId="1">
    <w:abstractNumId w:val="5"/>
  </w:num>
  <w:num w:numId="2">
    <w:abstractNumId w:val="6"/>
  </w:num>
  <w:num w:numId="3">
    <w:abstractNumId w:val="8"/>
  </w:num>
  <w:num w:numId="4">
    <w:abstractNumId w:val="2"/>
  </w:num>
  <w:num w:numId="5">
    <w:abstractNumId w:val="4"/>
  </w:num>
  <w:num w:numId="6">
    <w:abstractNumId w:val="3"/>
  </w:num>
  <w:num w:numId="7">
    <w:abstractNumId w:val="7"/>
  </w:num>
  <w:num w:numId="8">
    <w:abstractNumId w:val="0"/>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6"/>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zEwNTM5NzYwMDRjMzkwZTVkZjY2ODkwMGIxNGU0OTUifQ=="/>
    <w:docVar w:name="KSO_WPS_MARK_KEY" w:val="4c2a3ccd-16b8-4a47-b827-4a97023d3a0a"/>
  </w:docVars>
  <w:rsids>
    <w:rsidRoot w:val="004A5954"/>
    <w:rsid w:val="000B743C"/>
    <w:rsid w:val="001A455D"/>
    <w:rsid w:val="001E3062"/>
    <w:rsid w:val="004A5954"/>
    <w:rsid w:val="00615EA1"/>
    <w:rsid w:val="00763BD8"/>
    <w:rsid w:val="02E12EA3"/>
    <w:rsid w:val="03802AE2"/>
    <w:rsid w:val="049B388A"/>
    <w:rsid w:val="04D72BD5"/>
    <w:rsid w:val="05DC49B6"/>
    <w:rsid w:val="06451DC1"/>
    <w:rsid w:val="06B62CBE"/>
    <w:rsid w:val="06FC4B75"/>
    <w:rsid w:val="07231444"/>
    <w:rsid w:val="07761E91"/>
    <w:rsid w:val="07A33243"/>
    <w:rsid w:val="07D26499"/>
    <w:rsid w:val="084C38DA"/>
    <w:rsid w:val="09DF5803"/>
    <w:rsid w:val="0BB97C00"/>
    <w:rsid w:val="0C474AE5"/>
    <w:rsid w:val="0C8E2713"/>
    <w:rsid w:val="0CFA7C68"/>
    <w:rsid w:val="0EEF4FBF"/>
    <w:rsid w:val="0EFD049F"/>
    <w:rsid w:val="0F1F3AF7"/>
    <w:rsid w:val="0F30565D"/>
    <w:rsid w:val="0F8B2F3A"/>
    <w:rsid w:val="0FA20555"/>
    <w:rsid w:val="118B7221"/>
    <w:rsid w:val="12C0739F"/>
    <w:rsid w:val="13E4128A"/>
    <w:rsid w:val="150A4416"/>
    <w:rsid w:val="151A3F0B"/>
    <w:rsid w:val="157B57FF"/>
    <w:rsid w:val="159F14ED"/>
    <w:rsid w:val="1661340B"/>
    <w:rsid w:val="1679746E"/>
    <w:rsid w:val="16865DE9"/>
    <w:rsid w:val="16B25250"/>
    <w:rsid w:val="16BF3D52"/>
    <w:rsid w:val="16EB2510"/>
    <w:rsid w:val="17066C93"/>
    <w:rsid w:val="17A857FA"/>
    <w:rsid w:val="17F23897"/>
    <w:rsid w:val="185145F5"/>
    <w:rsid w:val="185A16FC"/>
    <w:rsid w:val="186B553D"/>
    <w:rsid w:val="194D74B2"/>
    <w:rsid w:val="195B4EC8"/>
    <w:rsid w:val="19A8293B"/>
    <w:rsid w:val="1A5F1344"/>
    <w:rsid w:val="1B202D45"/>
    <w:rsid w:val="1B59521E"/>
    <w:rsid w:val="1D323A31"/>
    <w:rsid w:val="1EA638ED"/>
    <w:rsid w:val="1EA66BF4"/>
    <w:rsid w:val="200902A2"/>
    <w:rsid w:val="207318E2"/>
    <w:rsid w:val="21721428"/>
    <w:rsid w:val="22D07FA7"/>
    <w:rsid w:val="24283AD9"/>
    <w:rsid w:val="24577437"/>
    <w:rsid w:val="245E685F"/>
    <w:rsid w:val="25973F8F"/>
    <w:rsid w:val="26543C2E"/>
    <w:rsid w:val="26BE7364"/>
    <w:rsid w:val="26D34BE2"/>
    <w:rsid w:val="270D48EF"/>
    <w:rsid w:val="27391076"/>
    <w:rsid w:val="278F3460"/>
    <w:rsid w:val="27A7B220"/>
    <w:rsid w:val="27CB4854"/>
    <w:rsid w:val="28A30E9D"/>
    <w:rsid w:val="28AB7D51"/>
    <w:rsid w:val="2953641F"/>
    <w:rsid w:val="29832C3F"/>
    <w:rsid w:val="2A0D0CC4"/>
    <w:rsid w:val="2B4D3342"/>
    <w:rsid w:val="2D8C1F00"/>
    <w:rsid w:val="2DB465AC"/>
    <w:rsid w:val="2EC1207D"/>
    <w:rsid w:val="305E198D"/>
    <w:rsid w:val="314A45AB"/>
    <w:rsid w:val="31A517E2"/>
    <w:rsid w:val="335072D3"/>
    <w:rsid w:val="335F28BC"/>
    <w:rsid w:val="360E2E9B"/>
    <w:rsid w:val="36141233"/>
    <w:rsid w:val="363B44C3"/>
    <w:rsid w:val="36681030"/>
    <w:rsid w:val="369D13B4"/>
    <w:rsid w:val="384B51D6"/>
    <w:rsid w:val="38547ABE"/>
    <w:rsid w:val="38C904AC"/>
    <w:rsid w:val="38FF3ECD"/>
    <w:rsid w:val="39576612"/>
    <w:rsid w:val="3A1E0383"/>
    <w:rsid w:val="3A830B2E"/>
    <w:rsid w:val="3B555854"/>
    <w:rsid w:val="3D2263DC"/>
    <w:rsid w:val="3D7B451B"/>
    <w:rsid w:val="3DB87F80"/>
    <w:rsid w:val="3E135D25"/>
    <w:rsid w:val="3E3C34CE"/>
    <w:rsid w:val="3E7E63EA"/>
    <w:rsid w:val="3E8B29F0"/>
    <w:rsid w:val="3F1717B3"/>
    <w:rsid w:val="3F253F62"/>
    <w:rsid w:val="3F6B74EC"/>
    <w:rsid w:val="3F8A39E6"/>
    <w:rsid w:val="3F980BD8"/>
    <w:rsid w:val="40287958"/>
    <w:rsid w:val="403501D5"/>
    <w:rsid w:val="40900B83"/>
    <w:rsid w:val="40A35A86"/>
    <w:rsid w:val="417E5BAB"/>
    <w:rsid w:val="42982C9D"/>
    <w:rsid w:val="430D5439"/>
    <w:rsid w:val="436F39FE"/>
    <w:rsid w:val="44604B4B"/>
    <w:rsid w:val="447B1636"/>
    <w:rsid w:val="44CE29A6"/>
    <w:rsid w:val="457277D5"/>
    <w:rsid w:val="45FB4310"/>
    <w:rsid w:val="47134122"/>
    <w:rsid w:val="474B29D4"/>
    <w:rsid w:val="47FD7147"/>
    <w:rsid w:val="48912668"/>
    <w:rsid w:val="49846D3F"/>
    <w:rsid w:val="4A2D63C1"/>
    <w:rsid w:val="4AC82096"/>
    <w:rsid w:val="4BA206E8"/>
    <w:rsid w:val="4C336A7A"/>
    <w:rsid w:val="4D7E765F"/>
    <w:rsid w:val="4DE1199C"/>
    <w:rsid w:val="4E347D1E"/>
    <w:rsid w:val="4EEB0946"/>
    <w:rsid w:val="50F05223"/>
    <w:rsid w:val="51164525"/>
    <w:rsid w:val="514B7609"/>
    <w:rsid w:val="51782617"/>
    <w:rsid w:val="51A80E8B"/>
    <w:rsid w:val="523C53F3"/>
    <w:rsid w:val="524904A8"/>
    <w:rsid w:val="52964201"/>
    <w:rsid w:val="52E238DC"/>
    <w:rsid w:val="543071D9"/>
    <w:rsid w:val="547A2466"/>
    <w:rsid w:val="54890697"/>
    <w:rsid w:val="554D5B69"/>
    <w:rsid w:val="55A57753"/>
    <w:rsid w:val="564D4072"/>
    <w:rsid w:val="56E70219"/>
    <w:rsid w:val="58AA02C1"/>
    <w:rsid w:val="595C281E"/>
    <w:rsid w:val="59A87812"/>
    <w:rsid w:val="59FE56A9"/>
    <w:rsid w:val="5B3C70FF"/>
    <w:rsid w:val="5B615ECA"/>
    <w:rsid w:val="5C3B671B"/>
    <w:rsid w:val="5C677ECC"/>
    <w:rsid w:val="5C7E485A"/>
    <w:rsid w:val="5D0C00B7"/>
    <w:rsid w:val="5DB37EE1"/>
    <w:rsid w:val="5DCB3ACF"/>
    <w:rsid w:val="5E077567"/>
    <w:rsid w:val="5E40626B"/>
    <w:rsid w:val="5E5036FB"/>
    <w:rsid w:val="603911C4"/>
    <w:rsid w:val="60732927"/>
    <w:rsid w:val="61FE7F17"/>
    <w:rsid w:val="622A34BA"/>
    <w:rsid w:val="62372319"/>
    <w:rsid w:val="62E25B42"/>
    <w:rsid w:val="62E63110"/>
    <w:rsid w:val="62EE44E7"/>
    <w:rsid w:val="637075F2"/>
    <w:rsid w:val="63BA6C0F"/>
    <w:rsid w:val="63FC70D8"/>
    <w:rsid w:val="645E38EF"/>
    <w:rsid w:val="66061B48"/>
    <w:rsid w:val="6760797E"/>
    <w:rsid w:val="67980EC5"/>
    <w:rsid w:val="68C50502"/>
    <w:rsid w:val="69CB5582"/>
    <w:rsid w:val="6A5B4CEC"/>
    <w:rsid w:val="6AB51D8E"/>
    <w:rsid w:val="6B00125C"/>
    <w:rsid w:val="6B8C2AEF"/>
    <w:rsid w:val="6C031CBB"/>
    <w:rsid w:val="6C383D9C"/>
    <w:rsid w:val="6D727A37"/>
    <w:rsid w:val="6EBE2657"/>
    <w:rsid w:val="6EC205C7"/>
    <w:rsid w:val="6F200A9A"/>
    <w:rsid w:val="70781894"/>
    <w:rsid w:val="7090543A"/>
    <w:rsid w:val="70B03150"/>
    <w:rsid w:val="71520337"/>
    <w:rsid w:val="72676064"/>
    <w:rsid w:val="72E72D01"/>
    <w:rsid w:val="73397A01"/>
    <w:rsid w:val="73A62BBC"/>
    <w:rsid w:val="73CF3EC1"/>
    <w:rsid w:val="7563093F"/>
    <w:rsid w:val="757545F4"/>
    <w:rsid w:val="76564CB4"/>
    <w:rsid w:val="773109EF"/>
    <w:rsid w:val="778D031B"/>
    <w:rsid w:val="77BE24D9"/>
    <w:rsid w:val="786A4170"/>
    <w:rsid w:val="78F9553C"/>
    <w:rsid w:val="794C1B10"/>
    <w:rsid w:val="794C4611"/>
    <w:rsid w:val="7A291E51"/>
    <w:rsid w:val="7A772BBC"/>
    <w:rsid w:val="7AB364C5"/>
    <w:rsid w:val="7C490589"/>
    <w:rsid w:val="7CE35914"/>
    <w:rsid w:val="7D8B495A"/>
    <w:rsid w:val="7FA206DC"/>
    <w:rsid w:val="7FE40CF4"/>
  </w:rsids>
  <m:mathPr>
    <m:mathFont m:val="Cambria Math"/>
    <m:brkBin m:val="before"/>
    <m:brkBinSub m:val="--"/>
    <m:smallFrac m:val="1"/>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semiHidden="0"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qFormat="1" w:unhideWhenUsed="0" w:uiPriority="99"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qFormat="1" w:uiPriority="99" w:semiHidden="0"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paragraph" w:styleId="2">
    <w:name w:val="heading 1"/>
    <w:basedOn w:val="1"/>
    <w:next w:val="1"/>
    <w:link w:val="13"/>
    <w:qFormat/>
    <w:uiPriority w:val="99"/>
    <w:pPr>
      <w:keepNext/>
      <w:keepLines/>
      <w:spacing w:before="340" w:after="330" w:line="578" w:lineRule="auto"/>
      <w:outlineLvl w:val="0"/>
    </w:pPr>
    <w:rPr>
      <w:b/>
      <w:bCs/>
      <w:kern w:val="44"/>
      <w:sz w:val="44"/>
      <w:szCs w:val="44"/>
    </w:rPr>
  </w:style>
  <w:style w:type="character" w:default="1" w:styleId="10">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3">
    <w:name w:val="annotation text"/>
    <w:basedOn w:val="1"/>
    <w:link w:val="19"/>
    <w:unhideWhenUsed/>
    <w:qFormat/>
    <w:uiPriority w:val="99"/>
    <w:pPr>
      <w:jc w:val="left"/>
    </w:pPr>
    <w:rPr>
      <w:rFonts w:ascii="Times New Roman" w:hAnsi="Times New Roman" w:eastAsia="仿宋_GB2312"/>
      <w:sz w:val="32"/>
      <w:szCs w:val="32"/>
    </w:rPr>
  </w:style>
  <w:style w:type="paragraph" w:styleId="4">
    <w:name w:val="Body Text Indent"/>
    <w:basedOn w:val="1"/>
    <w:link w:val="14"/>
    <w:qFormat/>
    <w:uiPriority w:val="99"/>
    <w:pPr>
      <w:spacing w:after="120"/>
      <w:ind w:left="420" w:leftChars="200"/>
    </w:pPr>
    <w:rPr>
      <w:rFonts w:ascii="Times New Roman" w:hAnsi="Times New Roman"/>
      <w:szCs w:val="21"/>
    </w:rPr>
  </w:style>
  <w:style w:type="paragraph" w:styleId="5">
    <w:name w:val="Body Text Indent 2"/>
    <w:basedOn w:val="1"/>
    <w:link w:val="20"/>
    <w:unhideWhenUsed/>
    <w:qFormat/>
    <w:uiPriority w:val="99"/>
    <w:pPr>
      <w:spacing w:after="120" w:line="480" w:lineRule="auto"/>
      <w:ind w:left="420" w:leftChars="200"/>
    </w:pPr>
  </w:style>
  <w:style w:type="paragraph" w:styleId="6">
    <w:name w:val="Balloon Text"/>
    <w:basedOn w:val="1"/>
    <w:link w:val="17"/>
    <w:unhideWhenUsed/>
    <w:qFormat/>
    <w:uiPriority w:val="99"/>
    <w:rPr>
      <w:sz w:val="18"/>
      <w:szCs w:val="18"/>
    </w:rPr>
  </w:style>
  <w:style w:type="paragraph" w:styleId="7">
    <w:name w:val="footer"/>
    <w:basedOn w:val="1"/>
    <w:link w:val="16"/>
    <w:unhideWhenUsed/>
    <w:qFormat/>
    <w:uiPriority w:val="99"/>
    <w:pPr>
      <w:tabs>
        <w:tab w:val="center" w:pos="4153"/>
        <w:tab w:val="right" w:pos="8306"/>
      </w:tabs>
      <w:snapToGrid w:val="0"/>
      <w:jc w:val="left"/>
    </w:pPr>
    <w:rPr>
      <w:sz w:val="18"/>
      <w:szCs w:val="18"/>
    </w:rPr>
  </w:style>
  <w:style w:type="paragraph" w:styleId="8">
    <w:name w:val="header"/>
    <w:basedOn w:val="1"/>
    <w:link w:val="15"/>
    <w:unhideWhenUsed/>
    <w:qFormat/>
    <w:uiPriority w:val="99"/>
    <w:pPr>
      <w:pBdr>
        <w:bottom w:val="single" w:color="auto" w:sz="6" w:space="1"/>
      </w:pBdr>
      <w:tabs>
        <w:tab w:val="center" w:pos="4153"/>
        <w:tab w:val="right" w:pos="8306"/>
      </w:tabs>
      <w:snapToGrid w:val="0"/>
      <w:jc w:val="center"/>
    </w:pPr>
    <w:rPr>
      <w:sz w:val="18"/>
      <w:szCs w:val="18"/>
    </w:rPr>
  </w:style>
  <w:style w:type="character" w:styleId="11">
    <w:name w:val="Hyperlink"/>
    <w:basedOn w:val="10"/>
    <w:unhideWhenUsed/>
    <w:qFormat/>
    <w:uiPriority w:val="99"/>
    <w:rPr>
      <w:color w:val="0000FF" w:themeColor="hyperlink"/>
      <w:u w:val="single"/>
      <w14:textFill>
        <w14:solidFill>
          <w14:schemeClr w14:val="hlink"/>
        </w14:solidFill>
      </w14:textFill>
    </w:rPr>
  </w:style>
  <w:style w:type="character" w:styleId="12">
    <w:name w:val="annotation reference"/>
    <w:basedOn w:val="10"/>
    <w:unhideWhenUsed/>
    <w:qFormat/>
    <w:uiPriority w:val="99"/>
    <w:rPr>
      <w:sz w:val="21"/>
      <w:szCs w:val="21"/>
    </w:rPr>
  </w:style>
  <w:style w:type="character" w:customStyle="1" w:styleId="13">
    <w:name w:val="标题 1 字符"/>
    <w:link w:val="2"/>
    <w:qFormat/>
    <w:uiPriority w:val="99"/>
    <w:rPr>
      <w:rFonts w:ascii="Calibri" w:hAnsi="Calibri" w:eastAsia="宋体" w:cs="Times New Roman"/>
      <w:b/>
      <w:bCs/>
      <w:kern w:val="44"/>
      <w:sz w:val="44"/>
      <w:szCs w:val="44"/>
    </w:rPr>
  </w:style>
  <w:style w:type="character" w:customStyle="1" w:styleId="14">
    <w:name w:val="正文文本缩进 字符"/>
    <w:link w:val="4"/>
    <w:qFormat/>
    <w:uiPriority w:val="99"/>
    <w:rPr>
      <w:rFonts w:ascii="Times New Roman" w:hAnsi="Times New Roman" w:eastAsia="宋体" w:cs="Times New Roman"/>
      <w:szCs w:val="21"/>
    </w:rPr>
  </w:style>
  <w:style w:type="character" w:customStyle="1" w:styleId="15">
    <w:name w:val="页眉 字符"/>
    <w:link w:val="8"/>
    <w:qFormat/>
    <w:uiPriority w:val="99"/>
    <w:rPr>
      <w:rFonts w:ascii="Calibri" w:hAnsi="Calibri" w:eastAsia="宋体" w:cs="Times New Roman"/>
      <w:sz w:val="18"/>
      <w:szCs w:val="18"/>
    </w:rPr>
  </w:style>
  <w:style w:type="character" w:customStyle="1" w:styleId="16">
    <w:name w:val="页脚 字符"/>
    <w:link w:val="7"/>
    <w:qFormat/>
    <w:uiPriority w:val="99"/>
    <w:rPr>
      <w:rFonts w:ascii="Calibri" w:hAnsi="Calibri" w:eastAsia="宋体" w:cs="Times New Roman"/>
      <w:sz w:val="18"/>
      <w:szCs w:val="18"/>
    </w:rPr>
  </w:style>
  <w:style w:type="character" w:customStyle="1" w:styleId="17">
    <w:name w:val="批注框文本 字符"/>
    <w:link w:val="6"/>
    <w:semiHidden/>
    <w:qFormat/>
    <w:uiPriority w:val="99"/>
    <w:rPr>
      <w:rFonts w:ascii="Calibri" w:hAnsi="Calibri" w:eastAsia="宋体" w:cs="Times New Roman"/>
      <w:sz w:val="18"/>
      <w:szCs w:val="18"/>
    </w:rPr>
  </w:style>
  <w:style w:type="paragraph" w:customStyle="1" w:styleId="18">
    <w:name w:val="普通 (Web)"/>
    <w:basedOn w:val="1"/>
    <w:qFormat/>
    <w:uiPriority w:val="0"/>
    <w:pPr>
      <w:widowControl/>
      <w:spacing w:before="100" w:beforeAutospacing="1" w:after="100" w:afterAutospacing="1"/>
      <w:jc w:val="left"/>
    </w:pPr>
    <w:rPr>
      <w:rFonts w:ascii="宋体" w:hAnsi="宋体"/>
      <w:color w:val="000000"/>
      <w:kern w:val="0"/>
      <w:sz w:val="24"/>
      <w:szCs w:val="24"/>
    </w:rPr>
  </w:style>
  <w:style w:type="character" w:customStyle="1" w:styleId="19">
    <w:name w:val="批注文字 字符"/>
    <w:basedOn w:val="10"/>
    <w:link w:val="3"/>
    <w:qFormat/>
    <w:uiPriority w:val="99"/>
    <w:rPr>
      <w:rFonts w:ascii="Times New Roman" w:hAnsi="Times New Roman" w:eastAsia="仿宋_GB2312"/>
      <w:kern w:val="2"/>
      <w:sz w:val="32"/>
      <w:szCs w:val="32"/>
    </w:rPr>
  </w:style>
  <w:style w:type="character" w:customStyle="1" w:styleId="20">
    <w:name w:val="正文文本缩进 2 字符"/>
    <w:basedOn w:val="10"/>
    <w:link w:val="5"/>
    <w:semiHidden/>
    <w:qFormat/>
    <w:uiPriority w:val="99"/>
    <w:rPr>
      <w:kern w:val="2"/>
      <w:sz w:val="21"/>
      <w:szCs w:val="22"/>
    </w:rPr>
  </w:style>
  <w:style w:type="character" w:customStyle="1" w:styleId="21">
    <w:name w:val="Unresolved Mention"/>
    <w:basedOn w:val="10"/>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china</Company>
  <Pages>11</Pages>
  <Words>5818</Words>
  <Characters>5875</Characters>
  <Lines>69</Lines>
  <Paragraphs>19</Paragraphs>
  <TotalTime>222</TotalTime>
  <ScaleCrop>false</ScaleCrop>
  <LinksUpToDate>false</LinksUpToDate>
  <CharactersWithSpaces>6741</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2024-10-09T03:18:00Z</dcterms:created>
  <dc:creator>Administrator</dc:creator>
  <cp:lastModifiedBy>许国亮</cp:lastModifiedBy>
  <cp:lastPrinted>2025-06-03T15:28:00Z</cp:lastPrinted>
  <dcterms:modified xsi:type="dcterms:W3CDTF">2026-06-06T06:23:14Z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58D879634CCB424FA3EB204FE4A1A5A1_13</vt:lpwstr>
  </property>
  <property fmtid="{D5CDD505-2E9C-101B-9397-08002B2CF9AE}" pid="4" name="KSOTemplateDocerSaveRecord">
    <vt:lpwstr>eyJoZGlkIjoiMjI5Nzg4MGI3OTM4NDA4ZDRlMDM4MTFhYzc5Yjc0YTMiLCJ1c2VySWQiOiIzMDk0NTU0ODcifQ==</vt:lpwstr>
  </property>
</Properties>
</file>