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2B67DD">
      <w:pPr>
        <w:spacing w:line="360" w:lineRule="auto"/>
        <w:jc w:val="center"/>
        <w:rPr>
          <w:rFonts w:asciiTheme="minorEastAsia" w:hAnsiTheme="minorEastAsia" w:eastAsiaTheme="minorEastAsia"/>
          <w:b/>
          <w:bCs/>
          <w:color w:val="000000" w:themeColor="text1"/>
          <w:sz w:val="40"/>
          <w:szCs w:val="40"/>
          <w14:textFill>
            <w14:solidFill>
              <w14:schemeClr w14:val="tx1"/>
            </w14:solidFill>
          </w14:textFill>
        </w:rPr>
      </w:pPr>
      <w:r>
        <w:rPr>
          <w:rFonts w:hint="eastAsia" w:asciiTheme="minorEastAsia" w:hAnsiTheme="minorEastAsia" w:eastAsiaTheme="minorEastAsia"/>
          <w:b/>
          <w:bCs/>
          <w:color w:val="000000" w:themeColor="text1"/>
          <w:sz w:val="40"/>
          <w:szCs w:val="40"/>
          <w14:textFill>
            <w14:solidFill>
              <w14:schemeClr w14:val="tx1"/>
            </w14:solidFill>
          </w14:textFill>
        </w:rPr>
        <w:t>质保期内换电年度</w:t>
      </w:r>
      <w:r>
        <w:rPr>
          <w:rFonts w:asciiTheme="minorEastAsia" w:hAnsiTheme="minorEastAsia" w:eastAsiaTheme="minorEastAsia"/>
          <w:b/>
          <w:bCs/>
          <w:color w:val="000000" w:themeColor="text1"/>
          <w:sz w:val="40"/>
          <w:szCs w:val="40"/>
          <w14:textFill>
            <w14:solidFill>
              <w14:schemeClr w14:val="tx1"/>
            </w14:solidFill>
          </w14:textFill>
        </w:rPr>
        <w:t>合同</w:t>
      </w:r>
    </w:p>
    <w:p w14:paraId="623C7FAC">
      <w:pPr>
        <w:spacing w:line="360" w:lineRule="auto"/>
        <w:rPr>
          <w:rFonts w:asciiTheme="minorEastAsia" w:hAnsiTheme="minorEastAsia" w:eastAsiaTheme="minorEastAsia"/>
          <w:color w:val="000000" w:themeColor="text1"/>
          <w:szCs w:val="21"/>
          <w14:textFill>
            <w14:solidFill>
              <w14:schemeClr w14:val="tx1"/>
            </w14:solidFill>
          </w14:textFill>
        </w:rPr>
      </w:pPr>
    </w:p>
    <w:p w14:paraId="45FAC306">
      <w:pPr>
        <w:spacing w:line="360" w:lineRule="auto"/>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甲方：</w:t>
      </w:r>
      <w:bookmarkStart w:id="0" w:name="_Hlk173432054"/>
      <w:r>
        <w:rPr>
          <w:rFonts w:hint="eastAsia" w:asciiTheme="minorEastAsia" w:hAnsiTheme="minorEastAsia" w:eastAsiaTheme="minorEastAsia"/>
          <w:color w:val="000000" w:themeColor="text1"/>
          <w:szCs w:val="21"/>
          <w14:textFill>
            <w14:solidFill>
              <w14:schemeClr w14:val="tx1"/>
            </w14:solidFill>
          </w14:textFill>
        </w:rPr>
        <w:t>宁家(北京)汽车服务有限公司</w:t>
      </w:r>
    </w:p>
    <w:bookmarkEnd w:id="0"/>
    <w:p w14:paraId="40189958">
      <w:pPr>
        <w:spacing w:line="360" w:lineRule="auto"/>
        <w:rPr>
          <w:rFonts w:asciiTheme="minorEastAsia" w:hAnsiTheme="minorEastAsia" w:eastAsiaTheme="minorEastAsia"/>
          <w:color w:val="000000" w:themeColor="text1"/>
          <w:szCs w:val="21"/>
          <w14:textFill>
            <w14:solidFill>
              <w14:schemeClr w14:val="tx1"/>
            </w14:solidFill>
          </w14:textFill>
        </w:rPr>
      </w:pPr>
    </w:p>
    <w:p w14:paraId="0ABF887C">
      <w:pPr>
        <w:spacing w:line="360" w:lineRule="auto"/>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乙方：宁德时代新能源科技股份有限公司</w:t>
      </w:r>
    </w:p>
    <w:p w14:paraId="70E3A368">
      <w:pPr>
        <w:spacing w:line="360" w:lineRule="auto"/>
        <w:rPr>
          <w:rFonts w:asciiTheme="minorEastAsia" w:hAnsiTheme="minorEastAsia" w:eastAsiaTheme="minorEastAsia"/>
          <w:color w:val="000000" w:themeColor="text1"/>
          <w:szCs w:val="21"/>
          <w14:textFill>
            <w14:solidFill>
              <w14:schemeClr w14:val="tx1"/>
            </w14:solidFill>
          </w14:textFill>
        </w:rPr>
      </w:pPr>
    </w:p>
    <w:p w14:paraId="6800CCFB">
      <w:pPr>
        <w:snapToGrid w:val="0"/>
        <w:spacing w:line="360" w:lineRule="auto"/>
        <w:ind w:firstLine="420"/>
        <w:rPr>
          <w:szCs w:val="21"/>
        </w:rPr>
      </w:pPr>
      <w:r>
        <w:rPr>
          <w:szCs w:val="21"/>
        </w:rPr>
        <w:t>鉴于终端用户新能源车辆有</w:t>
      </w:r>
      <w:r>
        <w:rPr>
          <w:rFonts w:hint="eastAsia"/>
          <w:szCs w:val="21"/>
        </w:rPr>
        <w:t>换电延保业务</w:t>
      </w:r>
      <w:r>
        <w:rPr>
          <w:szCs w:val="21"/>
        </w:rPr>
        <w:t>需求，现双方经充分协商，相关约定条款如下：</w:t>
      </w:r>
    </w:p>
    <w:p w14:paraId="01C4B14C">
      <w:pPr>
        <w:numPr>
          <w:ilvl w:val="0"/>
          <w:numId w:val="1"/>
        </w:numPr>
        <w:spacing w:line="360" w:lineRule="auto"/>
        <w:rPr>
          <w:rFonts w:asciiTheme="minorEastAsia" w:hAnsiTheme="minorEastAsia" w:eastAsiaTheme="minorEastAsia"/>
          <w:b/>
          <w:bCs/>
          <w:color w:val="000000" w:themeColor="text1"/>
          <w:szCs w:val="21"/>
          <w14:textFill>
            <w14:solidFill>
              <w14:schemeClr w14:val="tx1"/>
            </w14:solidFill>
          </w14:textFill>
        </w:rPr>
      </w:pPr>
      <w:r>
        <w:rPr>
          <w:rFonts w:hint="eastAsia" w:asciiTheme="minorEastAsia" w:hAnsiTheme="minorEastAsia" w:eastAsiaTheme="minorEastAsia"/>
          <w:b/>
          <w:bCs/>
          <w:color w:val="000000" w:themeColor="text1"/>
          <w:szCs w:val="21"/>
          <w14:textFill>
            <w14:solidFill>
              <w14:schemeClr w14:val="tx1"/>
            </w14:solidFill>
          </w14:textFill>
        </w:rPr>
        <w:t>定义</w:t>
      </w:r>
    </w:p>
    <w:p w14:paraId="71D26A9A">
      <w:pPr>
        <w:spacing w:line="360" w:lineRule="auto"/>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1、换电延保服务（以下简称“换电延保”）：新能源车辆所搭载旧动力电池系乙方201</w:t>
      </w:r>
      <w:r>
        <w:rPr>
          <w:rFonts w:asciiTheme="minorEastAsia" w:hAnsiTheme="minorEastAsia" w:eastAsiaTheme="minorEastAsia"/>
          <w:color w:val="000000" w:themeColor="text1"/>
          <w:szCs w:val="21"/>
          <w14:textFill>
            <w14:solidFill>
              <w14:schemeClr w14:val="tx1"/>
            </w14:solidFill>
          </w14:textFill>
        </w:rPr>
        <w:t>8</w:t>
      </w:r>
      <w:r>
        <w:rPr>
          <w:rFonts w:hint="eastAsia" w:asciiTheme="minorEastAsia" w:hAnsiTheme="minorEastAsia" w:eastAsiaTheme="minorEastAsia"/>
          <w:color w:val="000000" w:themeColor="text1"/>
          <w:szCs w:val="21"/>
          <w14:textFill>
            <w14:solidFill>
              <w14:schemeClr w14:val="tx1"/>
            </w14:solidFill>
          </w14:textFill>
        </w:rPr>
        <w:t>-2020年期间所销售的176Ah、202Ah、240Ah和271Ah产品，且该批次电池产品为处于8年质保期内的产品，车辆由乙方主导确认是否推广换电延保服务。</w:t>
      </w:r>
    </w:p>
    <w:p w14:paraId="3050866B">
      <w:pPr>
        <w:pStyle w:val="20"/>
        <w:numPr>
          <w:ilvl w:val="0"/>
          <w:numId w:val="2"/>
        </w:numP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A电池：整车配套原电池产品，且该电池产品系乙方生产的。</w:t>
      </w:r>
    </w:p>
    <w:p w14:paraId="099DD9AB">
      <w:pPr>
        <w:rPr>
          <w:rFonts w:asciiTheme="minorEastAsia" w:hAnsiTheme="minorEastAsia" w:eastAsiaTheme="minorEastAsia"/>
          <w:color w:val="000000" w:themeColor="text1"/>
          <w:szCs w:val="21"/>
          <w14:textFill>
            <w14:solidFill>
              <w14:schemeClr w14:val="tx1"/>
            </w14:solidFill>
          </w14:textFill>
        </w:rPr>
      </w:pPr>
    </w:p>
    <w:p w14:paraId="15FE19F8">
      <w:pPr>
        <w:numPr>
          <w:ilvl w:val="0"/>
          <w:numId w:val="1"/>
        </w:numPr>
        <w:spacing w:line="360" w:lineRule="auto"/>
        <w:rPr>
          <w:rFonts w:asciiTheme="minorEastAsia" w:hAnsiTheme="minorEastAsia" w:eastAsiaTheme="minorEastAsia"/>
          <w:b/>
          <w:bCs/>
          <w:color w:val="000000" w:themeColor="text1"/>
          <w:szCs w:val="21"/>
          <w14:textFill>
            <w14:solidFill>
              <w14:schemeClr w14:val="tx1"/>
            </w14:solidFill>
          </w14:textFill>
        </w:rPr>
      </w:pPr>
      <w:r>
        <w:rPr>
          <w:rFonts w:hint="eastAsia" w:asciiTheme="minorEastAsia" w:hAnsiTheme="minorEastAsia" w:eastAsiaTheme="minorEastAsia"/>
          <w:b/>
          <w:bCs/>
          <w:color w:val="000000" w:themeColor="text1"/>
          <w:szCs w:val="21"/>
          <w14:textFill>
            <w14:solidFill>
              <w14:schemeClr w14:val="tx1"/>
            </w14:solidFill>
          </w14:textFill>
        </w:rPr>
        <w:t>电池产品价格及质保信息</w:t>
      </w:r>
    </w:p>
    <w:p w14:paraId="50370C32">
      <w:pPr>
        <w:spacing w:line="360" w:lineRule="auto"/>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以下是换电延保电池产品，按产品类型、电芯型号、</w:t>
      </w:r>
      <w:bookmarkStart w:id="2" w:name="_GoBack"/>
      <w:bookmarkEnd w:id="2"/>
      <w:r>
        <w:rPr>
          <w:rFonts w:hint="eastAsia" w:asciiTheme="minorEastAsia" w:hAnsiTheme="minorEastAsia" w:eastAsiaTheme="minorEastAsia"/>
          <w:color w:val="000000" w:themeColor="text1"/>
          <w:szCs w:val="21"/>
          <w14:textFill>
            <w14:solidFill>
              <w14:schemeClr w14:val="tx1"/>
            </w14:solidFill>
          </w14:textFill>
        </w:rPr>
        <w:t>地区等方式定价。</w:t>
      </w:r>
    </w:p>
    <w:p w14:paraId="6ADBB07B">
      <w:pPr>
        <w:spacing w:line="360" w:lineRule="auto"/>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1、适用期限：202</w:t>
      </w:r>
      <w:r>
        <w:rPr>
          <w:rFonts w:asciiTheme="minorEastAsia" w:hAnsiTheme="minorEastAsia" w:eastAsiaTheme="minorEastAsia"/>
          <w:color w:val="000000" w:themeColor="text1"/>
          <w:szCs w:val="21"/>
          <w14:textFill>
            <w14:solidFill>
              <w14:schemeClr w14:val="tx1"/>
            </w14:solidFill>
          </w14:textFill>
        </w:rPr>
        <w:t>6</w:t>
      </w:r>
      <w:r>
        <w:rPr>
          <w:rFonts w:hint="eastAsia" w:asciiTheme="minorEastAsia" w:hAnsiTheme="minorEastAsia" w:eastAsiaTheme="minorEastAsia"/>
          <w:color w:val="000000" w:themeColor="text1"/>
          <w:szCs w:val="21"/>
          <w14:textFill>
            <w14:solidFill>
              <w14:schemeClr w14:val="tx1"/>
            </w14:solidFill>
          </w14:textFill>
        </w:rPr>
        <w:t>年1月1日-202</w:t>
      </w:r>
      <w:r>
        <w:rPr>
          <w:rFonts w:asciiTheme="minorEastAsia" w:hAnsiTheme="minorEastAsia" w:eastAsiaTheme="minorEastAsia"/>
          <w:color w:val="000000" w:themeColor="text1"/>
          <w:szCs w:val="21"/>
          <w14:textFill>
            <w14:solidFill>
              <w14:schemeClr w14:val="tx1"/>
            </w14:solidFill>
          </w14:textFill>
        </w:rPr>
        <w:t>6</w:t>
      </w:r>
      <w:r>
        <w:rPr>
          <w:rFonts w:hint="eastAsia" w:asciiTheme="minorEastAsia" w:hAnsiTheme="minorEastAsia" w:eastAsiaTheme="minorEastAsia"/>
          <w:color w:val="000000" w:themeColor="text1"/>
          <w:szCs w:val="21"/>
          <w14:textFill>
            <w14:solidFill>
              <w14:schemeClr w14:val="tx1"/>
            </w14:solidFill>
          </w14:textFill>
        </w:rPr>
        <w:t>年12月31日。</w:t>
      </w:r>
    </w:p>
    <w:p w14:paraId="090E421E">
      <w:pPr>
        <w:spacing w:line="360" w:lineRule="auto"/>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2、换电延保业务按照如下表内方案执行，合同有效期内若涉及国家税率变更，电池不含税价格保持不变。</w:t>
      </w:r>
    </w:p>
    <w:p w14:paraId="030B2DE0">
      <w:pPr>
        <w:spacing w:line="360" w:lineRule="auto"/>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2</w:t>
      </w:r>
      <w:r>
        <w:rPr>
          <w:rFonts w:asciiTheme="minorEastAsia" w:hAnsiTheme="minorEastAsia" w:eastAsiaTheme="minorEastAsia"/>
          <w:color w:val="000000" w:themeColor="text1"/>
          <w:szCs w:val="21"/>
          <w14:textFill>
            <w14:solidFill>
              <w14:schemeClr w14:val="tx1"/>
            </w14:solidFill>
          </w14:textFill>
        </w:rPr>
        <w:t xml:space="preserve">.1 </w:t>
      </w:r>
      <w:r>
        <w:rPr>
          <w:rFonts w:hint="eastAsia" w:asciiTheme="minorEastAsia" w:hAnsiTheme="minorEastAsia" w:eastAsiaTheme="minorEastAsia"/>
          <w:color w:val="000000" w:themeColor="text1"/>
          <w:szCs w:val="21"/>
          <w14:textFill>
            <w14:solidFill>
              <w14:schemeClr w14:val="tx1"/>
            </w14:solidFill>
          </w14:textFill>
        </w:rPr>
        <w:t>换电延保电池价格：</w:t>
      </w:r>
      <w:r>
        <w:rPr>
          <w:color w:val="000000"/>
          <w:szCs w:val="21"/>
        </w:rPr>
        <w:t>以下是乙方向甲方交付的用于换电延保的客车系统产品终端指导价格</w:t>
      </w:r>
      <w:r>
        <w:rPr>
          <w:rFonts w:hint="eastAsia"/>
          <w:color w:val="000000"/>
          <w:szCs w:val="21"/>
        </w:rPr>
        <w:t>。</w:t>
      </w:r>
    </w:p>
    <w:tbl>
      <w:tblPr>
        <w:tblStyle w:val="9"/>
        <w:tblW w:w="10905" w:type="dxa"/>
        <w:jc w:val="center"/>
        <w:tblLayout w:type="fixed"/>
        <w:tblCellMar>
          <w:top w:w="0" w:type="dxa"/>
          <w:left w:w="0" w:type="dxa"/>
          <w:bottom w:w="0" w:type="dxa"/>
          <w:right w:w="0" w:type="dxa"/>
        </w:tblCellMar>
      </w:tblPr>
      <w:tblGrid>
        <w:gridCol w:w="1691"/>
        <w:gridCol w:w="1079"/>
        <w:gridCol w:w="1400"/>
        <w:gridCol w:w="1207"/>
        <w:gridCol w:w="1984"/>
        <w:gridCol w:w="1701"/>
        <w:gridCol w:w="1843"/>
      </w:tblGrid>
      <w:tr w14:paraId="54F3778A">
        <w:tblPrEx>
          <w:tblCellMar>
            <w:top w:w="0" w:type="dxa"/>
            <w:left w:w="0" w:type="dxa"/>
            <w:bottom w:w="0" w:type="dxa"/>
            <w:right w:w="0" w:type="dxa"/>
          </w:tblCellMar>
        </w:tblPrEx>
        <w:trPr>
          <w:trHeight w:val="459" w:hRule="atLeast"/>
          <w:jc w:val="center"/>
        </w:trPr>
        <w:tc>
          <w:tcPr>
            <w:tcW w:w="1691"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vAlign w:val="center"/>
          </w:tcPr>
          <w:p w14:paraId="5EEBADF5">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地区</w:t>
            </w:r>
          </w:p>
        </w:tc>
        <w:tc>
          <w:tcPr>
            <w:tcW w:w="1079"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127D8A11">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产品类型</w:t>
            </w:r>
          </w:p>
        </w:tc>
        <w:tc>
          <w:tcPr>
            <w:tcW w:w="1400"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75267488">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产品使用电芯型号</w:t>
            </w:r>
          </w:p>
        </w:tc>
        <w:tc>
          <w:tcPr>
            <w:tcW w:w="1207"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F5174C0">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延保期限</w:t>
            </w:r>
          </w:p>
        </w:tc>
        <w:tc>
          <w:tcPr>
            <w:tcW w:w="1984"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2F8C097">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终端指导价</w:t>
            </w:r>
          </w:p>
          <w:p w14:paraId="2C014EB4">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（元/kWh，含13%税）</w:t>
            </w:r>
          </w:p>
        </w:tc>
        <w:tc>
          <w:tcPr>
            <w:tcW w:w="1701" w:type="dxa"/>
            <w:tcBorders>
              <w:top w:val="single" w:color="auto" w:sz="8" w:space="0"/>
              <w:left w:val="nil"/>
              <w:bottom w:val="single" w:color="auto" w:sz="8" w:space="0"/>
              <w:right w:val="single" w:color="auto" w:sz="8" w:space="0"/>
            </w:tcBorders>
            <w:vAlign w:val="center"/>
          </w:tcPr>
          <w:p w14:paraId="49350DCE">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结算执行价格</w:t>
            </w:r>
          </w:p>
          <w:p w14:paraId="135F7D71">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（元/kWh，含13%税）</w:t>
            </w:r>
          </w:p>
        </w:tc>
        <w:tc>
          <w:tcPr>
            <w:tcW w:w="1843" w:type="dxa"/>
            <w:tcBorders>
              <w:top w:val="single" w:color="auto" w:sz="8" w:space="0"/>
              <w:left w:val="nil"/>
              <w:bottom w:val="single" w:color="auto" w:sz="8" w:space="0"/>
              <w:right w:val="single" w:color="auto" w:sz="8" w:space="0"/>
            </w:tcBorders>
            <w:tcMar>
              <w:top w:w="0" w:type="dxa"/>
              <w:left w:w="108" w:type="dxa"/>
              <w:bottom w:w="0" w:type="dxa"/>
              <w:right w:w="108" w:type="dxa"/>
            </w:tcMar>
            <w:vAlign w:val="center"/>
          </w:tcPr>
          <w:p w14:paraId="515C1737">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备注1</w:t>
            </w:r>
          </w:p>
        </w:tc>
      </w:tr>
      <w:tr w14:paraId="46D88B4F">
        <w:tblPrEx>
          <w:tblCellMar>
            <w:top w:w="0" w:type="dxa"/>
            <w:left w:w="0" w:type="dxa"/>
            <w:bottom w:w="0" w:type="dxa"/>
            <w:right w:w="0" w:type="dxa"/>
          </w:tblCellMar>
        </w:tblPrEx>
        <w:trPr>
          <w:trHeight w:val="910" w:hRule="atLeast"/>
          <w:jc w:val="center"/>
        </w:trPr>
        <w:tc>
          <w:tcPr>
            <w:tcW w:w="1691"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3B46CF8A">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国内市场（港、澳、台除外）</w:t>
            </w:r>
          </w:p>
        </w:tc>
        <w:tc>
          <w:tcPr>
            <w:tcW w:w="1079" w:type="dxa"/>
            <w:tcBorders>
              <w:top w:val="nil"/>
              <w:left w:val="nil"/>
              <w:bottom w:val="single" w:color="auto" w:sz="8" w:space="0"/>
              <w:right w:val="single" w:color="auto" w:sz="8" w:space="0"/>
            </w:tcBorders>
            <w:tcMar>
              <w:top w:w="0" w:type="dxa"/>
              <w:left w:w="108" w:type="dxa"/>
              <w:bottom w:w="0" w:type="dxa"/>
              <w:right w:w="108" w:type="dxa"/>
            </w:tcMar>
            <w:vAlign w:val="center"/>
          </w:tcPr>
          <w:p w14:paraId="2694A369">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BEV动力电池系统</w:t>
            </w:r>
          </w:p>
        </w:tc>
        <w:tc>
          <w:tcPr>
            <w:tcW w:w="1400" w:type="dxa"/>
            <w:tcBorders>
              <w:top w:val="nil"/>
              <w:left w:val="nil"/>
              <w:bottom w:val="single" w:color="auto" w:sz="8" w:space="0"/>
              <w:right w:val="single" w:color="auto" w:sz="8" w:space="0"/>
            </w:tcBorders>
            <w:tcMar>
              <w:top w:w="0" w:type="dxa"/>
              <w:left w:w="108" w:type="dxa"/>
              <w:bottom w:w="0" w:type="dxa"/>
              <w:right w:w="108" w:type="dxa"/>
            </w:tcMar>
            <w:vAlign w:val="center"/>
          </w:tcPr>
          <w:p w14:paraId="2F4DACD7">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173Ah/228Ah/302Ah</w:t>
            </w:r>
          </w:p>
        </w:tc>
        <w:tc>
          <w:tcPr>
            <w:tcW w:w="1207" w:type="dxa"/>
            <w:tcBorders>
              <w:top w:val="nil"/>
              <w:left w:val="nil"/>
              <w:bottom w:val="single" w:color="auto" w:sz="8" w:space="0"/>
              <w:right w:val="single" w:color="auto" w:sz="8" w:space="0"/>
            </w:tcBorders>
            <w:tcMar>
              <w:top w:w="0" w:type="dxa"/>
              <w:left w:w="108" w:type="dxa"/>
              <w:bottom w:w="0" w:type="dxa"/>
              <w:right w:w="108" w:type="dxa"/>
            </w:tcMar>
            <w:vAlign w:val="center"/>
          </w:tcPr>
          <w:p w14:paraId="51EC88B3">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5年</w:t>
            </w:r>
          </w:p>
        </w:tc>
        <w:tc>
          <w:tcPr>
            <w:tcW w:w="1984" w:type="dxa"/>
            <w:tcBorders>
              <w:top w:val="nil"/>
              <w:left w:val="nil"/>
              <w:bottom w:val="single" w:color="auto" w:sz="8" w:space="0"/>
              <w:right w:val="single" w:color="auto" w:sz="8" w:space="0"/>
            </w:tcBorders>
            <w:tcMar>
              <w:top w:w="0" w:type="dxa"/>
              <w:left w:w="108" w:type="dxa"/>
              <w:bottom w:w="0" w:type="dxa"/>
              <w:right w:w="108" w:type="dxa"/>
            </w:tcMar>
            <w:vAlign w:val="center"/>
          </w:tcPr>
          <w:p w14:paraId="7A4517A3">
            <w:pPr>
              <w:jc w:val="cente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590</w:t>
            </w:r>
          </w:p>
        </w:tc>
        <w:tc>
          <w:tcPr>
            <w:tcW w:w="1701" w:type="dxa"/>
            <w:tcBorders>
              <w:top w:val="nil"/>
              <w:left w:val="nil"/>
              <w:bottom w:val="single" w:color="auto" w:sz="8" w:space="0"/>
              <w:right w:val="single" w:color="auto" w:sz="8" w:space="0"/>
            </w:tcBorders>
            <w:vAlign w:val="center"/>
          </w:tcPr>
          <w:p w14:paraId="47A8B589">
            <w:pPr>
              <w:jc w:val="cente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590</w:t>
            </w:r>
          </w:p>
        </w:tc>
        <w:tc>
          <w:tcPr>
            <w:tcW w:w="1843" w:type="dxa"/>
            <w:tcBorders>
              <w:top w:val="nil"/>
              <w:left w:val="nil"/>
              <w:bottom w:val="single" w:color="auto" w:sz="8" w:space="0"/>
              <w:right w:val="single" w:color="auto" w:sz="8" w:space="0"/>
            </w:tcBorders>
            <w:tcMar>
              <w:top w:w="0" w:type="dxa"/>
              <w:left w:w="108" w:type="dxa"/>
              <w:bottom w:w="0" w:type="dxa"/>
              <w:right w:w="108" w:type="dxa"/>
            </w:tcMar>
            <w:vAlign w:val="center"/>
          </w:tcPr>
          <w:p w14:paraId="2E492336">
            <w:pPr>
              <w:jc w:val="center"/>
              <w:rPr>
                <w:rFonts w:asciiTheme="minorEastAsia" w:hAnsiTheme="minorEastAsia" w:eastAsiaTheme="minorEastAsia"/>
                <w:color w:val="000000"/>
                <w:kern w:val="0"/>
                <w:szCs w:val="21"/>
              </w:rPr>
            </w:pPr>
            <w:r>
              <w:rPr>
                <w:rFonts w:hint="eastAsia" w:asciiTheme="minorEastAsia" w:hAnsiTheme="minorEastAsia" w:eastAsiaTheme="minorEastAsia"/>
                <w:color w:val="000000" w:themeColor="text1"/>
                <w:szCs w:val="21"/>
                <w14:textFill>
                  <w14:solidFill>
                    <w14:schemeClr w14:val="tx1"/>
                  </w14:solidFill>
                </w14:textFill>
              </w:rPr>
              <w:t>价格适用期限：202</w:t>
            </w:r>
            <w:r>
              <w:rPr>
                <w:rFonts w:asciiTheme="minorEastAsia" w:hAnsiTheme="minorEastAsia" w:eastAsiaTheme="minorEastAsia"/>
                <w:color w:val="000000" w:themeColor="text1"/>
                <w:szCs w:val="21"/>
                <w14:textFill>
                  <w14:solidFill>
                    <w14:schemeClr w14:val="tx1"/>
                  </w14:solidFill>
                </w14:textFill>
              </w:rPr>
              <w:t>6</w:t>
            </w:r>
            <w:r>
              <w:rPr>
                <w:rFonts w:hint="eastAsia" w:asciiTheme="minorEastAsia" w:hAnsiTheme="minorEastAsia" w:eastAsiaTheme="minorEastAsia"/>
                <w:color w:val="000000" w:themeColor="text1"/>
                <w:szCs w:val="21"/>
                <w14:textFill>
                  <w14:solidFill>
                    <w14:schemeClr w14:val="tx1"/>
                  </w14:solidFill>
                </w14:textFill>
              </w:rPr>
              <w:t>年1月1日-202</w:t>
            </w:r>
            <w:r>
              <w:rPr>
                <w:rFonts w:asciiTheme="minorEastAsia" w:hAnsiTheme="minorEastAsia" w:eastAsiaTheme="minorEastAsia"/>
                <w:color w:val="000000" w:themeColor="text1"/>
                <w:szCs w:val="21"/>
                <w14:textFill>
                  <w14:solidFill>
                    <w14:schemeClr w14:val="tx1"/>
                  </w14:solidFill>
                </w14:textFill>
              </w:rPr>
              <w:t>6</w:t>
            </w:r>
            <w:r>
              <w:rPr>
                <w:rFonts w:hint="eastAsia" w:asciiTheme="minorEastAsia" w:hAnsiTheme="minorEastAsia" w:eastAsiaTheme="minorEastAsia"/>
                <w:color w:val="000000" w:themeColor="text1"/>
                <w:szCs w:val="21"/>
                <w14:textFill>
                  <w14:solidFill>
                    <w14:schemeClr w14:val="tx1"/>
                  </w14:solidFill>
                </w14:textFill>
              </w:rPr>
              <w:t>年</w:t>
            </w:r>
            <w:r>
              <w:rPr>
                <w:rFonts w:asciiTheme="minorEastAsia" w:hAnsiTheme="minorEastAsia" w:eastAsiaTheme="minorEastAsia"/>
                <w:color w:val="000000" w:themeColor="text1"/>
                <w:szCs w:val="21"/>
                <w14:textFill>
                  <w14:solidFill>
                    <w14:schemeClr w14:val="tx1"/>
                  </w14:solidFill>
                </w14:textFill>
              </w:rPr>
              <w:t>3</w:t>
            </w:r>
            <w:r>
              <w:rPr>
                <w:rFonts w:hint="eastAsia" w:asciiTheme="minorEastAsia" w:hAnsiTheme="minorEastAsia" w:eastAsiaTheme="minorEastAsia"/>
                <w:color w:val="000000" w:themeColor="text1"/>
                <w:szCs w:val="21"/>
                <w14:textFill>
                  <w14:solidFill>
                    <w14:schemeClr w14:val="tx1"/>
                  </w14:solidFill>
                </w14:textFill>
              </w:rPr>
              <w:t>月</w:t>
            </w:r>
            <w:r>
              <w:rPr>
                <w:rFonts w:asciiTheme="minorEastAsia" w:hAnsiTheme="minorEastAsia" w:eastAsiaTheme="minorEastAsia"/>
                <w:color w:val="000000" w:themeColor="text1"/>
                <w:szCs w:val="21"/>
                <w14:textFill>
                  <w14:solidFill>
                    <w14:schemeClr w14:val="tx1"/>
                  </w14:solidFill>
                </w14:textFill>
              </w:rPr>
              <w:t>11</w:t>
            </w:r>
            <w:r>
              <w:rPr>
                <w:rFonts w:hint="eastAsia" w:asciiTheme="minorEastAsia" w:hAnsiTheme="minorEastAsia" w:eastAsiaTheme="minorEastAsia"/>
                <w:color w:val="000000" w:themeColor="text1"/>
                <w:szCs w:val="21"/>
                <w14:textFill>
                  <w14:solidFill>
                    <w14:schemeClr w14:val="tx1"/>
                  </w14:solidFill>
                </w14:textFill>
              </w:rPr>
              <w:t>日</w:t>
            </w:r>
          </w:p>
        </w:tc>
      </w:tr>
      <w:tr w14:paraId="25F3B055">
        <w:tblPrEx>
          <w:tblCellMar>
            <w:top w:w="0" w:type="dxa"/>
            <w:left w:w="0" w:type="dxa"/>
            <w:bottom w:w="0" w:type="dxa"/>
            <w:right w:w="0" w:type="dxa"/>
          </w:tblCellMar>
        </w:tblPrEx>
        <w:trPr>
          <w:trHeight w:val="910" w:hRule="atLeast"/>
          <w:jc w:val="center"/>
        </w:trPr>
        <w:tc>
          <w:tcPr>
            <w:tcW w:w="1691" w:type="dxa"/>
            <w:tcBorders>
              <w:top w:val="nil"/>
              <w:left w:val="single" w:color="auto" w:sz="8" w:space="0"/>
              <w:bottom w:val="single" w:color="auto" w:sz="8" w:space="0"/>
              <w:right w:val="single" w:color="auto" w:sz="8" w:space="0"/>
            </w:tcBorders>
            <w:tcMar>
              <w:top w:w="0" w:type="dxa"/>
              <w:left w:w="108" w:type="dxa"/>
              <w:bottom w:w="0" w:type="dxa"/>
              <w:right w:w="108" w:type="dxa"/>
            </w:tcMar>
            <w:vAlign w:val="center"/>
          </w:tcPr>
          <w:p w14:paraId="1B3DCBD1">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国内市场（港、澳、台除外）</w:t>
            </w:r>
          </w:p>
        </w:tc>
        <w:tc>
          <w:tcPr>
            <w:tcW w:w="1079" w:type="dxa"/>
            <w:tcBorders>
              <w:top w:val="nil"/>
              <w:left w:val="nil"/>
              <w:bottom w:val="single" w:color="auto" w:sz="8" w:space="0"/>
              <w:right w:val="single" w:color="auto" w:sz="8" w:space="0"/>
            </w:tcBorders>
            <w:tcMar>
              <w:top w:w="0" w:type="dxa"/>
              <w:left w:w="108" w:type="dxa"/>
              <w:bottom w:w="0" w:type="dxa"/>
              <w:right w:w="108" w:type="dxa"/>
            </w:tcMar>
            <w:vAlign w:val="center"/>
          </w:tcPr>
          <w:p w14:paraId="2CC0CCDF">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BEV动力电池系统</w:t>
            </w:r>
          </w:p>
        </w:tc>
        <w:tc>
          <w:tcPr>
            <w:tcW w:w="1400" w:type="dxa"/>
            <w:tcBorders>
              <w:top w:val="nil"/>
              <w:left w:val="nil"/>
              <w:bottom w:val="single" w:color="auto" w:sz="8" w:space="0"/>
              <w:right w:val="single" w:color="auto" w:sz="8" w:space="0"/>
            </w:tcBorders>
            <w:tcMar>
              <w:top w:w="0" w:type="dxa"/>
              <w:left w:w="108" w:type="dxa"/>
              <w:bottom w:w="0" w:type="dxa"/>
              <w:right w:w="108" w:type="dxa"/>
            </w:tcMar>
            <w:vAlign w:val="center"/>
          </w:tcPr>
          <w:p w14:paraId="7B804679">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173Ah/228Ah/302Ah</w:t>
            </w:r>
          </w:p>
        </w:tc>
        <w:tc>
          <w:tcPr>
            <w:tcW w:w="1207" w:type="dxa"/>
            <w:tcBorders>
              <w:top w:val="nil"/>
              <w:left w:val="nil"/>
              <w:bottom w:val="single" w:color="auto" w:sz="8" w:space="0"/>
              <w:right w:val="single" w:color="auto" w:sz="8" w:space="0"/>
            </w:tcBorders>
            <w:tcMar>
              <w:top w:w="0" w:type="dxa"/>
              <w:left w:w="108" w:type="dxa"/>
              <w:bottom w:w="0" w:type="dxa"/>
              <w:right w:w="108" w:type="dxa"/>
            </w:tcMar>
            <w:vAlign w:val="center"/>
          </w:tcPr>
          <w:p w14:paraId="031C8A65">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5年</w:t>
            </w:r>
          </w:p>
        </w:tc>
        <w:tc>
          <w:tcPr>
            <w:tcW w:w="1984" w:type="dxa"/>
            <w:tcBorders>
              <w:top w:val="nil"/>
              <w:left w:val="nil"/>
              <w:bottom w:val="single" w:color="auto" w:sz="8" w:space="0"/>
              <w:right w:val="single" w:color="auto" w:sz="8" w:space="0"/>
            </w:tcBorders>
            <w:tcMar>
              <w:top w:w="0" w:type="dxa"/>
              <w:left w:w="108" w:type="dxa"/>
              <w:bottom w:w="0" w:type="dxa"/>
              <w:right w:w="108" w:type="dxa"/>
            </w:tcMar>
            <w:vAlign w:val="center"/>
          </w:tcPr>
          <w:p w14:paraId="78F5F0AC">
            <w:pPr>
              <w:jc w:val="cente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660</w:t>
            </w:r>
          </w:p>
        </w:tc>
        <w:tc>
          <w:tcPr>
            <w:tcW w:w="1701" w:type="dxa"/>
            <w:tcBorders>
              <w:top w:val="nil"/>
              <w:left w:val="nil"/>
              <w:bottom w:val="single" w:color="auto" w:sz="8" w:space="0"/>
              <w:right w:val="single" w:color="auto" w:sz="8" w:space="0"/>
            </w:tcBorders>
            <w:vAlign w:val="center"/>
          </w:tcPr>
          <w:p w14:paraId="0E1EE83B">
            <w:pPr>
              <w:jc w:val="center"/>
              <w:rPr>
                <w:rFonts w:asciiTheme="minorEastAsia" w:hAnsiTheme="minorEastAsia" w:eastAsiaTheme="minorEastAsia"/>
                <w:color w:val="000000" w:themeColor="text1"/>
                <w:szCs w:val="21"/>
                <w14:textFill>
                  <w14:solidFill>
                    <w14:schemeClr w14:val="tx1"/>
                  </w14:solidFill>
                </w14:textFill>
              </w:rPr>
            </w:pPr>
            <w:r>
              <w:rPr>
                <w:rFonts w:asciiTheme="minorEastAsia" w:hAnsiTheme="minorEastAsia" w:eastAsiaTheme="minorEastAsia"/>
                <w:color w:val="000000" w:themeColor="text1"/>
                <w:szCs w:val="21"/>
                <w14:textFill>
                  <w14:solidFill>
                    <w14:schemeClr w14:val="tx1"/>
                  </w14:solidFill>
                </w14:textFill>
              </w:rPr>
              <w:t>660</w:t>
            </w:r>
          </w:p>
        </w:tc>
        <w:tc>
          <w:tcPr>
            <w:tcW w:w="1843" w:type="dxa"/>
            <w:tcBorders>
              <w:top w:val="nil"/>
              <w:left w:val="nil"/>
              <w:bottom w:val="single" w:color="auto" w:sz="8" w:space="0"/>
              <w:right w:val="single" w:color="auto" w:sz="8" w:space="0"/>
            </w:tcBorders>
            <w:tcMar>
              <w:top w:w="0" w:type="dxa"/>
              <w:left w:w="108" w:type="dxa"/>
              <w:bottom w:w="0" w:type="dxa"/>
              <w:right w:w="108" w:type="dxa"/>
            </w:tcMar>
            <w:vAlign w:val="center"/>
          </w:tcPr>
          <w:p w14:paraId="52BFDFA5">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价格适用期限：202</w:t>
            </w:r>
            <w:r>
              <w:rPr>
                <w:rFonts w:asciiTheme="minorEastAsia" w:hAnsiTheme="minorEastAsia" w:eastAsiaTheme="minorEastAsia"/>
                <w:color w:val="000000" w:themeColor="text1"/>
                <w:szCs w:val="21"/>
                <w14:textFill>
                  <w14:solidFill>
                    <w14:schemeClr w14:val="tx1"/>
                  </w14:solidFill>
                </w14:textFill>
              </w:rPr>
              <w:t>6</w:t>
            </w:r>
            <w:r>
              <w:rPr>
                <w:rFonts w:hint="eastAsia" w:asciiTheme="minorEastAsia" w:hAnsiTheme="minorEastAsia" w:eastAsiaTheme="minorEastAsia"/>
                <w:color w:val="000000" w:themeColor="text1"/>
                <w:szCs w:val="21"/>
                <w14:textFill>
                  <w14:solidFill>
                    <w14:schemeClr w14:val="tx1"/>
                  </w14:solidFill>
                </w14:textFill>
              </w:rPr>
              <w:t>年</w:t>
            </w:r>
            <w:r>
              <w:rPr>
                <w:rFonts w:asciiTheme="minorEastAsia" w:hAnsiTheme="minorEastAsia" w:eastAsiaTheme="minorEastAsia"/>
                <w:color w:val="000000" w:themeColor="text1"/>
                <w:szCs w:val="21"/>
                <w14:textFill>
                  <w14:solidFill>
                    <w14:schemeClr w14:val="tx1"/>
                  </w14:solidFill>
                </w14:textFill>
              </w:rPr>
              <w:t>3</w:t>
            </w:r>
            <w:r>
              <w:rPr>
                <w:rFonts w:hint="eastAsia" w:asciiTheme="minorEastAsia" w:hAnsiTheme="minorEastAsia" w:eastAsiaTheme="minorEastAsia"/>
                <w:color w:val="000000" w:themeColor="text1"/>
                <w:szCs w:val="21"/>
                <w14:textFill>
                  <w14:solidFill>
                    <w14:schemeClr w14:val="tx1"/>
                  </w14:solidFill>
                </w14:textFill>
              </w:rPr>
              <w:t>月</w:t>
            </w:r>
            <w:r>
              <w:rPr>
                <w:rFonts w:asciiTheme="minorEastAsia" w:hAnsiTheme="minorEastAsia" w:eastAsiaTheme="minorEastAsia"/>
                <w:color w:val="000000" w:themeColor="text1"/>
                <w:szCs w:val="21"/>
                <w14:textFill>
                  <w14:solidFill>
                    <w14:schemeClr w14:val="tx1"/>
                  </w14:solidFill>
                </w14:textFill>
              </w:rPr>
              <w:t>12</w:t>
            </w:r>
            <w:r>
              <w:rPr>
                <w:rFonts w:hint="eastAsia" w:asciiTheme="minorEastAsia" w:hAnsiTheme="minorEastAsia" w:eastAsiaTheme="minorEastAsia"/>
                <w:color w:val="000000" w:themeColor="text1"/>
                <w:szCs w:val="21"/>
                <w14:textFill>
                  <w14:solidFill>
                    <w14:schemeClr w14:val="tx1"/>
                  </w14:solidFill>
                </w14:textFill>
              </w:rPr>
              <w:t>日-202</w:t>
            </w:r>
            <w:r>
              <w:rPr>
                <w:rFonts w:asciiTheme="minorEastAsia" w:hAnsiTheme="minorEastAsia" w:eastAsiaTheme="minorEastAsia"/>
                <w:color w:val="000000" w:themeColor="text1"/>
                <w:szCs w:val="21"/>
                <w14:textFill>
                  <w14:solidFill>
                    <w14:schemeClr w14:val="tx1"/>
                  </w14:solidFill>
                </w14:textFill>
              </w:rPr>
              <w:t>6</w:t>
            </w:r>
            <w:r>
              <w:rPr>
                <w:rFonts w:hint="eastAsia" w:asciiTheme="minorEastAsia" w:hAnsiTheme="minorEastAsia" w:eastAsiaTheme="minorEastAsia"/>
                <w:color w:val="000000" w:themeColor="text1"/>
                <w:szCs w:val="21"/>
                <w14:textFill>
                  <w14:solidFill>
                    <w14:schemeClr w14:val="tx1"/>
                  </w14:solidFill>
                </w14:textFill>
              </w:rPr>
              <w:t>年12月31日</w:t>
            </w:r>
          </w:p>
        </w:tc>
      </w:tr>
      <w:tr w14:paraId="67FD6A6B">
        <w:tblPrEx>
          <w:tblCellMar>
            <w:top w:w="0" w:type="dxa"/>
            <w:left w:w="0" w:type="dxa"/>
            <w:bottom w:w="0" w:type="dxa"/>
            <w:right w:w="0" w:type="dxa"/>
          </w:tblCellMar>
        </w:tblPrEx>
        <w:trPr>
          <w:trHeight w:val="226" w:hRule="atLeast"/>
          <w:jc w:val="center"/>
        </w:trPr>
        <w:tc>
          <w:tcPr>
            <w:tcW w:w="10905" w:type="dxa"/>
            <w:gridSpan w:val="7"/>
            <w:tcBorders>
              <w:top w:val="nil"/>
              <w:left w:val="single" w:color="auto" w:sz="8" w:space="0"/>
              <w:bottom w:val="single" w:color="auto" w:sz="8" w:space="0"/>
              <w:right w:val="single" w:color="auto" w:sz="8" w:space="0"/>
            </w:tcBorders>
            <w:vAlign w:val="center"/>
          </w:tcPr>
          <w:p w14:paraId="37472264">
            <w:pPr>
              <w:widowControl/>
              <w:numPr>
                <w:ilvl w:val="255"/>
                <w:numId w:val="0"/>
              </w:numPr>
              <w:suppressAutoHyphens w:val="0"/>
              <w:autoSpaceDN/>
              <w:textAlignment w:val="auto"/>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备注:</w:t>
            </w:r>
          </w:p>
          <w:p w14:paraId="2F65481A">
            <w:pPr>
              <w:widowControl/>
              <w:suppressAutoHyphens w:val="0"/>
              <w:autoSpaceDN/>
              <w:ind w:left="360"/>
              <w:textAlignment w:val="auto"/>
              <w:rPr>
                <w:rFonts w:cs="宋体" w:asciiTheme="minorEastAsia" w:hAnsiTheme="minorEastAsia" w:eastAsiaTheme="minorEastAsia"/>
                <w:color w:val="000000"/>
                <w:kern w:val="0"/>
                <w:szCs w:val="21"/>
              </w:rPr>
            </w:pPr>
            <w:r>
              <w:rPr>
                <w:rFonts w:hint="eastAsia" w:cs="宋体" w:asciiTheme="minorEastAsia" w:hAnsiTheme="minorEastAsia" w:eastAsiaTheme="minorEastAsia"/>
                <w:color w:val="000000"/>
                <w:kern w:val="0"/>
                <w:szCs w:val="21"/>
              </w:rPr>
              <w:t>1、上述价格系针对延保至特定年限的电池系统整包价格（</w:t>
            </w:r>
            <w:r>
              <w:rPr>
                <w:rFonts w:hint="eastAsia" w:asciiTheme="minorEastAsia" w:hAnsiTheme="minorEastAsia" w:eastAsiaTheme="minorEastAsia"/>
                <w:color w:val="000000"/>
                <w:kern w:val="0"/>
                <w:szCs w:val="21"/>
              </w:rPr>
              <w:t>含电池箱间线束</w:t>
            </w:r>
            <w:r>
              <w:rPr>
                <w:rFonts w:hint="eastAsia" w:cs="宋体" w:asciiTheme="minorEastAsia" w:hAnsiTheme="minorEastAsia" w:eastAsiaTheme="minorEastAsia"/>
                <w:color w:val="000000"/>
                <w:kern w:val="0"/>
                <w:szCs w:val="21"/>
              </w:rPr>
              <w:t>）</w:t>
            </w:r>
          </w:p>
          <w:p w14:paraId="1B12C482">
            <w:pPr>
              <w:widowControl/>
              <w:suppressAutoHyphens w:val="0"/>
              <w:autoSpaceDN/>
              <w:ind w:left="360"/>
              <w:textAlignment w:val="auto"/>
              <w:rPr>
                <w:rFonts w:cs="宋体" w:asciiTheme="minorEastAsia" w:hAnsiTheme="minorEastAsia" w:eastAsiaTheme="minorEastAsia"/>
                <w:color w:val="000000"/>
                <w:kern w:val="0"/>
                <w:szCs w:val="21"/>
              </w:rPr>
            </w:pPr>
            <w:r>
              <w:rPr>
                <w:rFonts w:cs="宋体" w:asciiTheme="minorEastAsia" w:hAnsiTheme="minorEastAsia" w:eastAsiaTheme="minorEastAsia"/>
                <w:color w:val="000000"/>
                <w:kern w:val="0"/>
                <w:szCs w:val="21"/>
              </w:rPr>
              <w:t>2</w:t>
            </w:r>
            <w:r>
              <w:rPr>
                <w:rFonts w:hint="eastAsia" w:cs="宋体" w:asciiTheme="minorEastAsia" w:hAnsiTheme="minorEastAsia" w:eastAsiaTheme="minorEastAsia"/>
                <w:color w:val="000000"/>
                <w:kern w:val="0"/>
                <w:szCs w:val="21"/>
              </w:rPr>
              <w:t>、如方案不更换高压盒，结算执行价格减2</w:t>
            </w:r>
            <w:r>
              <w:rPr>
                <w:rFonts w:cs="宋体" w:asciiTheme="minorEastAsia" w:hAnsiTheme="minorEastAsia" w:eastAsiaTheme="minorEastAsia"/>
                <w:color w:val="000000"/>
                <w:kern w:val="0"/>
                <w:szCs w:val="21"/>
              </w:rPr>
              <w:t>5</w:t>
            </w:r>
            <w:r>
              <w:rPr>
                <w:rFonts w:hint="eastAsia" w:cs="宋体" w:asciiTheme="minorEastAsia" w:hAnsiTheme="minorEastAsia" w:eastAsiaTheme="minorEastAsia"/>
                <w:color w:val="000000"/>
                <w:kern w:val="0"/>
                <w:szCs w:val="21"/>
              </w:rPr>
              <w:t>元/度(含税</w:t>
            </w:r>
            <w:r>
              <w:rPr>
                <w:rFonts w:cs="宋体" w:asciiTheme="minorEastAsia" w:hAnsiTheme="minorEastAsia" w:eastAsiaTheme="minorEastAsia"/>
                <w:color w:val="000000"/>
                <w:kern w:val="0"/>
                <w:szCs w:val="21"/>
              </w:rPr>
              <w:t>)</w:t>
            </w:r>
            <w:r>
              <w:rPr>
                <w:rFonts w:hint="eastAsia" w:cs="宋体" w:asciiTheme="minorEastAsia" w:hAnsiTheme="minorEastAsia" w:eastAsiaTheme="minorEastAsia"/>
                <w:color w:val="000000"/>
                <w:kern w:val="0"/>
                <w:szCs w:val="21"/>
              </w:rPr>
              <w:t>，如方案不更换箱体间线束，结算执行价格减</w:t>
            </w:r>
            <w:r>
              <w:rPr>
                <w:rFonts w:cs="宋体" w:asciiTheme="minorEastAsia" w:hAnsiTheme="minorEastAsia" w:eastAsiaTheme="minorEastAsia"/>
                <w:color w:val="000000"/>
                <w:kern w:val="0"/>
                <w:szCs w:val="21"/>
              </w:rPr>
              <w:t>15</w:t>
            </w:r>
            <w:r>
              <w:rPr>
                <w:rFonts w:hint="eastAsia" w:cs="宋体" w:asciiTheme="minorEastAsia" w:hAnsiTheme="minorEastAsia" w:eastAsiaTheme="minorEastAsia"/>
                <w:color w:val="000000"/>
                <w:kern w:val="0"/>
                <w:szCs w:val="21"/>
              </w:rPr>
              <w:t>元/度（含税）</w:t>
            </w:r>
          </w:p>
          <w:p w14:paraId="5FA56AC1">
            <w:pPr>
              <w:ind w:left="360"/>
              <w:rPr>
                <w:rFonts w:asciiTheme="minorEastAsia" w:hAnsiTheme="minorEastAsia" w:eastAsiaTheme="minorEastAsia"/>
                <w:color w:val="000000" w:themeColor="text1"/>
                <w:szCs w:val="21"/>
                <w14:textFill>
                  <w14:solidFill>
                    <w14:schemeClr w14:val="tx1"/>
                  </w14:solidFill>
                </w14:textFill>
              </w:rPr>
            </w:pPr>
            <w:r>
              <w:rPr>
                <w:rFonts w:cs="宋体" w:asciiTheme="minorEastAsia" w:hAnsiTheme="minorEastAsia" w:eastAsiaTheme="minorEastAsia"/>
                <w:color w:val="000000"/>
                <w:kern w:val="0"/>
                <w:szCs w:val="21"/>
              </w:rPr>
              <w:t>3</w:t>
            </w:r>
            <w:r>
              <w:rPr>
                <w:rFonts w:hint="eastAsia" w:cs="宋体" w:asciiTheme="minorEastAsia" w:hAnsiTheme="minorEastAsia" w:eastAsiaTheme="minorEastAsia"/>
                <w:color w:val="000000"/>
                <w:kern w:val="0"/>
                <w:szCs w:val="21"/>
              </w:rPr>
              <w:t>、</w:t>
            </w:r>
            <w:r>
              <w:rPr>
                <w:rFonts w:hint="eastAsia" w:asciiTheme="minorEastAsia" w:hAnsiTheme="minorEastAsia" w:eastAsiaTheme="minorEastAsia"/>
                <w:color w:val="000000" w:themeColor="text1"/>
                <w:szCs w:val="21"/>
                <w14:textFill>
                  <w14:solidFill>
                    <w14:schemeClr w14:val="tx1"/>
                  </w14:solidFill>
                </w14:textFill>
              </w:rPr>
              <w:t>3月1</w:t>
            </w:r>
            <w:r>
              <w:rPr>
                <w:rFonts w:asciiTheme="minorEastAsia" w:hAnsiTheme="minorEastAsia" w:eastAsiaTheme="minorEastAsia"/>
                <w:color w:val="000000" w:themeColor="text1"/>
                <w:szCs w:val="21"/>
                <w14:textFill>
                  <w14:solidFill>
                    <w14:schemeClr w14:val="tx1"/>
                  </w14:solidFill>
                </w14:textFill>
              </w:rPr>
              <w:t>1</w:t>
            </w:r>
            <w:r>
              <w:rPr>
                <w:rFonts w:hint="eastAsia" w:asciiTheme="minorEastAsia" w:hAnsiTheme="minorEastAsia" w:eastAsiaTheme="minorEastAsia"/>
                <w:color w:val="000000" w:themeColor="text1"/>
                <w:szCs w:val="21"/>
                <w14:textFill>
                  <w14:solidFill>
                    <w14:schemeClr w14:val="tx1"/>
                  </w14:solidFill>
                </w14:textFill>
              </w:rPr>
              <w:t>日之前的订单和特殊订单以双方约定为准，不参与年度返利政策。</w:t>
            </w:r>
          </w:p>
        </w:tc>
      </w:tr>
    </w:tbl>
    <w:p w14:paraId="2D04CB1A">
      <w:pP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3、年度返利政策，参考如下表格：</w:t>
      </w:r>
    </w:p>
    <w:tbl>
      <w:tblPr>
        <w:tblStyle w:val="10"/>
        <w:tblW w:w="9632" w:type="dxa"/>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9"/>
        <w:gridCol w:w="1701"/>
        <w:gridCol w:w="2835"/>
        <w:gridCol w:w="1701"/>
        <w:gridCol w:w="1836"/>
      </w:tblGrid>
      <w:tr w14:paraId="1687E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vMerge w:val="restart"/>
            <w:vAlign w:val="center"/>
          </w:tcPr>
          <w:p w14:paraId="7D7BB41A">
            <w:pPr>
              <w:jc w:val="center"/>
              <w:rPr>
                <w:rFonts w:asciiTheme="minorEastAsia" w:hAnsiTheme="minorEastAsia" w:eastAsiaTheme="minorEastAsia"/>
                <w:color w:val="000000" w:themeColor="text1"/>
                <w:sz w:val="20"/>
                <w:szCs w:val="20"/>
                <w14:textFill>
                  <w14:solidFill>
                    <w14:schemeClr w14:val="tx1"/>
                  </w14:solidFill>
                </w14:textFill>
              </w:rPr>
            </w:pPr>
            <w:r>
              <w:rPr>
                <w:rFonts w:hint="eastAsia" w:asciiTheme="minorEastAsia" w:hAnsiTheme="minorEastAsia" w:eastAsiaTheme="minorEastAsia"/>
                <w:color w:val="000000" w:themeColor="text1"/>
                <w:sz w:val="20"/>
                <w:szCs w:val="20"/>
                <w14:textFill>
                  <w14:solidFill>
                    <w14:schemeClr w14:val="tx1"/>
                  </w14:solidFill>
                </w14:textFill>
              </w:rPr>
              <w:t>延保期限</w:t>
            </w:r>
          </w:p>
        </w:tc>
        <w:tc>
          <w:tcPr>
            <w:tcW w:w="8073" w:type="dxa"/>
            <w:gridSpan w:val="4"/>
            <w:vAlign w:val="center"/>
          </w:tcPr>
          <w:p w14:paraId="0DB93DE3">
            <w:pPr>
              <w:jc w:val="center"/>
              <w:rPr>
                <w:rFonts w:asciiTheme="minorEastAsia" w:hAnsiTheme="minorEastAsia" w:eastAsiaTheme="minorEastAsia"/>
                <w:color w:val="000000" w:themeColor="text1"/>
                <w:sz w:val="20"/>
                <w:szCs w:val="20"/>
                <w14:textFill>
                  <w14:solidFill>
                    <w14:schemeClr w14:val="tx1"/>
                  </w14:solidFill>
                </w14:textFill>
              </w:rPr>
            </w:pPr>
            <w:r>
              <w:rPr>
                <w:rFonts w:asciiTheme="minorEastAsia" w:hAnsiTheme="minorEastAsia" w:eastAsiaTheme="minorEastAsia"/>
                <w:color w:val="000000" w:themeColor="text1"/>
                <w:sz w:val="20"/>
                <w:szCs w:val="20"/>
                <w14:textFill>
                  <w14:solidFill>
                    <w14:schemeClr w14:val="tx1"/>
                  </w14:solidFill>
                </w14:textFill>
              </w:rPr>
              <w:t>2026/3/12-2026/12/31</w:t>
            </w:r>
            <w:r>
              <w:rPr>
                <w:rFonts w:hint="eastAsia" w:asciiTheme="minorEastAsia" w:hAnsiTheme="minorEastAsia" w:eastAsiaTheme="minorEastAsia"/>
                <w:color w:val="000000" w:themeColor="text1"/>
                <w:sz w:val="20"/>
                <w:szCs w:val="20"/>
                <w14:textFill>
                  <w14:solidFill>
                    <w14:schemeClr w14:val="tx1"/>
                  </w14:solidFill>
                </w14:textFill>
              </w:rPr>
              <w:t>返利</w:t>
            </w:r>
            <w:r>
              <w:rPr>
                <w:rFonts w:asciiTheme="minorEastAsia" w:hAnsiTheme="minorEastAsia" w:eastAsiaTheme="minorEastAsia"/>
                <w:color w:val="000000" w:themeColor="text1"/>
                <w:sz w:val="20"/>
                <w:szCs w:val="20"/>
                <w14:textFill>
                  <w14:solidFill>
                    <w14:schemeClr w14:val="tx1"/>
                  </w14:solidFill>
                </w14:textFill>
              </w:rPr>
              <w:t>政策</w:t>
            </w:r>
            <w:r>
              <w:rPr>
                <w:rFonts w:hint="eastAsia" w:asciiTheme="minorEastAsia" w:hAnsiTheme="minorEastAsia" w:eastAsiaTheme="minorEastAsia"/>
                <w:color w:val="000000" w:themeColor="text1"/>
                <w:sz w:val="20"/>
                <w:szCs w:val="20"/>
                <w14:textFill>
                  <w14:solidFill>
                    <w14:schemeClr w14:val="tx1"/>
                  </w14:solidFill>
                </w14:textFill>
              </w:rPr>
              <w:t>（含税）</w:t>
            </w:r>
          </w:p>
        </w:tc>
      </w:tr>
      <w:tr w14:paraId="46364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vMerge w:val="continue"/>
          </w:tcPr>
          <w:p w14:paraId="2EE6FFCA">
            <w:pPr>
              <w:jc w:val="center"/>
              <w:rPr>
                <w:rFonts w:asciiTheme="minorEastAsia" w:hAnsiTheme="minorEastAsia" w:eastAsiaTheme="minorEastAsia"/>
                <w:color w:val="000000" w:themeColor="text1"/>
                <w:sz w:val="20"/>
                <w:szCs w:val="20"/>
                <w14:textFill>
                  <w14:solidFill>
                    <w14:schemeClr w14:val="tx1"/>
                  </w14:solidFill>
                </w14:textFill>
              </w:rPr>
            </w:pPr>
          </w:p>
        </w:tc>
        <w:tc>
          <w:tcPr>
            <w:tcW w:w="1701" w:type="dxa"/>
            <w:vAlign w:val="center"/>
          </w:tcPr>
          <w:p w14:paraId="6EEFC4C4">
            <w:pPr>
              <w:jc w:val="center"/>
              <w:rPr>
                <w:rFonts w:asciiTheme="minorEastAsia" w:hAnsiTheme="minorEastAsia" w:eastAsiaTheme="minorEastAsia"/>
                <w:color w:val="000000" w:themeColor="text1"/>
                <w:sz w:val="20"/>
                <w:szCs w:val="20"/>
                <w14:textFill>
                  <w14:solidFill>
                    <w14:schemeClr w14:val="tx1"/>
                  </w14:solidFill>
                </w14:textFill>
              </w:rPr>
            </w:pPr>
            <w:r>
              <w:rPr>
                <w:rFonts w:hint="eastAsia" w:asciiTheme="minorEastAsia" w:hAnsiTheme="minorEastAsia" w:eastAsiaTheme="minorEastAsia"/>
                <w:color w:val="000000" w:themeColor="text1"/>
                <w:sz w:val="20"/>
                <w:szCs w:val="20"/>
                <w14:textFill>
                  <w14:solidFill>
                    <w14:schemeClr w14:val="tx1"/>
                  </w14:solidFill>
                </w14:textFill>
              </w:rPr>
              <w:t>结算执行价格（元</w:t>
            </w:r>
            <w:r>
              <w:rPr>
                <w:rFonts w:asciiTheme="minorEastAsia" w:hAnsiTheme="minorEastAsia" w:eastAsiaTheme="minorEastAsia"/>
                <w:color w:val="000000" w:themeColor="text1"/>
                <w:sz w:val="20"/>
                <w:szCs w:val="20"/>
                <w14:textFill>
                  <w14:solidFill>
                    <w14:schemeClr w14:val="tx1"/>
                  </w14:solidFill>
                </w14:textFill>
              </w:rPr>
              <w:t>/kWh）</w:t>
            </w:r>
          </w:p>
        </w:tc>
        <w:tc>
          <w:tcPr>
            <w:tcW w:w="2835" w:type="dxa"/>
            <w:vAlign w:val="center"/>
          </w:tcPr>
          <w:p w14:paraId="7F5C91FA">
            <w:pPr>
              <w:jc w:val="center"/>
              <w:rPr>
                <w:rFonts w:asciiTheme="minorEastAsia" w:hAnsiTheme="minorEastAsia" w:eastAsiaTheme="minorEastAsia"/>
                <w:color w:val="000000" w:themeColor="text1"/>
                <w:sz w:val="20"/>
                <w:szCs w:val="20"/>
                <w14:textFill>
                  <w14:solidFill>
                    <w14:schemeClr w14:val="tx1"/>
                  </w14:solidFill>
                </w14:textFill>
              </w:rPr>
            </w:pPr>
            <w:r>
              <w:rPr>
                <w:rFonts w:hint="eastAsia" w:asciiTheme="minorEastAsia" w:hAnsiTheme="minorEastAsia" w:eastAsiaTheme="minorEastAsia"/>
                <w:color w:val="000000" w:themeColor="text1"/>
                <w:sz w:val="20"/>
                <w:szCs w:val="20"/>
                <w14:textFill>
                  <w14:solidFill>
                    <w14:schemeClr w14:val="tx1"/>
                  </w14:solidFill>
                </w14:textFill>
              </w:rPr>
              <w:t>保内换电</w:t>
            </w:r>
            <w:r>
              <w:rPr>
                <w:rFonts w:asciiTheme="minorEastAsia" w:hAnsiTheme="minorEastAsia" w:eastAsiaTheme="minorEastAsia"/>
                <w:color w:val="000000" w:themeColor="text1"/>
                <w:sz w:val="20"/>
                <w:szCs w:val="20"/>
                <w14:textFill>
                  <w14:solidFill>
                    <w14:schemeClr w14:val="tx1"/>
                  </w14:solidFill>
                </w14:textFill>
              </w:rPr>
              <w:t>CATL电池采购量</w:t>
            </w:r>
            <w:r>
              <w:rPr>
                <w:rFonts w:hint="eastAsia" w:asciiTheme="minorEastAsia" w:hAnsiTheme="minorEastAsia" w:eastAsiaTheme="minorEastAsia"/>
                <w:color w:val="000000" w:themeColor="text1"/>
                <w:sz w:val="20"/>
                <w:szCs w:val="20"/>
                <w14:textFill>
                  <w14:solidFill>
                    <w14:schemeClr w14:val="tx1"/>
                  </w14:solidFill>
                </w14:textFill>
              </w:rPr>
              <w:t>T</w:t>
            </w:r>
            <w:r>
              <w:rPr>
                <w:rFonts w:asciiTheme="minorEastAsia" w:hAnsiTheme="minorEastAsia" w:eastAsiaTheme="minorEastAsia"/>
                <w:color w:val="000000" w:themeColor="text1"/>
                <w:sz w:val="20"/>
                <w:szCs w:val="20"/>
                <w14:textFill>
                  <w14:solidFill>
                    <w14:schemeClr w14:val="tx1"/>
                  </w14:solidFill>
                </w14:textFill>
              </w:rPr>
              <w:t>（GWh）</w:t>
            </w:r>
          </w:p>
        </w:tc>
        <w:tc>
          <w:tcPr>
            <w:tcW w:w="1701" w:type="dxa"/>
            <w:vAlign w:val="center"/>
          </w:tcPr>
          <w:p w14:paraId="1D5930EA">
            <w:pPr>
              <w:jc w:val="center"/>
              <w:rPr>
                <w:rFonts w:asciiTheme="minorEastAsia" w:hAnsiTheme="minorEastAsia" w:eastAsiaTheme="minorEastAsia"/>
                <w:color w:val="000000" w:themeColor="text1"/>
                <w:sz w:val="20"/>
                <w:szCs w:val="20"/>
                <w14:textFill>
                  <w14:solidFill>
                    <w14:schemeClr w14:val="tx1"/>
                  </w14:solidFill>
                </w14:textFill>
              </w:rPr>
            </w:pPr>
            <w:r>
              <w:rPr>
                <w:rFonts w:hint="eastAsia" w:asciiTheme="minorEastAsia" w:hAnsiTheme="minorEastAsia" w:eastAsiaTheme="minorEastAsia"/>
                <w:color w:val="000000" w:themeColor="text1"/>
                <w:sz w:val="20"/>
                <w:szCs w:val="20"/>
                <w14:textFill>
                  <w14:solidFill>
                    <w14:schemeClr w14:val="tx1"/>
                  </w14:solidFill>
                </w14:textFill>
              </w:rPr>
              <w:t>返利（元</w:t>
            </w:r>
            <w:r>
              <w:rPr>
                <w:rFonts w:asciiTheme="minorEastAsia" w:hAnsiTheme="minorEastAsia" w:eastAsiaTheme="minorEastAsia"/>
                <w:color w:val="000000" w:themeColor="text1"/>
                <w:sz w:val="20"/>
                <w:szCs w:val="20"/>
                <w14:textFill>
                  <w14:solidFill>
                    <w14:schemeClr w14:val="tx1"/>
                  </w14:solidFill>
                </w14:textFill>
              </w:rPr>
              <w:t>/kWh）</w:t>
            </w:r>
          </w:p>
        </w:tc>
        <w:tc>
          <w:tcPr>
            <w:tcW w:w="1836" w:type="dxa"/>
            <w:vAlign w:val="center"/>
          </w:tcPr>
          <w:p w14:paraId="01B635B0">
            <w:pPr>
              <w:jc w:val="center"/>
              <w:rPr>
                <w:rFonts w:asciiTheme="minorEastAsia" w:hAnsiTheme="minorEastAsia" w:eastAsiaTheme="minorEastAsia"/>
                <w:color w:val="000000" w:themeColor="text1"/>
                <w:sz w:val="20"/>
                <w:szCs w:val="20"/>
                <w14:textFill>
                  <w14:solidFill>
                    <w14:schemeClr w14:val="tx1"/>
                  </w14:solidFill>
                </w14:textFill>
              </w:rPr>
            </w:pPr>
            <w:r>
              <w:rPr>
                <w:rFonts w:hint="eastAsia" w:asciiTheme="minorEastAsia" w:hAnsiTheme="minorEastAsia" w:eastAsiaTheme="minorEastAsia"/>
                <w:color w:val="000000" w:themeColor="text1"/>
                <w:sz w:val="20"/>
                <w:szCs w:val="20"/>
                <w14:textFill>
                  <w14:solidFill>
                    <w14:schemeClr w14:val="tx1"/>
                  </w14:solidFill>
                </w14:textFill>
              </w:rPr>
              <w:t>返利后执行价格（元</w:t>
            </w:r>
            <w:r>
              <w:rPr>
                <w:rFonts w:asciiTheme="minorEastAsia" w:hAnsiTheme="minorEastAsia" w:eastAsiaTheme="minorEastAsia"/>
                <w:color w:val="000000" w:themeColor="text1"/>
                <w:sz w:val="20"/>
                <w:szCs w:val="20"/>
                <w14:textFill>
                  <w14:solidFill>
                    <w14:schemeClr w14:val="tx1"/>
                  </w14:solidFill>
                </w14:textFill>
              </w:rPr>
              <w:t>/kWh）</w:t>
            </w:r>
          </w:p>
        </w:tc>
      </w:tr>
      <w:tr w14:paraId="52747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vMerge w:val="restart"/>
            <w:vAlign w:val="center"/>
          </w:tcPr>
          <w:p w14:paraId="7EB63C44">
            <w:pPr>
              <w:jc w:val="center"/>
              <w:rPr>
                <w:rFonts w:asciiTheme="minorEastAsia" w:hAnsiTheme="minorEastAsia" w:eastAsiaTheme="minorEastAsia"/>
                <w:color w:val="000000" w:themeColor="text1"/>
                <w:sz w:val="20"/>
                <w:szCs w:val="20"/>
                <w14:textFill>
                  <w14:solidFill>
                    <w14:schemeClr w14:val="tx1"/>
                  </w14:solidFill>
                </w14:textFill>
              </w:rPr>
            </w:pPr>
            <w:r>
              <w:rPr>
                <w:rFonts w:hint="eastAsia" w:asciiTheme="minorEastAsia" w:hAnsiTheme="minorEastAsia" w:eastAsiaTheme="minorEastAsia"/>
                <w:color w:val="000000" w:themeColor="text1"/>
                <w:sz w:val="20"/>
                <w:szCs w:val="20"/>
                <w14:textFill>
                  <w14:solidFill>
                    <w14:schemeClr w14:val="tx1"/>
                  </w14:solidFill>
                </w14:textFill>
              </w:rPr>
              <w:t>5年或3</w:t>
            </w:r>
            <w:r>
              <w:rPr>
                <w:rFonts w:asciiTheme="minorEastAsia" w:hAnsiTheme="minorEastAsia" w:eastAsiaTheme="minorEastAsia"/>
                <w:color w:val="000000" w:themeColor="text1"/>
                <w:sz w:val="20"/>
                <w:szCs w:val="20"/>
                <w14:textFill>
                  <w14:solidFill>
                    <w14:schemeClr w14:val="tx1"/>
                  </w14:solidFill>
                </w14:textFill>
              </w:rPr>
              <w:t>0</w:t>
            </w:r>
            <w:r>
              <w:rPr>
                <w:rFonts w:hint="eastAsia" w:asciiTheme="minorEastAsia" w:hAnsiTheme="minorEastAsia" w:eastAsiaTheme="minorEastAsia"/>
                <w:color w:val="000000" w:themeColor="text1"/>
                <w:sz w:val="20"/>
                <w:szCs w:val="20"/>
                <w14:textFill>
                  <w14:solidFill>
                    <w14:schemeClr w14:val="tx1"/>
                  </w14:solidFill>
                </w14:textFill>
              </w:rPr>
              <w:t>万公里</w:t>
            </w:r>
          </w:p>
          <w:p w14:paraId="3032FA22">
            <w:pPr>
              <w:jc w:val="center"/>
              <w:rPr>
                <w:rFonts w:asciiTheme="minorEastAsia" w:hAnsiTheme="minorEastAsia" w:eastAsiaTheme="minorEastAsia"/>
                <w:color w:val="000000" w:themeColor="text1"/>
                <w:sz w:val="20"/>
                <w:szCs w:val="20"/>
                <w14:textFill>
                  <w14:solidFill>
                    <w14:schemeClr w14:val="tx1"/>
                  </w14:solidFill>
                </w14:textFill>
              </w:rPr>
            </w:pPr>
            <w:r>
              <w:rPr>
                <w:rFonts w:hint="eastAsia" w:asciiTheme="minorEastAsia" w:hAnsiTheme="minorEastAsia" w:eastAsiaTheme="minorEastAsia"/>
                <w:color w:val="000000" w:themeColor="text1"/>
                <w:sz w:val="20"/>
                <w:szCs w:val="20"/>
                <w14:textFill>
                  <w14:solidFill>
                    <w14:schemeClr w14:val="tx1"/>
                  </w14:solidFill>
                </w14:textFill>
              </w:rPr>
              <w:t>以先到为准</w:t>
            </w:r>
          </w:p>
        </w:tc>
        <w:tc>
          <w:tcPr>
            <w:tcW w:w="1701" w:type="dxa"/>
            <w:vAlign w:val="center"/>
          </w:tcPr>
          <w:p w14:paraId="2EB2C6E4">
            <w:pPr>
              <w:jc w:val="center"/>
              <w:rPr>
                <w:rFonts w:asciiTheme="minorEastAsia" w:hAnsiTheme="minorEastAsia" w:eastAsiaTheme="minorEastAsia"/>
                <w:color w:val="000000" w:themeColor="text1"/>
                <w:sz w:val="20"/>
                <w:szCs w:val="20"/>
                <w14:textFill>
                  <w14:solidFill>
                    <w14:schemeClr w14:val="tx1"/>
                  </w14:solidFill>
                </w14:textFill>
              </w:rPr>
            </w:pPr>
            <w:r>
              <w:rPr>
                <w:rFonts w:asciiTheme="minorEastAsia" w:hAnsiTheme="minorEastAsia" w:eastAsiaTheme="minorEastAsia"/>
                <w:color w:val="000000" w:themeColor="text1"/>
                <w:sz w:val="20"/>
                <w:szCs w:val="20"/>
                <w14:textFill>
                  <w14:solidFill>
                    <w14:schemeClr w14:val="tx1"/>
                  </w14:solidFill>
                </w14:textFill>
              </w:rPr>
              <w:t>660</w:t>
            </w:r>
          </w:p>
        </w:tc>
        <w:tc>
          <w:tcPr>
            <w:tcW w:w="2835" w:type="dxa"/>
            <w:vAlign w:val="center"/>
          </w:tcPr>
          <w:p w14:paraId="1B84D8D2">
            <w:pPr>
              <w:jc w:val="center"/>
              <w:rPr>
                <w:rFonts w:asciiTheme="minorEastAsia" w:hAnsiTheme="minorEastAsia" w:eastAsiaTheme="minorEastAsia"/>
                <w:color w:val="000000" w:themeColor="text1"/>
                <w:sz w:val="20"/>
                <w:szCs w:val="20"/>
                <w14:textFill>
                  <w14:solidFill>
                    <w14:schemeClr w14:val="tx1"/>
                  </w14:solidFill>
                </w14:textFill>
              </w:rPr>
            </w:pPr>
            <w:r>
              <w:rPr>
                <w:rFonts w:hint="eastAsia" w:asciiTheme="minorEastAsia" w:hAnsiTheme="minorEastAsia" w:eastAsiaTheme="minorEastAsia"/>
                <w:color w:val="000000" w:themeColor="text1"/>
                <w:sz w:val="20"/>
                <w:szCs w:val="20"/>
                <w14:textFill>
                  <w14:solidFill>
                    <w14:schemeClr w14:val="tx1"/>
                  </w14:solidFill>
                </w14:textFill>
              </w:rPr>
              <w:t>T ≥</w:t>
            </w:r>
            <w:r>
              <w:rPr>
                <w:rFonts w:asciiTheme="minorEastAsia" w:hAnsiTheme="minorEastAsia" w:eastAsiaTheme="minorEastAsia"/>
                <w:color w:val="000000" w:themeColor="text1"/>
                <w:sz w:val="20"/>
                <w:szCs w:val="20"/>
                <w14:textFill>
                  <w14:solidFill>
                    <w14:schemeClr w14:val="tx1"/>
                  </w14:solidFill>
                </w14:textFill>
              </w:rPr>
              <w:t>0.8</w:t>
            </w:r>
          </w:p>
        </w:tc>
        <w:tc>
          <w:tcPr>
            <w:tcW w:w="1701" w:type="dxa"/>
            <w:vAlign w:val="center"/>
          </w:tcPr>
          <w:p w14:paraId="527EA869">
            <w:pPr>
              <w:jc w:val="center"/>
              <w:rPr>
                <w:rFonts w:asciiTheme="minorEastAsia" w:hAnsiTheme="minorEastAsia" w:eastAsiaTheme="minorEastAsia"/>
                <w:color w:val="000000" w:themeColor="text1"/>
                <w:sz w:val="20"/>
                <w:szCs w:val="20"/>
                <w14:textFill>
                  <w14:solidFill>
                    <w14:schemeClr w14:val="tx1"/>
                  </w14:solidFill>
                </w14:textFill>
              </w:rPr>
            </w:pPr>
            <w:r>
              <w:rPr>
                <w:rFonts w:asciiTheme="minorEastAsia" w:hAnsiTheme="minorEastAsia" w:eastAsiaTheme="minorEastAsia"/>
                <w:color w:val="000000" w:themeColor="text1"/>
                <w:sz w:val="20"/>
                <w:szCs w:val="20"/>
                <w14:textFill>
                  <w14:solidFill>
                    <w14:schemeClr w14:val="tx1"/>
                  </w14:solidFill>
                </w14:textFill>
              </w:rPr>
              <w:t>20</w:t>
            </w:r>
          </w:p>
        </w:tc>
        <w:tc>
          <w:tcPr>
            <w:tcW w:w="1836" w:type="dxa"/>
            <w:vAlign w:val="center"/>
          </w:tcPr>
          <w:p w14:paraId="600F9FDB">
            <w:pPr>
              <w:jc w:val="center"/>
              <w:rPr>
                <w:rFonts w:asciiTheme="minorEastAsia" w:hAnsiTheme="minorEastAsia" w:eastAsiaTheme="minorEastAsia"/>
                <w:color w:val="000000" w:themeColor="text1"/>
                <w:sz w:val="20"/>
                <w:szCs w:val="20"/>
                <w14:textFill>
                  <w14:solidFill>
                    <w14:schemeClr w14:val="tx1"/>
                  </w14:solidFill>
                </w14:textFill>
              </w:rPr>
            </w:pPr>
            <w:r>
              <w:rPr>
                <w:rFonts w:asciiTheme="minorEastAsia" w:hAnsiTheme="minorEastAsia" w:eastAsiaTheme="minorEastAsia"/>
                <w:color w:val="000000" w:themeColor="text1"/>
                <w:sz w:val="20"/>
                <w:szCs w:val="20"/>
                <w14:textFill>
                  <w14:solidFill>
                    <w14:schemeClr w14:val="tx1"/>
                  </w14:solidFill>
                </w14:textFill>
              </w:rPr>
              <w:t>640</w:t>
            </w:r>
          </w:p>
        </w:tc>
      </w:tr>
      <w:tr w14:paraId="56D83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vMerge w:val="continue"/>
          </w:tcPr>
          <w:p w14:paraId="43100697">
            <w:pPr>
              <w:jc w:val="center"/>
              <w:rPr>
                <w:rFonts w:asciiTheme="minorEastAsia" w:hAnsiTheme="minorEastAsia" w:eastAsiaTheme="minorEastAsia"/>
                <w:color w:val="000000" w:themeColor="text1"/>
                <w:sz w:val="20"/>
                <w:szCs w:val="20"/>
                <w14:textFill>
                  <w14:solidFill>
                    <w14:schemeClr w14:val="tx1"/>
                  </w14:solidFill>
                </w14:textFill>
              </w:rPr>
            </w:pPr>
          </w:p>
        </w:tc>
        <w:tc>
          <w:tcPr>
            <w:tcW w:w="1701" w:type="dxa"/>
            <w:vAlign w:val="center"/>
          </w:tcPr>
          <w:p w14:paraId="58D9B5A8">
            <w:pPr>
              <w:jc w:val="center"/>
              <w:rPr>
                <w:rFonts w:asciiTheme="minorEastAsia" w:hAnsiTheme="minorEastAsia" w:eastAsiaTheme="minorEastAsia"/>
                <w:color w:val="000000" w:themeColor="text1"/>
                <w:sz w:val="20"/>
                <w:szCs w:val="20"/>
                <w14:textFill>
                  <w14:solidFill>
                    <w14:schemeClr w14:val="tx1"/>
                  </w14:solidFill>
                </w14:textFill>
              </w:rPr>
            </w:pPr>
            <w:r>
              <w:rPr>
                <w:rFonts w:asciiTheme="minorEastAsia" w:hAnsiTheme="minorEastAsia" w:eastAsiaTheme="minorEastAsia"/>
                <w:color w:val="000000" w:themeColor="text1"/>
                <w:sz w:val="20"/>
                <w:szCs w:val="20"/>
                <w14:textFill>
                  <w14:solidFill>
                    <w14:schemeClr w14:val="tx1"/>
                  </w14:solidFill>
                </w14:textFill>
              </w:rPr>
              <w:t>660</w:t>
            </w:r>
          </w:p>
        </w:tc>
        <w:tc>
          <w:tcPr>
            <w:tcW w:w="2835" w:type="dxa"/>
            <w:vAlign w:val="center"/>
          </w:tcPr>
          <w:p w14:paraId="331ACFF7">
            <w:pPr>
              <w:jc w:val="center"/>
              <w:rPr>
                <w:rFonts w:asciiTheme="minorEastAsia" w:hAnsiTheme="minorEastAsia" w:eastAsiaTheme="minorEastAsia"/>
                <w:color w:val="000000" w:themeColor="text1"/>
                <w:sz w:val="20"/>
                <w:szCs w:val="20"/>
                <w14:textFill>
                  <w14:solidFill>
                    <w14:schemeClr w14:val="tx1"/>
                  </w14:solidFill>
                </w14:textFill>
              </w:rPr>
            </w:pPr>
            <w:r>
              <w:rPr>
                <w:rFonts w:asciiTheme="minorEastAsia" w:hAnsiTheme="minorEastAsia" w:eastAsiaTheme="minorEastAsia"/>
                <w:color w:val="000000" w:themeColor="text1"/>
                <w:sz w:val="20"/>
                <w:szCs w:val="20"/>
                <w14:textFill>
                  <w14:solidFill>
                    <w14:schemeClr w14:val="tx1"/>
                  </w14:solidFill>
                </w14:textFill>
              </w:rPr>
              <w:t>0.6</w:t>
            </w:r>
            <w:r>
              <w:rPr>
                <w:rFonts w:hint="eastAsia" w:asciiTheme="minorEastAsia" w:hAnsiTheme="minorEastAsia" w:eastAsiaTheme="minorEastAsia"/>
                <w:color w:val="000000" w:themeColor="text1"/>
                <w:sz w:val="20"/>
                <w:szCs w:val="20"/>
                <w14:textFill>
                  <w14:solidFill>
                    <w14:schemeClr w14:val="tx1"/>
                  </w14:solidFill>
                </w14:textFill>
              </w:rPr>
              <w:t>≤T＜</w:t>
            </w:r>
            <w:r>
              <w:rPr>
                <w:rFonts w:asciiTheme="minorEastAsia" w:hAnsiTheme="minorEastAsia" w:eastAsiaTheme="minorEastAsia"/>
                <w:color w:val="000000" w:themeColor="text1"/>
                <w:sz w:val="20"/>
                <w:szCs w:val="20"/>
                <w14:textFill>
                  <w14:solidFill>
                    <w14:schemeClr w14:val="tx1"/>
                  </w14:solidFill>
                </w14:textFill>
              </w:rPr>
              <w:t>0.8</w:t>
            </w:r>
          </w:p>
        </w:tc>
        <w:tc>
          <w:tcPr>
            <w:tcW w:w="1701" w:type="dxa"/>
            <w:vAlign w:val="center"/>
          </w:tcPr>
          <w:p w14:paraId="26A8F9B8">
            <w:pPr>
              <w:jc w:val="center"/>
              <w:rPr>
                <w:rFonts w:asciiTheme="minorEastAsia" w:hAnsiTheme="minorEastAsia" w:eastAsiaTheme="minorEastAsia"/>
                <w:color w:val="000000" w:themeColor="text1"/>
                <w:sz w:val="20"/>
                <w:szCs w:val="20"/>
                <w14:textFill>
                  <w14:solidFill>
                    <w14:schemeClr w14:val="tx1"/>
                  </w14:solidFill>
                </w14:textFill>
              </w:rPr>
            </w:pPr>
            <w:r>
              <w:rPr>
                <w:rFonts w:asciiTheme="minorEastAsia" w:hAnsiTheme="minorEastAsia" w:eastAsiaTheme="minorEastAsia"/>
                <w:color w:val="000000" w:themeColor="text1"/>
                <w:sz w:val="20"/>
                <w:szCs w:val="20"/>
                <w14:textFill>
                  <w14:solidFill>
                    <w14:schemeClr w14:val="tx1"/>
                  </w14:solidFill>
                </w14:textFill>
              </w:rPr>
              <w:t>15</w:t>
            </w:r>
          </w:p>
        </w:tc>
        <w:tc>
          <w:tcPr>
            <w:tcW w:w="1836" w:type="dxa"/>
            <w:vAlign w:val="center"/>
          </w:tcPr>
          <w:p w14:paraId="3B80CA28">
            <w:pPr>
              <w:jc w:val="center"/>
              <w:rPr>
                <w:rFonts w:asciiTheme="minorEastAsia" w:hAnsiTheme="minorEastAsia" w:eastAsiaTheme="minorEastAsia"/>
                <w:color w:val="000000" w:themeColor="text1"/>
                <w:sz w:val="20"/>
                <w:szCs w:val="20"/>
                <w14:textFill>
                  <w14:solidFill>
                    <w14:schemeClr w14:val="tx1"/>
                  </w14:solidFill>
                </w14:textFill>
              </w:rPr>
            </w:pPr>
            <w:r>
              <w:rPr>
                <w:rFonts w:asciiTheme="minorEastAsia" w:hAnsiTheme="minorEastAsia" w:eastAsiaTheme="minorEastAsia"/>
                <w:color w:val="000000" w:themeColor="text1"/>
                <w:sz w:val="20"/>
                <w:szCs w:val="20"/>
                <w14:textFill>
                  <w14:solidFill>
                    <w14:schemeClr w14:val="tx1"/>
                  </w14:solidFill>
                </w14:textFill>
              </w:rPr>
              <w:t>645</w:t>
            </w:r>
          </w:p>
        </w:tc>
      </w:tr>
      <w:tr w14:paraId="5D697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vMerge w:val="continue"/>
          </w:tcPr>
          <w:p w14:paraId="5BA4FC59">
            <w:pPr>
              <w:jc w:val="center"/>
              <w:rPr>
                <w:rFonts w:asciiTheme="minorEastAsia" w:hAnsiTheme="minorEastAsia" w:eastAsiaTheme="minorEastAsia"/>
                <w:color w:val="000000" w:themeColor="text1"/>
                <w:sz w:val="20"/>
                <w:szCs w:val="20"/>
                <w14:textFill>
                  <w14:solidFill>
                    <w14:schemeClr w14:val="tx1"/>
                  </w14:solidFill>
                </w14:textFill>
              </w:rPr>
            </w:pPr>
          </w:p>
        </w:tc>
        <w:tc>
          <w:tcPr>
            <w:tcW w:w="1701" w:type="dxa"/>
            <w:vAlign w:val="center"/>
          </w:tcPr>
          <w:p w14:paraId="6371CDB4">
            <w:pPr>
              <w:jc w:val="center"/>
              <w:rPr>
                <w:rFonts w:asciiTheme="minorEastAsia" w:hAnsiTheme="minorEastAsia" w:eastAsiaTheme="minorEastAsia"/>
                <w:color w:val="000000" w:themeColor="text1"/>
                <w:sz w:val="20"/>
                <w:szCs w:val="20"/>
                <w14:textFill>
                  <w14:solidFill>
                    <w14:schemeClr w14:val="tx1"/>
                  </w14:solidFill>
                </w14:textFill>
              </w:rPr>
            </w:pPr>
            <w:r>
              <w:rPr>
                <w:rFonts w:asciiTheme="minorEastAsia" w:hAnsiTheme="minorEastAsia" w:eastAsiaTheme="minorEastAsia"/>
                <w:color w:val="000000" w:themeColor="text1"/>
                <w:sz w:val="20"/>
                <w:szCs w:val="20"/>
                <w14:textFill>
                  <w14:solidFill>
                    <w14:schemeClr w14:val="tx1"/>
                  </w14:solidFill>
                </w14:textFill>
              </w:rPr>
              <w:t>660</w:t>
            </w:r>
          </w:p>
        </w:tc>
        <w:tc>
          <w:tcPr>
            <w:tcW w:w="2835" w:type="dxa"/>
            <w:vAlign w:val="center"/>
          </w:tcPr>
          <w:p w14:paraId="1FED5765">
            <w:pPr>
              <w:jc w:val="center"/>
              <w:rPr>
                <w:rFonts w:asciiTheme="minorEastAsia" w:hAnsiTheme="minorEastAsia" w:eastAsiaTheme="minorEastAsia"/>
                <w:color w:val="000000" w:themeColor="text1"/>
                <w:sz w:val="20"/>
                <w:szCs w:val="20"/>
                <w14:textFill>
                  <w14:solidFill>
                    <w14:schemeClr w14:val="tx1"/>
                  </w14:solidFill>
                </w14:textFill>
              </w:rPr>
            </w:pPr>
            <w:r>
              <w:rPr>
                <w:rFonts w:hint="eastAsia" w:asciiTheme="minorEastAsia" w:hAnsiTheme="minorEastAsia" w:eastAsiaTheme="minorEastAsia"/>
                <w:color w:val="000000" w:themeColor="text1"/>
                <w:sz w:val="20"/>
                <w:szCs w:val="20"/>
                <w14:textFill>
                  <w14:solidFill>
                    <w14:schemeClr w14:val="tx1"/>
                  </w14:solidFill>
                </w14:textFill>
              </w:rPr>
              <w:t>0.2≤T＜0.6</w:t>
            </w:r>
          </w:p>
        </w:tc>
        <w:tc>
          <w:tcPr>
            <w:tcW w:w="1701" w:type="dxa"/>
            <w:vAlign w:val="center"/>
          </w:tcPr>
          <w:p w14:paraId="6F3E91D5">
            <w:pPr>
              <w:jc w:val="center"/>
              <w:rPr>
                <w:rFonts w:asciiTheme="minorEastAsia" w:hAnsiTheme="minorEastAsia" w:eastAsiaTheme="minorEastAsia"/>
                <w:color w:val="000000" w:themeColor="text1"/>
                <w:sz w:val="20"/>
                <w:szCs w:val="20"/>
                <w14:textFill>
                  <w14:solidFill>
                    <w14:schemeClr w14:val="tx1"/>
                  </w14:solidFill>
                </w14:textFill>
              </w:rPr>
            </w:pPr>
            <w:r>
              <w:rPr>
                <w:rFonts w:asciiTheme="minorEastAsia" w:hAnsiTheme="minorEastAsia" w:eastAsiaTheme="minorEastAsia"/>
                <w:color w:val="000000" w:themeColor="text1"/>
                <w:sz w:val="20"/>
                <w:szCs w:val="20"/>
                <w14:textFill>
                  <w14:solidFill>
                    <w14:schemeClr w14:val="tx1"/>
                  </w14:solidFill>
                </w14:textFill>
              </w:rPr>
              <w:t>10</w:t>
            </w:r>
          </w:p>
        </w:tc>
        <w:tc>
          <w:tcPr>
            <w:tcW w:w="1836" w:type="dxa"/>
            <w:vAlign w:val="center"/>
          </w:tcPr>
          <w:p w14:paraId="4E6D97E8">
            <w:pPr>
              <w:jc w:val="center"/>
              <w:rPr>
                <w:rFonts w:asciiTheme="minorEastAsia" w:hAnsiTheme="minorEastAsia" w:eastAsiaTheme="minorEastAsia"/>
                <w:color w:val="000000" w:themeColor="text1"/>
                <w:sz w:val="20"/>
                <w:szCs w:val="20"/>
                <w14:textFill>
                  <w14:solidFill>
                    <w14:schemeClr w14:val="tx1"/>
                  </w14:solidFill>
                </w14:textFill>
              </w:rPr>
            </w:pPr>
            <w:r>
              <w:rPr>
                <w:rFonts w:asciiTheme="minorEastAsia" w:hAnsiTheme="minorEastAsia" w:eastAsiaTheme="minorEastAsia"/>
                <w:color w:val="000000" w:themeColor="text1"/>
                <w:sz w:val="20"/>
                <w:szCs w:val="20"/>
                <w14:textFill>
                  <w14:solidFill>
                    <w14:schemeClr w14:val="tx1"/>
                  </w14:solidFill>
                </w14:textFill>
              </w:rPr>
              <w:t>650</w:t>
            </w:r>
          </w:p>
        </w:tc>
      </w:tr>
      <w:tr w14:paraId="0B5DC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vMerge w:val="continue"/>
          </w:tcPr>
          <w:p w14:paraId="7B32A077">
            <w:pPr>
              <w:jc w:val="center"/>
              <w:rPr>
                <w:rFonts w:asciiTheme="minorEastAsia" w:hAnsiTheme="minorEastAsia" w:eastAsiaTheme="minorEastAsia"/>
                <w:color w:val="000000" w:themeColor="text1"/>
                <w:sz w:val="20"/>
                <w:szCs w:val="20"/>
                <w14:textFill>
                  <w14:solidFill>
                    <w14:schemeClr w14:val="tx1"/>
                  </w14:solidFill>
                </w14:textFill>
              </w:rPr>
            </w:pPr>
          </w:p>
        </w:tc>
        <w:tc>
          <w:tcPr>
            <w:tcW w:w="1701" w:type="dxa"/>
            <w:vAlign w:val="center"/>
          </w:tcPr>
          <w:p w14:paraId="6042E16D">
            <w:pPr>
              <w:jc w:val="center"/>
              <w:rPr>
                <w:rFonts w:asciiTheme="minorEastAsia" w:hAnsiTheme="minorEastAsia" w:eastAsiaTheme="minorEastAsia"/>
                <w:color w:val="000000" w:themeColor="text1"/>
                <w:sz w:val="20"/>
                <w:szCs w:val="20"/>
                <w14:textFill>
                  <w14:solidFill>
                    <w14:schemeClr w14:val="tx1"/>
                  </w14:solidFill>
                </w14:textFill>
              </w:rPr>
            </w:pPr>
            <w:r>
              <w:rPr>
                <w:rFonts w:asciiTheme="minorEastAsia" w:hAnsiTheme="minorEastAsia" w:eastAsiaTheme="minorEastAsia"/>
                <w:color w:val="000000" w:themeColor="text1"/>
                <w:sz w:val="20"/>
                <w:szCs w:val="20"/>
                <w14:textFill>
                  <w14:solidFill>
                    <w14:schemeClr w14:val="tx1"/>
                  </w14:solidFill>
                </w14:textFill>
              </w:rPr>
              <w:t>660</w:t>
            </w:r>
          </w:p>
        </w:tc>
        <w:tc>
          <w:tcPr>
            <w:tcW w:w="2835" w:type="dxa"/>
            <w:vAlign w:val="center"/>
          </w:tcPr>
          <w:p w14:paraId="00CEF788">
            <w:pPr>
              <w:jc w:val="center"/>
              <w:rPr>
                <w:rFonts w:asciiTheme="minorEastAsia" w:hAnsiTheme="minorEastAsia" w:eastAsiaTheme="minorEastAsia"/>
                <w:color w:val="000000" w:themeColor="text1"/>
                <w:sz w:val="20"/>
                <w:szCs w:val="20"/>
                <w14:textFill>
                  <w14:solidFill>
                    <w14:schemeClr w14:val="tx1"/>
                  </w14:solidFill>
                </w14:textFill>
              </w:rPr>
            </w:pPr>
            <w:r>
              <w:rPr>
                <w:rFonts w:hint="eastAsia" w:asciiTheme="minorEastAsia" w:hAnsiTheme="minorEastAsia" w:eastAsiaTheme="minorEastAsia"/>
                <w:color w:val="000000" w:themeColor="text1"/>
                <w:sz w:val="20"/>
                <w:szCs w:val="20"/>
                <w14:textFill>
                  <w14:solidFill>
                    <w14:schemeClr w14:val="tx1"/>
                  </w14:solidFill>
                </w14:textFill>
              </w:rPr>
              <w:t>0.1≤T＜0.2</w:t>
            </w:r>
          </w:p>
        </w:tc>
        <w:tc>
          <w:tcPr>
            <w:tcW w:w="1701" w:type="dxa"/>
            <w:vAlign w:val="center"/>
          </w:tcPr>
          <w:p w14:paraId="1EFAC339">
            <w:pPr>
              <w:jc w:val="center"/>
              <w:rPr>
                <w:rFonts w:asciiTheme="minorEastAsia" w:hAnsiTheme="minorEastAsia" w:eastAsiaTheme="minorEastAsia"/>
                <w:color w:val="000000" w:themeColor="text1"/>
                <w:sz w:val="20"/>
                <w:szCs w:val="20"/>
                <w14:textFill>
                  <w14:solidFill>
                    <w14:schemeClr w14:val="tx1"/>
                  </w14:solidFill>
                </w14:textFill>
              </w:rPr>
            </w:pPr>
            <w:r>
              <w:rPr>
                <w:rFonts w:asciiTheme="minorEastAsia" w:hAnsiTheme="minorEastAsia" w:eastAsiaTheme="minorEastAsia"/>
                <w:color w:val="000000" w:themeColor="text1"/>
                <w:sz w:val="20"/>
                <w:szCs w:val="20"/>
                <w14:textFill>
                  <w14:solidFill>
                    <w14:schemeClr w14:val="tx1"/>
                  </w14:solidFill>
                </w14:textFill>
              </w:rPr>
              <w:t>5</w:t>
            </w:r>
          </w:p>
        </w:tc>
        <w:tc>
          <w:tcPr>
            <w:tcW w:w="1836" w:type="dxa"/>
            <w:vAlign w:val="center"/>
          </w:tcPr>
          <w:p w14:paraId="152018A2">
            <w:pPr>
              <w:jc w:val="center"/>
              <w:rPr>
                <w:rFonts w:asciiTheme="minorEastAsia" w:hAnsiTheme="minorEastAsia" w:eastAsiaTheme="minorEastAsia"/>
                <w:color w:val="000000" w:themeColor="text1"/>
                <w:sz w:val="20"/>
                <w:szCs w:val="20"/>
                <w14:textFill>
                  <w14:solidFill>
                    <w14:schemeClr w14:val="tx1"/>
                  </w14:solidFill>
                </w14:textFill>
              </w:rPr>
            </w:pPr>
            <w:r>
              <w:rPr>
                <w:rFonts w:asciiTheme="minorEastAsia" w:hAnsiTheme="minorEastAsia" w:eastAsiaTheme="minorEastAsia"/>
                <w:color w:val="000000" w:themeColor="text1"/>
                <w:sz w:val="20"/>
                <w:szCs w:val="20"/>
                <w14:textFill>
                  <w14:solidFill>
                    <w14:schemeClr w14:val="tx1"/>
                  </w14:solidFill>
                </w14:textFill>
              </w:rPr>
              <w:t>655</w:t>
            </w:r>
          </w:p>
        </w:tc>
      </w:tr>
      <w:tr w14:paraId="42E30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9" w:type="dxa"/>
            <w:vMerge w:val="continue"/>
          </w:tcPr>
          <w:p w14:paraId="31064510">
            <w:pPr>
              <w:jc w:val="center"/>
              <w:rPr>
                <w:rFonts w:asciiTheme="minorEastAsia" w:hAnsiTheme="minorEastAsia" w:eastAsiaTheme="minorEastAsia"/>
                <w:color w:val="000000" w:themeColor="text1"/>
                <w:sz w:val="20"/>
                <w:szCs w:val="20"/>
                <w14:textFill>
                  <w14:solidFill>
                    <w14:schemeClr w14:val="tx1"/>
                  </w14:solidFill>
                </w14:textFill>
              </w:rPr>
            </w:pPr>
          </w:p>
        </w:tc>
        <w:tc>
          <w:tcPr>
            <w:tcW w:w="1701" w:type="dxa"/>
            <w:vAlign w:val="center"/>
          </w:tcPr>
          <w:p w14:paraId="58944D2B">
            <w:pPr>
              <w:jc w:val="center"/>
              <w:rPr>
                <w:rFonts w:asciiTheme="minorEastAsia" w:hAnsiTheme="minorEastAsia" w:eastAsiaTheme="minorEastAsia"/>
                <w:color w:val="000000" w:themeColor="text1"/>
                <w:sz w:val="20"/>
                <w:szCs w:val="20"/>
                <w14:textFill>
                  <w14:solidFill>
                    <w14:schemeClr w14:val="tx1"/>
                  </w14:solidFill>
                </w14:textFill>
              </w:rPr>
            </w:pPr>
            <w:r>
              <w:rPr>
                <w:rFonts w:asciiTheme="minorEastAsia" w:hAnsiTheme="minorEastAsia" w:eastAsiaTheme="minorEastAsia"/>
                <w:color w:val="000000" w:themeColor="text1"/>
                <w:sz w:val="20"/>
                <w:szCs w:val="20"/>
                <w14:textFill>
                  <w14:solidFill>
                    <w14:schemeClr w14:val="tx1"/>
                  </w14:solidFill>
                </w14:textFill>
              </w:rPr>
              <w:t>660</w:t>
            </w:r>
          </w:p>
        </w:tc>
        <w:tc>
          <w:tcPr>
            <w:tcW w:w="2835" w:type="dxa"/>
            <w:vAlign w:val="center"/>
          </w:tcPr>
          <w:p w14:paraId="4C613E5A">
            <w:pPr>
              <w:jc w:val="center"/>
              <w:rPr>
                <w:rFonts w:asciiTheme="minorEastAsia" w:hAnsiTheme="minorEastAsia" w:eastAsiaTheme="minorEastAsia"/>
                <w:color w:val="000000" w:themeColor="text1"/>
                <w:sz w:val="20"/>
                <w:szCs w:val="20"/>
                <w14:textFill>
                  <w14:solidFill>
                    <w14:schemeClr w14:val="tx1"/>
                  </w14:solidFill>
                </w14:textFill>
              </w:rPr>
            </w:pPr>
            <w:r>
              <w:rPr>
                <w:rFonts w:hint="eastAsia" w:asciiTheme="minorEastAsia" w:hAnsiTheme="minorEastAsia" w:eastAsiaTheme="minorEastAsia"/>
                <w:color w:val="000000" w:themeColor="text1"/>
                <w:sz w:val="20"/>
                <w:szCs w:val="20"/>
                <w14:textFill>
                  <w14:solidFill>
                    <w14:schemeClr w14:val="tx1"/>
                  </w14:solidFill>
                </w14:textFill>
              </w:rPr>
              <w:t>&lt;0.1</w:t>
            </w:r>
          </w:p>
        </w:tc>
        <w:tc>
          <w:tcPr>
            <w:tcW w:w="1701" w:type="dxa"/>
            <w:vAlign w:val="center"/>
          </w:tcPr>
          <w:p w14:paraId="49A1EF0B">
            <w:pPr>
              <w:jc w:val="center"/>
              <w:rPr>
                <w:rFonts w:asciiTheme="minorEastAsia" w:hAnsiTheme="minorEastAsia" w:eastAsiaTheme="minorEastAsia"/>
                <w:color w:val="000000" w:themeColor="text1"/>
                <w:sz w:val="20"/>
                <w:szCs w:val="20"/>
                <w14:textFill>
                  <w14:solidFill>
                    <w14:schemeClr w14:val="tx1"/>
                  </w14:solidFill>
                </w14:textFill>
              </w:rPr>
            </w:pPr>
            <w:r>
              <w:rPr>
                <w:rFonts w:asciiTheme="minorEastAsia" w:hAnsiTheme="minorEastAsia" w:eastAsiaTheme="minorEastAsia"/>
                <w:color w:val="000000" w:themeColor="text1"/>
                <w:sz w:val="20"/>
                <w:szCs w:val="20"/>
                <w14:textFill>
                  <w14:solidFill>
                    <w14:schemeClr w14:val="tx1"/>
                  </w14:solidFill>
                </w14:textFill>
              </w:rPr>
              <w:t>0</w:t>
            </w:r>
          </w:p>
        </w:tc>
        <w:tc>
          <w:tcPr>
            <w:tcW w:w="1836" w:type="dxa"/>
            <w:vAlign w:val="center"/>
          </w:tcPr>
          <w:p w14:paraId="645C457F">
            <w:pPr>
              <w:jc w:val="center"/>
              <w:rPr>
                <w:rFonts w:asciiTheme="minorEastAsia" w:hAnsiTheme="minorEastAsia" w:eastAsiaTheme="minorEastAsia"/>
                <w:color w:val="000000" w:themeColor="text1"/>
                <w:sz w:val="20"/>
                <w:szCs w:val="20"/>
                <w14:textFill>
                  <w14:solidFill>
                    <w14:schemeClr w14:val="tx1"/>
                  </w14:solidFill>
                </w14:textFill>
              </w:rPr>
            </w:pPr>
            <w:r>
              <w:rPr>
                <w:rFonts w:asciiTheme="minorEastAsia" w:hAnsiTheme="minorEastAsia" w:eastAsiaTheme="minorEastAsia"/>
                <w:color w:val="000000" w:themeColor="text1"/>
                <w:sz w:val="20"/>
                <w:szCs w:val="20"/>
                <w14:textFill>
                  <w14:solidFill>
                    <w14:schemeClr w14:val="tx1"/>
                  </w14:solidFill>
                </w14:textFill>
              </w:rPr>
              <w:t>660</w:t>
            </w:r>
          </w:p>
        </w:tc>
      </w:tr>
    </w:tbl>
    <w:p w14:paraId="4ED7C595">
      <w:pP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3.</w:t>
      </w:r>
      <w:r>
        <w:rPr>
          <w:rFonts w:asciiTheme="minorEastAsia" w:hAnsiTheme="minorEastAsia" w:eastAsiaTheme="minorEastAsia"/>
          <w:color w:val="000000" w:themeColor="text1"/>
          <w:szCs w:val="21"/>
          <w14:textFill>
            <w14:solidFill>
              <w14:schemeClr w14:val="tx1"/>
            </w14:solidFill>
          </w14:textFill>
        </w:rPr>
        <w:t xml:space="preserve">1 </w:t>
      </w:r>
      <w:r>
        <w:rPr>
          <w:rFonts w:hint="eastAsia" w:asciiTheme="minorEastAsia" w:hAnsiTheme="minorEastAsia" w:eastAsiaTheme="minorEastAsia"/>
          <w:color w:val="000000" w:themeColor="text1"/>
          <w:szCs w:val="21"/>
          <w14:textFill>
            <w14:solidFill>
              <w14:schemeClr w14:val="tx1"/>
            </w14:solidFill>
          </w14:textFill>
        </w:rPr>
        <w:t>返利结算方式及期限：乙方在年底时统一以红字发票的形式返利给甲方。</w:t>
      </w:r>
    </w:p>
    <w:p w14:paraId="199526FD">
      <w:pP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4、换电延保业务项下详细质保信息参考如下表格：</w:t>
      </w:r>
    </w:p>
    <w:tbl>
      <w:tblPr>
        <w:tblStyle w:val="10"/>
        <w:tblW w:w="0" w:type="auto"/>
        <w:tblInd w:w="-1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5"/>
        <w:gridCol w:w="660"/>
        <w:gridCol w:w="5230"/>
        <w:gridCol w:w="1349"/>
        <w:gridCol w:w="2251"/>
      </w:tblGrid>
      <w:tr w14:paraId="0405C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1135" w:type="dxa"/>
            <w:vAlign w:val="center"/>
          </w:tcPr>
          <w:p w14:paraId="0A7FC985">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应用车型</w:t>
            </w:r>
          </w:p>
        </w:tc>
        <w:tc>
          <w:tcPr>
            <w:tcW w:w="660" w:type="dxa"/>
            <w:vAlign w:val="center"/>
          </w:tcPr>
          <w:p w14:paraId="6362B613">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米段</w:t>
            </w:r>
          </w:p>
        </w:tc>
        <w:tc>
          <w:tcPr>
            <w:tcW w:w="5230" w:type="dxa"/>
            <w:vAlign w:val="center"/>
          </w:tcPr>
          <w:p w14:paraId="5CEFF109">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质保期内电池容量衰减量≤30％所需配电量／kWh</w:t>
            </w:r>
          </w:p>
        </w:tc>
        <w:tc>
          <w:tcPr>
            <w:tcW w:w="1349" w:type="dxa"/>
            <w:vAlign w:val="center"/>
          </w:tcPr>
          <w:p w14:paraId="7BFEC2F4">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最大电耗限</w:t>
            </w:r>
            <w:r>
              <w:rPr>
                <w:rFonts w:hint="eastAsia" w:asciiTheme="minorEastAsia" w:hAnsiTheme="minorEastAsia" w:eastAsiaTheme="minorEastAsia"/>
                <w:color w:val="000000" w:themeColor="text1"/>
                <w:szCs w:val="21"/>
                <w14:textFill>
                  <w14:solidFill>
                    <w14:schemeClr w14:val="tx1"/>
                  </w14:solidFill>
                </w14:textFill>
              </w:rPr>
              <w:br w:type="textWrapping"/>
            </w:r>
            <w:r>
              <w:rPr>
                <w:rFonts w:hint="eastAsia" w:asciiTheme="minorEastAsia" w:hAnsiTheme="minorEastAsia" w:eastAsiaTheme="minorEastAsia"/>
                <w:color w:val="000000" w:themeColor="text1"/>
                <w:szCs w:val="21"/>
                <w14:textFill>
                  <w14:solidFill>
                    <w14:schemeClr w14:val="tx1"/>
                  </w14:solidFill>
                </w14:textFill>
              </w:rPr>
              <w:t>制kwh/km</w:t>
            </w:r>
          </w:p>
        </w:tc>
        <w:tc>
          <w:tcPr>
            <w:tcW w:w="2251" w:type="dxa"/>
            <w:vAlign w:val="center"/>
          </w:tcPr>
          <w:p w14:paraId="7789FEED">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换电延保5年</w:t>
            </w:r>
            <w:r>
              <w:rPr>
                <w:rFonts w:hint="eastAsia" w:asciiTheme="minorEastAsia" w:hAnsiTheme="minorEastAsia" w:eastAsiaTheme="minorEastAsia"/>
                <w:color w:val="000000" w:themeColor="text1"/>
                <w:szCs w:val="21"/>
                <w14:textFill>
                  <w14:solidFill>
                    <w14:schemeClr w14:val="tx1"/>
                  </w14:solidFill>
                </w14:textFill>
              </w:rPr>
              <w:br w:type="textWrapping"/>
            </w:r>
            <w:r>
              <w:rPr>
                <w:rFonts w:hint="eastAsia" w:asciiTheme="minorEastAsia" w:hAnsiTheme="minorEastAsia" w:eastAsiaTheme="minorEastAsia"/>
                <w:color w:val="000000" w:themeColor="text1"/>
                <w:szCs w:val="21"/>
                <w14:textFill>
                  <w14:solidFill>
                    <w14:schemeClr w14:val="tx1"/>
                  </w14:solidFill>
                </w14:textFill>
              </w:rPr>
              <w:t>方案里程（万公里）</w:t>
            </w:r>
          </w:p>
        </w:tc>
      </w:tr>
      <w:tr w14:paraId="75DE3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35" w:type="dxa"/>
            <w:vMerge w:val="restart"/>
            <w:vAlign w:val="center"/>
          </w:tcPr>
          <w:p w14:paraId="6CA4C3ED">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公交车</w:t>
            </w:r>
          </w:p>
        </w:tc>
        <w:tc>
          <w:tcPr>
            <w:tcW w:w="660" w:type="dxa"/>
            <w:vMerge w:val="restart"/>
            <w:vAlign w:val="center"/>
          </w:tcPr>
          <w:p w14:paraId="07FD4174">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6米</w:t>
            </w:r>
          </w:p>
        </w:tc>
        <w:tc>
          <w:tcPr>
            <w:tcW w:w="5230" w:type="dxa"/>
            <w:vAlign w:val="center"/>
          </w:tcPr>
          <w:p w14:paraId="19C4B76A">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62≤配电量＜75</w:t>
            </w:r>
          </w:p>
        </w:tc>
        <w:tc>
          <w:tcPr>
            <w:tcW w:w="1349" w:type="dxa"/>
            <w:vAlign w:val="center"/>
          </w:tcPr>
          <w:p w14:paraId="2ABD20CC">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0.54</w:t>
            </w:r>
          </w:p>
        </w:tc>
        <w:tc>
          <w:tcPr>
            <w:tcW w:w="2251" w:type="dxa"/>
            <w:vAlign w:val="center"/>
          </w:tcPr>
          <w:p w14:paraId="349FE9EF">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30</w:t>
            </w:r>
          </w:p>
        </w:tc>
      </w:tr>
      <w:tr w14:paraId="5C183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35" w:type="dxa"/>
            <w:vMerge w:val="continue"/>
            <w:vAlign w:val="center"/>
          </w:tcPr>
          <w:p w14:paraId="68BD8B4E">
            <w:pPr>
              <w:jc w:val="center"/>
              <w:rPr>
                <w:rFonts w:asciiTheme="minorEastAsia" w:hAnsiTheme="minorEastAsia" w:eastAsiaTheme="minorEastAsia"/>
                <w:color w:val="000000" w:themeColor="text1"/>
                <w:szCs w:val="21"/>
                <w14:textFill>
                  <w14:solidFill>
                    <w14:schemeClr w14:val="tx1"/>
                  </w14:solidFill>
                </w14:textFill>
              </w:rPr>
            </w:pPr>
          </w:p>
        </w:tc>
        <w:tc>
          <w:tcPr>
            <w:tcW w:w="660" w:type="dxa"/>
            <w:vMerge w:val="continue"/>
            <w:vAlign w:val="center"/>
          </w:tcPr>
          <w:p w14:paraId="4A96135D">
            <w:pPr>
              <w:jc w:val="center"/>
              <w:rPr>
                <w:rFonts w:asciiTheme="minorEastAsia" w:hAnsiTheme="minorEastAsia" w:eastAsiaTheme="minorEastAsia"/>
                <w:color w:val="000000" w:themeColor="text1"/>
                <w:szCs w:val="21"/>
                <w14:textFill>
                  <w14:solidFill>
                    <w14:schemeClr w14:val="tx1"/>
                  </w14:solidFill>
                </w14:textFill>
              </w:rPr>
            </w:pPr>
          </w:p>
        </w:tc>
        <w:tc>
          <w:tcPr>
            <w:tcW w:w="5230" w:type="dxa"/>
            <w:vAlign w:val="center"/>
          </w:tcPr>
          <w:p w14:paraId="7A71C36E">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≥75</w:t>
            </w:r>
          </w:p>
        </w:tc>
        <w:tc>
          <w:tcPr>
            <w:tcW w:w="1349" w:type="dxa"/>
            <w:vAlign w:val="center"/>
          </w:tcPr>
          <w:p w14:paraId="79633B55">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0.66</w:t>
            </w:r>
          </w:p>
        </w:tc>
        <w:tc>
          <w:tcPr>
            <w:tcW w:w="2251" w:type="dxa"/>
            <w:vAlign w:val="center"/>
          </w:tcPr>
          <w:p w14:paraId="6EE82D21">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3</w:t>
            </w:r>
            <w:r>
              <w:rPr>
                <w:rFonts w:asciiTheme="minorEastAsia" w:hAnsiTheme="minorEastAsia" w:eastAsiaTheme="minorEastAsia"/>
                <w:color w:val="000000" w:themeColor="text1"/>
                <w:szCs w:val="21"/>
                <w14:textFill>
                  <w14:solidFill>
                    <w14:schemeClr w14:val="tx1"/>
                  </w14:solidFill>
                </w14:textFill>
              </w:rPr>
              <w:t>0</w:t>
            </w:r>
          </w:p>
        </w:tc>
      </w:tr>
      <w:tr w14:paraId="5E6CB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35" w:type="dxa"/>
            <w:vMerge w:val="continue"/>
            <w:vAlign w:val="center"/>
          </w:tcPr>
          <w:p w14:paraId="273254C7">
            <w:pPr>
              <w:jc w:val="center"/>
              <w:rPr>
                <w:rFonts w:asciiTheme="minorEastAsia" w:hAnsiTheme="minorEastAsia" w:eastAsiaTheme="minorEastAsia"/>
                <w:color w:val="000000" w:themeColor="text1"/>
                <w:szCs w:val="21"/>
                <w14:textFill>
                  <w14:solidFill>
                    <w14:schemeClr w14:val="tx1"/>
                  </w14:solidFill>
                </w14:textFill>
              </w:rPr>
            </w:pPr>
          </w:p>
        </w:tc>
        <w:tc>
          <w:tcPr>
            <w:tcW w:w="660" w:type="dxa"/>
            <w:vMerge w:val="restart"/>
            <w:vAlign w:val="center"/>
          </w:tcPr>
          <w:p w14:paraId="50EB2C9C">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8米</w:t>
            </w:r>
          </w:p>
        </w:tc>
        <w:tc>
          <w:tcPr>
            <w:tcW w:w="5230" w:type="dxa"/>
            <w:vAlign w:val="center"/>
          </w:tcPr>
          <w:p w14:paraId="691B4019">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83≤配电量＜99</w:t>
            </w:r>
          </w:p>
        </w:tc>
        <w:tc>
          <w:tcPr>
            <w:tcW w:w="1349" w:type="dxa"/>
            <w:vAlign w:val="center"/>
          </w:tcPr>
          <w:p w14:paraId="557700B5">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0.73</w:t>
            </w:r>
          </w:p>
        </w:tc>
        <w:tc>
          <w:tcPr>
            <w:tcW w:w="2251" w:type="dxa"/>
            <w:vAlign w:val="center"/>
          </w:tcPr>
          <w:p w14:paraId="516302BC">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30</w:t>
            </w:r>
          </w:p>
        </w:tc>
      </w:tr>
      <w:tr w14:paraId="7B8CF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35" w:type="dxa"/>
            <w:vMerge w:val="continue"/>
            <w:vAlign w:val="center"/>
          </w:tcPr>
          <w:p w14:paraId="0CC633E2">
            <w:pPr>
              <w:jc w:val="center"/>
              <w:rPr>
                <w:rFonts w:asciiTheme="minorEastAsia" w:hAnsiTheme="minorEastAsia" w:eastAsiaTheme="minorEastAsia"/>
                <w:color w:val="000000" w:themeColor="text1"/>
                <w:szCs w:val="21"/>
                <w14:textFill>
                  <w14:solidFill>
                    <w14:schemeClr w14:val="tx1"/>
                  </w14:solidFill>
                </w14:textFill>
              </w:rPr>
            </w:pPr>
          </w:p>
        </w:tc>
        <w:tc>
          <w:tcPr>
            <w:tcW w:w="660" w:type="dxa"/>
            <w:vMerge w:val="continue"/>
            <w:vAlign w:val="center"/>
          </w:tcPr>
          <w:p w14:paraId="2AC1144F">
            <w:pPr>
              <w:jc w:val="center"/>
              <w:rPr>
                <w:rFonts w:asciiTheme="minorEastAsia" w:hAnsiTheme="minorEastAsia" w:eastAsiaTheme="minorEastAsia"/>
                <w:color w:val="000000" w:themeColor="text1"/>
                <w:szCs w:val="21"/>
                <w14:textFill>
                  <w14:solidFill>
                    <w14:schemeClr w14:val="tx1"/>
                  </w14:solidFill>
                </w14:textFill>
              </w:rPr>
            </w:pPr>
          </w:p>
        </w:tc>
        <w:tc>
          <w:tcPr>
            <w:tcW w:w="5230" w:type="dxa"/>
            <w:vAlign w:val="center"/>
          </w:tcPr>
          <w:p w14:paraId="4C34DECF">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≥99</w:t>
            </w:r>
          </w:p>
        </w:tc>
        <w:tc>
          <w:tcPr>
            <w:tcW w:w="1349" w:type="dxa"/>
            <w:vAlign w:val="center"/>
          </w:tcPr>
          <w:p w14:paraId="23548950">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0.87</w:t>
            </w:r>
          </w:p>
        </w:tc>
        <w:tc>
          <w:tcPr>
            <w:tcW w:w="2251" w:type="dxa"/>
            <w:vAlign w:val="center"/>
          </w:tcPr>
          <w:p w14:paraId="7D247AEE">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3</w:t>
            </w:r>
            <w:r>
              <w:rPr>
                <w:rFonts w:asciiTheme="minorEastAsia" w:hAnsiTheme="minorEastAsia" w:eastAsiaTheme="minorEastAsia"/>
                <w:color w:val="000000" w:themeColor="text1"/>
                <w:szCs w:val="21"/>
                <w14:textFill>
                  <w14:solidFill>
                    <w14:schemeClr w14:val="tx1"/>
                  </w14:solidFill>
                </w14:textFill>
              </w:rPr>
              <w:t>0</w:t>
            </w:r>
          </w:p>
        </w:tc>
      </w:tr>
      <w:tr w14:paraId="71096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35" w:type="dxa"/>
            <w:vMerge w:val="continue"/>
            <w:vAlign w:val="center"/>
          </w:tcPr>
          <w:p w14:paraId="69FF8080">
            <w:pPr>
              <w:jc w:val="center"/>
              <w:rPr>
                <w:rFonts w:asciiTheme="minorEastAsia" w:hAnsiTheme="minorEastAsia" w:eastAsiaTheme="minorEastAsia"/>
                <w:color w:val="000000" w:themeColor="text1"/>
                <w:szCs w:val="21"/>
                <w14:textFill>
                  <w14:solidFill>
                    <w14:schemeClr w14:val="tx1"/>
                  </w14:solidFill>
                </w14:textFill>
              </w:rPr>
            </w:pPr>
          </w:p>
        </w:tc>
        <w:tc>
          <w:tcPr>
            <w:tcW w:w="660" w:type="dxa"/>
            <w:vMerge w:val="restart"/>
            <w:vAlign w:val="center"/>
          </w:tcPr>
          <w:p w14:paraId="09F1A5B7">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10米</w:t>
            </w:r>
          </w:p>
        </w:tc>
        <w:tc>
          <w:tcPr>
            <w:tcW w:w="5230" w:type="dxa"/>
            <w:vAlign w:val="center"/>
          </w:tcPr>
          <w:p w14:paraId="166F1096">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112≤配电量＜135</w:t>
            </w:r>
          </w:p>
        </w:tc>
        <w:tc>
          <w:tcPr>
            <w:tcW w:w="1349" w:type="dxa"/>
            <w:vAlign w:val="center"/>
          </w:tcPr>
          <w:p w14:paraId="3DDBF953">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0.98</w:t>
            </w:r>
          </w:p>
        </w:tc>
        <w:tc>
          <w:tcPr>
            <w:tcW w:w="2251" w:type="dxa"/>
            <w:vAlign w:val="center"/>
          </w:tcPr>
          <w:p w14:paraId="3AF8ACC9">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30</w:t>
            </w:r>
          </w:p>
        </w:tc>
      </w:tr>
      <w:tr w14:paraId="6DA8C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35" w:type="dxa"/>
            <w:vMerge w:val="continue"/>
            <w:vAlign w:val="center"/>
          </w:tcPr>
          <w:p w14:paraId="10CF84E0">
            <w:pPr>
              <w:jc w:val="center"/>
              <w:rPr>
                <w:rFonts w:asciiTheme="minorEastAsia" w:hAnsiTheme="minorEastAsia" w:eastAsiaTheme="minorEastAsia"/>
                <w:color w:val="000000" w:themeColor="text1"/>
                <w:szCs w:val="21"/>
                <w14:textFill>
                  <w14:solidFill>
                    <w14:schemeClr w14:val="tx1"/>
                  </w14:solidFill>
                </w14:textFill>
              </w:rPr>
            </w:pPr>
          </w:p>
        </w:tc>
        <w:tc>
          <w:tcPr>
            <w:tcW w:w="660" w:type="dxa"/>
            <w:vMerge w:val="continue"/>
            <w:vAlign w:val="center"/>
          </w:tcPr>
          <w:p w14:paraId="04294571">
            <w:pPr>
              <w:jc w:val="center"/>
              <w:rPr>
                <w:rFonts w:asciiTheme="minorEastAsia" w:hAnsiTheme="minorEastAsia" w:eastAsiaTheme="minorEastAsia"/>
                <w:color w:val="000000" w:themeColor="text1"/>
                <w:szCs w:val="21"/>
                <w14:textFill>
                  <w14:solidFill>
                    <w14:schemeClr w14:val="tx1"/>
                  </w14:solidFill>
                </w14:textFill>
              </w:rPr>
            </w:pPr>
          </w:p>
        </w:tc>
        <w:tc>
          <w:tcPr>
            <w:tcW w:w="5230" w:type="dxa"/>
            <w:vAlign w:val="center"/>
          </w:tcPr>
          <w:p w14:paraId="3E59BF24">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≥135</w:t>
            </w:r>
          </w:p>
        </w:tc>
        <w:tc>
          <w:tcPr>
            <w:tcW w:w="1349" w:type="dxa"/>
            <w:vAlign w:val="center"/>
          </w:tcPr>
          <w:p w14:paraId="14069FAC">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1.18</w:t>
            </w:r>
          </w:p>
        </w:tc>
        <w:tc>
          <w:tcPr>
            <w:tcW w:w="2251" w:type="dxa"/>
            <w:vAlign w:val="center"/>
          </w:tcPr>
          <w:p w14:paraId="5D2849EC">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3</w:t>
            </w:r>
            <w:r>
              <w:rPr>
                <w:rFonts w:asciiTheme="minorEastAsia" w:hAnsiTheme="minorEastAsia" w:eastAsiaTheme="minorEastAsia"/>
                <w:color w:val="000000" w:themeColor="text1"/>
                <w:szCs w:val="21"/>
                <w14:textFill>
                  <w14:solidFill>
                    <w14:schemeClr w14:val="tx1"/>
                  </w14:solidFill>
                </w14:textFill>
              </w:rPr>
              <w:t>0</w:t>
            </w:r>
          </w:p>
        </w:tc>
      </w:tr>
      <w:tr w14:paraId="14330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35" w:type="dxa"/>
            <w:vMerge w:val="continue"/>
            <w:vAlign w:val="center"/>
          </w:tcPr>
          <w:p w14:paraId="7E8D971A">
            <w:pPr>
              <w:jc w:val="center"/>
              <w:rPr>
                <w:rFonts w:asciiTheme="minorEastAsia" w:hAnsiTheme="minorEastAsia" w:eastAsiaTheme="minorEastAsia"/>
                <w:color w:val="000000" w:themeColor="text1"/>
                <w:szCs w:val="21"/>
                <w14:textFill>
                  <w14:solidFill>
                    <w14:schemeClr w14:val="tx1"/>
                  </w14:solidFill>
                </w14:textFill>
              </w:rPr>
            </w:pPr>
          </w:p>
        </w:tc>
        <w:tc>
          <w:tcPr>
            <w:tcW w:w="660" w:type="dxa"/>
            <w:vMerge w:val="restart"/>
            <w:vAlign w:val="center"/>
          </w:tcPr>
          <w:p w14:paraId="18EACFA3">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12米</w:t>
            </w:r>
          </w:p>
        </w:tc>
        <w:tc>
          <w:tcPr>
            <w:tcW w:w="5230" w:type="dxa"/>
            <w:vAlign w:val="center"/>
          </w:tcPr>
          <w:p w14:paraId="032C5831">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117≤配电量＜141</w:t>
            </w:r>
          </w:p>
        </w:tc>
        <w:tc>
          <w:tcPr>
            <w:tcW w:w="1349" w:type="dxa"/>
            <w:vAlign w:val="center"/>
          </w:tcPr>
          <w:p w14:paraId="573FF736">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1.02</w:t>
            </w:r>
          </w:p>
        </w:tc>
        <w:tc>
          <w:tcPr>
            <w:tcW w:w="2251" w:type="dxa"/>
            <w:vAlign w:val="center"/>
          </w:tcPr>
          <w:p w14:paraId="4BFBC14A">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30</w:t>
            </w:r>
          </w:p>
        </w:tc>
      </w:tr>
      <w:tr w14:paraId="5435A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35" w:type="dxa"/>
            <w:vMerge w:val="continue"/>
            <w:vAlign w:val="center"/>
          </w:tcPr>
          <w:p w14:paraId="04F5CBA4">
            <w:pPr>
              <w:jc w:val="center"/>
              <w:rPr>
                <w:rFonts w:asciiTheme="minorEastAsia" w:hAnsiTheme="minorEastAsia" w:eastAsiaTheme="minorEastAsia"/>
                <w:color w:val="000000" w:themeColor="text1"/>
                <w:szCs w:val="21"/>
                <w14:textFill>
                  <w14:solidFill>
                    <w14:schemeClr w14:val="tx1"/>
                  </w14:solidFill>
                </w14:textFill>
              </w:rPr>
            </w:pPr>
          </w:p>
        </w:tc>
        <w:tc>
          <w:tcPr>
            <w:tcW w:w="660" w:type="dxa"/>
            <w:vMerge w:val="continue"/>
            <w:vAlign w:val="center"/>
          </w:tcPr>
          <w:p w14:paraId="649216B0">
            <w:pPr>
              <w:jc w:val="center"/>
              <w:rPr>
                <w:rFonts w:asciiTheme="minorEastAsia" w:hAnsiTheme="minorEastAsia" w:eastAsiaTheme="minorEastAsia"/>
                <w:color w:val="000000" w:themeColor="text1"/>
                <w:szCs w:val="21"/>
                <w14:textFill>
                  <w14:solidFill>
                    <w14:schemeClr w14:val="tx1"/>
                  </w14:solidFill>
                </w14:textFill>
              </w:rPr>
            </w:pPr>
          </w:p>
        </w:tc>
        <w:tc>
          <w:tcPr>
            <w:tcW w:w="5230" w:type="dxa"/>
            <w:vAlign w:val="center"/>
          </w:tcPr>
          <w:p w14:paraId="537D3C0C">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≥141</w:t>
            </w:r>
          </w:p>
        </w:tc>
        <w:tc>
          <w:tcPr>
            <w:tcW w:w="1349" w:type="dxa"/>
            <w:vAlign w:val="center"/>
          </w:tcPr>
          <w:p w14:paraId="06757799">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1.24</w:t>
            </w:r>
          </w:p>
        </w:tc>
        <w:tc>
          <w:tcPr>
            <w:tcW w:w="2251" w:type="dxa"/>
            <w:vAlign w:val="center"/>
          </w:tcPr>
          <w:p w14:paraId="6379D6E3">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3</w:t>
            </w:r>
            <w:r>
              <w:rPr>
                <w:rFonts w:asciiTheme="minorEastAsia" w:hAnsiTheme="minorEastAsia" w:eastAsiaTheme="minorEastAsia"/>
                <w:color w:val="000000" w:themeColor="text1"/>
                <w:szCs w:val="21"/>
                <w14:textFill>
                  <w14:solidFill>
                    <w14:schemeClr w14:val="tx1"/>
                  </w14:solidFill>
                </w14:textFill>
              </w:rPr>
              <w:t>0</w:t>
            </w:r>
          </w:p>
        </w:tc>
      </w:tr>
      <w:tr w14:paraId="511E3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35" w:type="dxa"/>
            <w:vMerge w:val="continue"/>
            <w:vAlign w:val="center"/>
          </w:tcPr>
          <w:p w14:paraId="292FDD32">
            <w:pPr>
              <w:jc w:val="center"/>
              <w:rPr>
                <w:rFonts w:asciiTheme="minorEastAsia" w:hAnsiTheme="minorEastAsia" w:eastAsiaTheme="minorEastAsia"/>
                <w:color w:val="000000" w:themeColor="text1"/>
                <w:szCs w:val="21"/>
                <w14:textFill>
                  <w14:solidFill>
                    <w14:schemeClr w14:val="tx1"/>
                  </w14:solidFill>
                </w14:textFill>
              </w:rPr>
            </w:pPr>
          </w:p>
        </w:tc>
        <w:tc>
          <w:tcPr>
            <w:tcW w:w="660" w:type="dxa"/>
            <w:vMerge w:val="restart"/>
            <w:vAlign w:val="center"/>
          </w:tcPr>
          <w:p w14:paraId="2C45A1E7">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18米</w:t>
            </w:r>
          </w:p>
        </w:tc>
        <w:tc>
          <w:tcPr>
            <w:tcW w:w="5230" w:type="dxa"/>
            <w:vAlign w:val="center"/>
          </w:tcPr>
          <w:p w14:paraId="0660F37D">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180≤配电量＜216</w:t>
            </w:r>
          </w:p>
        </w:tc>
        <w:tc>
          <w:tcPr>
            <w:tcW w:w="1349" w:type="dxa"/>
            <w:vAlign w:val="center"/>
          </w:tcPr>
          <w:p w14:paraId="5069AA59">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1.58</w:t>
            </w:r>
          </w:p>
        </w:tc>
        <w:tc>
          <w:tcPr>
            <w:tcW w:w="2251" w:type="dxa"/>
            <w:vAlign w:val="center"/>
          </w:tcPr>
          <w:p w14:paraId="00B8EB0F">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30</w:t>
            </w:r>
          </w:p>
        </w:tc>
      </w:tr>
      <w:tr w14:paraId="39272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35" w:type="dxa"/>
            <w:vMerge w:val="continue"/>
            <w:vAlign w:val="center"/>
          </w:tcPr>
          <w:p w14:paraId="1087E1D0">
            <w:pPr>
              <w:jc w:val="center"/>
              <w:rPr>
                <w:rFonts w:asciiTheme="minorEastAsia" w:hAnsiTheme="minorEastAsia" w:eastAsiaTheme="minorEastAsia"/>
                <w:color w:val="000000" w:themeColor="text1"/>
                <w:szCs w:val="21"/>
                <w14:textFill>
                  <w14:solidFill>
                    <w14:schemeClr w14:val="tx1"/>
                  </w14:solidFill>
                </w14:textFill>
              </w:rPr>
            </w:pPr>
          </w:p>
        </w:tc>
        <w:tc>
          <w:tcPr>
            <w:tcW w:w="660" w:type="dxa"/>
            <w:vMerge w:val="continue"/>
            <w:vAlign w:val="center"/>
          </w:tcPr>
          <w:p w14:paraId="47EE9EA9">
            <w:pPr>
              <w:jc w:val="center"/>
              <w:rPr>
                <w:rFonts w:asciiTheme="minorEastAsia" w:hAnsiTheme="minorEastAsia" w:eastAsiaTheme="minorEastAsia"/>
                <w:color w:val="000000" w:themeColor="text1"/>
                <w:szCs w:val="21"/>
                <w14:textFill>
                  <w14:solidFill>
                    <w14:schemeClr w14:val="tx1"/>
                  </w14:solidFill>
                </w14:textFill>
              </w:rPr>
            </w:pPr>
          </w:p>
        </w:tc>
        <w:tc>
          <w:tcPr>
            <w:tcW w:w="5230" w:type="dxa"/>
            <w:vAlign w:val="center"/>
          </w:tcPr>
          <w:p w14:paraId="284998C8">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≥216</w:t>
            </w:r>
          </w:p>
        </w:tc>
        <w:tc>
          <w:tcPr>
            <w:tcW w:w="1349" w:type="dxa"/>
            <w:vAlign w:val="center"/>
          </w:tcPr>
          <w:p w14:paraId="2A76ECE6">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1.89</w:t>
            </w:r>
          </w:p>
        </w:tc>
        <w:tc>
          <w:tcPr>
            <w:tcW w:w="2251" w:type="dxa"/>
            <w:vAlign w:val="center"/>
          </w:tcPr>
          <w:p w14:paraId="2F6B0EE5">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3</w:t>
            </w:r>
            <w:r>
              <w:rPr>
                <w:rFonts w:asciiTheme="minorEastAsia" w:hAnsiTheme="minorEastAsia" w:eastAsiaTheme="minorEastAsia"/>
                <w:color w:val="000000" w:themeColor="text1"/>
                <w:szCs w:val="21"/>
                <w14:textFill>
                  <w14:solidFill>
                    <w14:schemeClr w14:val="tx1"/>
                  </w14:solidFill>
                </w14:textFill>
              </w:rPr>
              <w:t>0</w:t>
            </w:r>
          </w:p>
        </w:tc>
      </w:tr>
      <w:tr w14:paraId="71DA5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35" w:type="dxa"/>
            <w:vMerge w:val="restart"/>
            <w:vAlign w:val="center"/>
          </w:tcPr>
          <w:p w14:paraId="2EA0E7FD">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非公交车</w:t>
            </w:r>
          </w:p>
        </w:tc>
        <w:tc>
          <w:tcPr>
            <w:tcW w:w="660" w:type="dxa"/>
            <w:vMerge w:val="restart"/>
            <w:vAlign w:val="center"/>
          </w:tcPr>
          <w:p w14:paraId="6DF0AAA0">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7米</w:t>
            </w:r>
          </w:p>
        </w:tc>
        <w:tc>
          <w:tcPr>
            <w:tcW w:w="5230" w:type="dxa"/>
            <w:vAlign w:val="center"/>
          </w:tcPr>
          <w:p w14:paraId="44CEB489">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75≤配电量＜90</w:t>
            </w:r>
          </w:p>
        </w:tc>
        <w:tc>
          <w:tcPr>
            <w:tcW w:w="1349" w:type="dxa"/>
            <w:vAlign w:val="center"/>
          </w:tcPr>
          <w:p w14:paraId="48F0C1B6">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0.66</w:t>
            </w:r>
          </w:p>
        </w:tc>
        <w:tc>
          <w:tcPr>
            <w:tcW w:w="2251" w:type="dxa"/>
            <w:vAlign w:val="center"/>
          </w:tcPr>
          <w:p w14:paraId="57444A11">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30</w:t>
            </w:r>
          </w:p>
        </w:tc>
      </w:tr>
      <w:tr w14:paraId="1892D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35" w:type="dxa"/>
            <w:vMerge w:val="continue"/>
            <w:vAlign w:val="center"/>
          </w:tcPr>
          <w:p w14:paraId="6156AD1A">
            <w:pPr>
              <w:jc w:val="center"/>
              <w:rPr>
                <w:rFonts w:asciiTheme="minorEastAsia" w:hAnsiTheme="minorEastAsia" w:eastAsiaTheme="minorEastAsia"/>
                <w:color w:val="000000" w:themeColor="text1"/>
                <w:szCs w:val="21"/>
                <w14:textFill>
                  <w14:solidFill>
                    <w14:schemeClr w14:val="tx1"/>
                  </w14:solidFill>
                </w14:textFill>
              </w:rPr>
            </w:pPr>
          </w:p>
        </w:tc>
        <w:tc>
          <w:tcPr>
            <w:tcW w:w="660" w:type="dxa"/>
            <w:vMerge w:val="continue"/>
            <w:vAlign w:val="center"/>
          </w:tcPr>
          <w:p w14:paraId="553BA7DE">
            <w:pPr>
              <w:jc w:val="center"/>
              <w:rPr>
                <w:rFonts w:asciiTheme="minorEastAsia" w:hAnsiTheme="minorEastAsia" w:eastAsiaTheme="minorEastAsia"/>
                <w:color w:val="000000" w:themeColor="text1"/>
                <w:szCs w:val="21"/>
                <w14:textFill>
                  <w14:solidFill>
                    <w14:schemeClr w14:val="tx1"/>
                  </w14:solidFill>
                </w14:textFill>
              </w:rPr>
            </w:pPr>
          </w:p>
        </w:tc>
        <w:tc>
          <w:tcPr>
            <w:tcW w:w="5230" w:type="dxa"/>
            <w:vAlign w:val="center"/>
          </w:tcPr>
          <w:p w14:paraId="6CA3DF4A">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≥90</w:t>
            </w:r>
          </w:p>
        </w:tc>
        <w:tc>
          <w:tcPr>
            <w:tcW w:w="1349" w:type="dxa"/>
            <w:vAlign w:val="center"/>
          </w:tcPr>
          <w:p w14:paraId="65BA0C72">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0.79</w:t>
            </w:r>
          </w:p>
        </w:tc>
        <w:tc>
          <w:tcPr>
            <w:tcW w:w="2251" w:type="dxa"/>
            <w:vAlign w:val="center"/>
          </w:tcPr>
          <w:p w14:paraId="2D7C6747">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3</w:t>
            </w:r>
            <w:r>
              <w:rPr>
                <w:rFonts w:asciiTheme="minorEastAsia" w:hAnsiTheme="minorEastAsia" w:eastAsiaTheme="minorEastAsia"/>
                <w:color w:val="000000" w:themeColor="text1"/>
                <w:szCs w:val="21"/>
                <w14:textFill>
                  <w14:solidFill>
                    <w14:schemeClr w14:val="tx1"/>
                  </w14:solidFill>
                </w14:textFill>
              </w:rPr>
              <w:t>0</w:t>
            </w:r>
          </w:p>
        </w:tc>
      </w:tr>
      <w:tr w14:paraId="22C20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35" w:type="dxa"/>
            <w:vMerge w:val="continue"/>
            <w:vAlign w:val="center"/>
          </w:tcPr>
          <w:p w14:paraId="55585304">
            <w:pPr>
              <w:jc w:val="center"/>
              <w:rPr>
                <w:rFonts w:asciiTheme="minorEastAsia" w:hAnsiTheme="minorEastAsia" w:eastAsiaTheme="minorEastAsia"/>
                <w:color w:val="000000" w:themeColor="text1"/>
                <w:szCs w:val="21"/>
                <w14:textFill>
                  <w14:solidFill>
                    <w14:schemeClr w14:val="tx1"/>
                  </w14:solidFill>
                </w14:textFill>
              </w:rPr>
            </w:pPr>
          </w:p>
        </w:tc>
        <w:tc>
          <w:tcPr>
            <w:tcW w:w="660" w:type="dxa"/>
            <w:vMerge w:val="restart"/>
            <w:vAlign w:val="center"/>
          </w:tcPr>
          <w:p w14:paraId="3875A7B5">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8米</w:t>
            </w:r>
          </w:p>
        </w:tc>
        <w:tc>
          <w:tcPr>
            <w:tcW w:w="5230" w:type="dxa"/>
            <w:vAlign w:val="center"/>
          </w:tcPr>
          <w:p w14:paraId="14AF89C6">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89≤配电量＜107</w:t>
            </w:r>
          </w:p>
        </w:tc>
        <w:tc>
          <w:tcPr>
            <w:tcW w:w="1349" w:type="dxa"/>
            <w:vAlign w:val="center"/>
          </w:tcPr>
          <w:p w14:paraId="2D451B31">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0.78</w:t>
            </w:r>
          </w:p>
        </w:tc>
        <w:tc>
          <w:tcPr>
            <w:tcW w:w="2251" w:type="dxa"/>
            <w:vAlign w:val="center"/>
          </w:tcPr>
          <w:p w14:paraId="4F30EB5C">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30</w:t>
            </w:r>
          </w:p>
        </w:tc>
      </w:tr>
      <w:tr w14:paraId="48C40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35" w:type="dxa"/>
            <w:vMerge w:val="continue"/>
            <w:vAlign w:val="center"/>
          </w:tcPr>
          <w:p w14:paraId="0905A8B2">
            <w:pPr>
              <w:jc w:val="center"/>
              <w:rPr>
                <w:rFonts w:asciiTheme="minorEastAsia" w:hAnsiTheme="minorEastAsia" w:eastAsiaTheme="minorEastAsia"/>
                <w:color w:val="000000" w:themeColor="text1"/>
                <w:szCs w:val="21"/>
                <w14:textFill>
                  <w14:solidFill>
                    <w14:schemeClr w14:val="tx1"/>
                  </w14:solidFill>
                </w14:textFill>
              </w:rPr>
            </w:pPr>
          </w:p>
        </w:tc>
        <w:tc>
          <w:tcPr>
            <w:tcW w:w="660" w:type="dxa"/>
            <w:vMerge w:val="continue"/>
            <w:vAlign w:val="center"/>
          </w:tcPr>
          <w:p w14:paraId="39256538">
            <w:pPr>
              <w:jc w:val="center"/>
              <w:rPr>
                <w:rFonts w:asciiTheme="minorEastAsia" w:hAnsiTheme="minorEastAsia" w:eastAsiaTheme="minorEastAsia"/>
                <w:color w:val="000000" w:themeColor="text1"/>
                <w:szCs w:val="21"/>
                <w14:textFill>
                  <w14:solidFill>
                    <w14:schemeClr w14:val="tx1"/>
                  </w14:solidFill>
                </w14:textFill>
              </w:rPr>
            </w:pPr>
          </w:p>
        </w:tc>
        <w:tc>
          <w:tcPr>
            <w:tcW w:w="5230" w:type="dxa"/>
            <w:vAlign w:val="center"/>
          </w:tcPr>
          <w:p w14:paraId="6AA8E3CB">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≥107</w:t>
            </w:r>
          </w:p>
        </w:tc>
        <w:tc>
          <w:tcPr>
            <w:tcW w:w="1349" w:type="dxa"/>
            <w:vAlign w:val="center"/>
          </w:tcPr>
          <w:p w14:paraId="6C37C367">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0.94</w:t>
            </w:r>
          </w:p>
        </w:tc>
        <w:tc>
          <w:tcPr>
            <w:tcW w:w="2251" w:type="dxa"/>
            <w:vAlign w:val="center"/>
          </w:tcPr>
          <w:p w14:paraId="32502C66">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3</w:t>
            </w:r>
            <w:r>
              <w:rPr>
                <w:rFonts w:asciiTheme="minorEastAsia" w:hAnsiTheme="minorEastAsia" w:eastAsiaTheme="minorEastAsia"/>
                <w:color w:val="000000" w:themeColor="text1"/>
                <w:szCs w:val="21"/>
                <w14:textFill>
                  <w14:solidFill>
                    <w14:schemeClr w14:val="tx1"/>
                  </w14:solidFill>
                </w14:textFill>
              </w:rPr>
              <w:t>0</w:t>
            </w:r>
          </w:p>
        </w:tc>
      </w:tr>
      <w:tr w14:paraId="627A3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35" w:type="dxa"/>
            <w:vMerge w:val="continue"/>
            <w:vAlign w:val="center"/>
          </w:tcPr>
          <w:p w14:paraId="225E7CDB">
            <w:pPr>
              <w:jc w:val="center"/>
              <w:rPr>
                <w:rFonts w:asciiTheme="minorEastAsia" w:hAnsiTheme="minorEastAsia" w:eastAsiaTheme="minorEastAsia"/>
                <w:color w:val="000000" w:themeColor="text1"/>
                <w:szCs w:val="21"/>
                <w14:textFill>
                  <w14:solidFill>
                    <w14:schemeClr w14:val="tx1"/>
                  </w14:solidFill>
                </w14:textFill>
              </w:rPr>
            </w:pPr>
          </w:p>
        </w:tc>
        <w:tc>
          <w:tcPr>
            <w:tcW w:w="660" w:type="dxa"/>
            <w:vMerge w:val="restart"/>
            <w:vAlign w:val="center"/>
          </w:tcPr>
          <w:p w14:paraId="1DE897A1">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9米</w:t>
            </w:r>
          </w:p>
        </w:tc>
        <w:tc>
          <w:tcPr>
            <w:tcW w:w="5230" w:type="dxa"/>
            <w:vAlign w:val="center"/>
          </w:tcPr>
          <w:p w14:paraId="7F0DCC8F">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100≤配电量＜120</w:t>
            </w:r>
          </w:p>
        </w:tc>
        <w:tc>
          <w:tcPr>
            <w:tcW w:w="1349" w:type="dxa"/>
            <w:vAlign w:val="center"/>
          </w:tcPr>
          <w:p w14:paraId="4F6D7851">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0.88</w:t>
            </w:r>
          </w:p>
        </w:tc>
        <w:tc>
          <w:tcPr>
            <w:tcW w:w="2251" w:type="dxa"/>
            <w:vAlign w:val="center"/>
          </w:tcPr>
          <w:p w14:paraId="35ADAAB2">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30</w:t>
            </w:r>
          </w:p>
        </w:tc>
      </w:tr>
      <w:tr w14:paraId="33C09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35" w:type="dxa"/>
            <w:vMerge w:val="continue"/>
            <w:vAlign w:val="center"/>
          </w:tcPr>
          <w:p w14:paraId="06B83FFF">
            <w:pPr>
              <w:jc w:val="center"/>
              <w:rPr>
                <w:rFonts w:asciiTheme="minorEastAsia" w:hAnsiTheme="minorEastAsia" w:eastAsiaTheme="minorEastAsia"/>
                <w:color w:val="000000" w:themeColor="text1"/>
                <w:szCs w:val="21"/>
                <w14:textFill>
                  <w14:solidFill>
                    <w14:schemeClr w14:val="tx1"/>
                  </w14:solidFill>
                </w14:textFill>
              </w:rPr>
            </w:pPr>
          </w:p>
        </w:tc>
        <w:tc>
          <w:tcPr>
            <w:tcW w:w="660" w:type="dxa"/>
            <w:vMerge w:val="continue"/>
            <w:vAlign w:val="center"/>
          </w:tcPr>
          <w:p w14:paraId="657BDFEB">
            <w:pPr>
              <w:jc w:val="center"/>
              <w:rPr>
                <w:rFonts w:asciiTheme="minorEastAsia" w:hAnsiTheme="minorEastAsia" w:eastAsiaTheme="minorEastAsia"/>
                <w:color w:val="000000" w:themeColor="text1"/>
                <w:szCs w:val="21"/>
                <w14:textFill>
                  <w14:solidFill>
                    <w14:schemeClr w14:val="tx1"/>
                  </w14:solidFill>
                </w14:textFill>
              </w:rPr>
            </w:pPr>
          </w:p>
        </w:tc>
        <w:tc>
          <w:tcPr>
            <w:tcW w:w="5230" w:type="dxa"/>
            <w:vAlign w:val="center"/>
          </w:tcPr>
          <w:p w14:paraId="5C4A22BF">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≥120</w:t>
            </w:r>
          </w:p>
        </w:tc>
        <w:tc>
          <w:tcPr>
            <w:tcW w:w="1349" w:type="dxa"/>
            <w:vAlign w:val="center"/>
          </w:tcPr>
          <w:p w14:paraId="2323D434">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1.05</w:t>
            </w:r>
          </w:p>
        </w:tc>
        <w:tc>
          <w:tcPr>
            <w:tcW w:w="2251" w:type="dxa"/>
            <w:vAlign w:val="center"/>
          </w:tcPr>
          <w:p w14:paraId="30908810">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3</w:t>
            </w:r>
            <w:r>
              <w:rPr>
                <w:rFonts w:asciiTheme="minorEastAsia" w:hAnsiTheme="minorEastAsia" w:eastAsiaTheme="minorEastAsia"/>
                <w:color w:val="000000" w:themeColor="text1"/>
                <w:szCs w:val="21"/>
                <w14:textFill>
                  <w14:solidFill>
                    <w14:schemeClr w14:val="tx1"/>
                  </w14:solidFill>
                </w14:textFill>
              </w:rPr>
              <w:t>0</w:t>
            </w:r>
          </w:p>
        </w:tc>
      </w:tr>
      <w:tr w14:paraId="73AD3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35" w:type="dxa"/>
            <w:vMerge w:val="continue"/>
            <w:vAlign w:val="center"/>
          </w:tcPr>
          <w:p w14:paraId="7E93BE5E">
            <w:pPr>
              <w:jc w:val="center"/>
              <w:rPr>
                <w:rFonts w:asciiTheme="minorEastAsia" w:hAnsiTheme="minorEastAsia" w:eastAsiaTheme="minorEastAsia"/>
                <w:color w:val="000000" w:themeColor="text1"/>
                <w:szCs w:val="21"/>
                <w14:textFill>
                  <w14:solidFill>
                    <w14:schemeClr w14:val="tx1"/>
                  </w14:solidFill>
                </w14:textFill>
              </w:rPr>
            </w:pPr>
          </w:p>
        </w:tc>
        <w:tc>
          <w:tcPr>
            <w:tcW w:w="660" w:type="dxa"/>
            <w:vMerge w:val="restart"/>
            <w:vAlign w:val="center"/>
          </w:tcPr>
          <w:p w14:paraId="04FB06DA">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10米</w:t>
            </w:r>
          </w:p>
        </w:tc>
        <w:tc>
          <w:tcPr>
            <w:tcW w:w="5230" w:type="dxa"/>
            <w:vAlign w:val="center"/>
          </w:tcPr>
          <w:p w14:paraId="2D427F7C">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122≤配电量＜146</w:t>
            </w:r>
          </w:p>
        </w:tc>
        <w:tc>
          <w:tcPr>
            <w:tcW w:w="1349" w:type="dxa"/>
            <w:vAlign w:val="center"/>
          </w:tcPr>
          <w:p w14:paraId="6B218AEA">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1.07</w:t>
            </w:r>
          </w:p>
        </w:tc>
        <w:tc>
          <w:tcPr>
            <w:tcW w:w="2251" w:type="dxa"/>
            <w:vAlign w:val="center"/>
          </w:tcPr>
          <w:p w14:paraId="00DB2F2B">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30</w:t>
            </w:r>
          </w:p>
        </w:tc>
      </w:tr>
      <w:tr w14:paraId="7440D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35" w:type="dxa"/>
            <w:vMerge w:val="continue"/>
            <w:vAlign w:val="center"/>
          </w:tcPr>
          <w:p w14:paraId="57312A0C">
            <w:pPr>
              <w:jc w:val="center"/>
              <w:rPr>
                <w:rFonts w:asciiTheme="minorEastAsia" w:hAnsiTheme="minorEastAsia" w:eastAsiaTheme="minorEastAsia"/>
                <w:color w:val="000000" w:themeColor="text1"/>
                <w:szCs w:val="21"/>
                <w14:textFill>
                  <w14:solidFill>
                    <w14:schemeClr w14:val="tx1"/>
                  </w14:solidFill>
                </w14:textFill>
              </w:rPr>
            </w:pPr>
          </w:p>
        </w:tc>
        <w:tc>
          <w:tcPr>
            <w:tcW w:w="660" w:type="dxa"/>
            <w:vMerge w:val="continue"/>
            <w:vAlign w:val="center"/>
          </w:tcPr>
          <w:p w14:paraId="1426F623">
            <w:pPr>
              <w:jc w:val="center"/>
              <w:rPr>
                <w:rFonts w:asciiTheme="minorEastAsia" w:hAnsiTheme="minorEastAsia" w:eastAsiaTheme="minorEastAsia"/>
                <w:color w:val="000000" w:themeColor="text1"/>
                <w:szCs w:val="21"/>
                <w14:textFill>
                  <w14:solidFill>
                    <w14:schemeClr w14:val="tx1"/>
                  </w14:solidFill>
                </w14:textFill>
              </w:rPr>
            </w:pPr>
          </w:p>
        </w:tc>
        <w:tc>
          <w:tcPr>
            <w:tcW w:w="5230" w:type="dxa"/>
            <w:vAlign w:val="center"/>
          </w:tcPr>
          <w:p w14:paraId="35BD6625">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≥146</w:t>
            </w:r>
          </w:p>
        </w:tc>
        <w:tc>
          <w:tcPr>
            <w:tcW w:w="1349" w:type="dxa"/>
            <w:vAlign w:val="center"/>
          </w:tcPr>
          <w:p w14:paraId="3E047395">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1.28</w:t>
            </w:r>
          </w:p>
        </w:tc>
        <w:tc>
          <w:tcPr>
            <w:tcW w:w="2251" w:type="dxa"/>
            <w:vAlign w:val="center"/>
          </w:tcPr>
          <w:p w14:paraId="4BD2E24F">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3</w:t>
            </w:r>
            <w:r>
              <w:rPr>
                <w:rFonts w:asciiTheme="minorEastAsia" w:hAnsiTheme="minorEastAsia" w:eastAsiaTheme="minorEastAsia"/>
                <w:color w:val="000000" w:themeColor="text1"/>
                <w:szCs w:val="21"/>
                <w14:textFill>
                  <w14:solidFill>
                    <w14:schemeClr w14:val="tx1"/>
                  </w14:solidFill>
                </w14:textFill>
              </w:rPr>
              <w:t>0</w:t>
            </w:r>
          </w:p>
        </w:tc>
      </w:tr>
      <w:tr w14:paraId="4F2A5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35" w:type="dxa"/>
            <w:vMerge w:val="continue"/>
            <w:vAlign w:val="center"/>
          </w:tcPr>
          <w:p w14:paraId="77DCFCD0">
            <w:pPr>
              <w:jc w:val="center"/>
              <w:rPr>
                <w:rFonts w:asciiTheme="minorEastAsia" w:hAnsiTheme="minorEastAsia" w:eastAsiaTheme="minorEastAsia"/>
                <w:color w:val="000000" w:themeColor="text1"/>
                <w:szCs w:val="21"/>
                <w14:textFill>
                  <w14:solidFill>
                    <w14:schemeClr w14:val="tx1"/>
                  </w14:solidFill>
                </w14:textFill>
              </w:rPr>
            </w:pPr>
          </w:p>
        </w:tc>
        <w:tc>
          <w:tcPr>
            <w:tcW w:w="660" w:type="dxa"/>
            <w:vMerge w:val="restart"/>
            <w:vAlign w:val="center"/>
          </w:tcPr>
          <w:p w14:paraId="73DBC1F4">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11米</w:t>
            </w:r>
          </w:p>
        </w:tc>
        <w:tc>
          <w:tcPr>
            <w:tcW w:w="5230" w:type="dxa"/>
            <w:vAlign w:val="center"/>
          </w:tcPr>
          <w:p w14:paraId="50AC9A5C">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128≤配电量＜154</w:t>
            </w:r>
          </w:p>
        </w:tc>
        <w:tc>
          <w:tcPr>
            <w:tcW w:w="1349" w:type="dxa"/>
            <w:vAlign w:val="center"/>
          </w:tcPr>
          <w:p w14:paraId="08AAAAD8">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1.12</w:t>
            </w:r>
          </w:p>
        </w:tc>
        <w:tc>
          <w:tcPr>
            <w:tcW w:w="2251" w:type="dxa"/>
            <w:vAlign w:val="center"/>
          </w:tcPr>
          <w:p w14:paraId="1668D7C5">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30</w:t>
            </w:r>
          </w:p>
        </w:tc>
      </w:tr>
      <w:tr w14:paraId="3910B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35" w:type="dxa"/>
            <w:vMerge w:val="continue"/>
            <w:vAlign w:val="center"/>
          </w:tcPr>
          <w:p w14:paraId="2631B84F">
            <w:pPr>
              <w:jc w:val="center"/>
              <w:rPr>
                <w:rFonts w:asciiTheme="minorEastAsia" w:hAnsiTheme="minorEastAsia" w:eastAsiaTheme="minorEastAsia"/>
                <w:color w:val="000000" w:themeColor="text1"/>
                <w:szCs w:val="21"/>
                <w14:textFill>
                  <w14:solidFill>
                    <w14:schemeClr w14:val="tx1"/>
                  </w14:solidFill>
                </w14:textFill>
              </w:rPr>
            </w:pPr>
          </w:p>
        </w:tc>
        <w:tc>
          <w:tcPr>
            <w:tcW w:w="660" w:type="dxa"/>
            <w:vMerge w:val="continue"/>
            <w:vAlign w:val="center"/>
          </w:tcPr>
          <w:p w14:paraId="5C7869AB">
            <w:pPr>
              <w:jc w:val="center"/>
              <w:rPr>
                <w:rFonts w:asciiTheme="minorEastAsia" w:hAnsiTheme="minorEastAsia" w:eastAsiaTheme="minorEastAsia"/>
                <w:color w:val="000000" w:themeColor="text1"/>
                <w:szCs w:val="21"/>
                <w14:textFill>
                  <w14:solidFill>
                    <w14:schemeClr w14:val="tx1"/>
                  </w14:solidFill>
                </w14:textFill>
              </w:rPr>
            </w:pPr>
          </w:p>
        </w:tc>
        <w:tc>
          <w:tcPr>
            <w:tcW w:w="5230" w:type="dxa"/>
            <w:vAlign w:val="center"/>
          </w:tcPr>
          <w:p w14:paraId="127A9D17">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≥154</w:t>
            </w:r>
          </w:p>
        </w:tc>
        <w:tc>
          <w:tcPr>
            <w:tcW w:w="1349" w:type="dxa"/>
            <w:vAlign w:val="center"/>
          </w:tcPr>
          <w:p w14:paraId="04E93847">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1.35</w:t>
            </w:r>
          </w:p>
        </w:tc>
        <w:tc>
          <w:tcPr>
            <w:tcW w:w="2251" w:type="dxa"/>
            <w:vAlign w:val="center"/>
          </w:tcPr>
          <w:p w14:paraId="0220A2C3">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3</w:t>
            </w:r>
            <w:r>
              <w:rPr>
                <w:rFonts w:asciiTheme="minorEastAsia" w:hAnsiTheme="minorEastAsia" w:eastAsiaTheme="minorEastAsia"/>
                <w:color w:val="000000" w:themeColor="text1"/>
                <w:szCs w:val="21"/>
                <w14:textFill>
                  <w14:solidFill>
                    <w14:schemeClr w14:val="tx1"/>
                  </w14:solidFill>
                </w14:textFill>
              </w:rPr>
              <w:t>0</w:t>
            </w:r>
          </w:p>
        </w:tc>
      </w:tr>
      <w:tr w14:paraId="3623B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35" w:type="dxa"/>
            <w:vMerge w:val="continue"/>
            <w:vAlign w:val="center"/>
          </w:tcPr>
          <w:p w14:paraId="5070074F">
            <w:pPr>
              <w:jc w:val="center"/>
              <w:rPr>
                <w:rFonts w:asciiTheme="minorEastAsia" w:hAnsiTheme="minorEastAsia" w:eastAsiaTheme="minorEastAsia"/>
                <w:color w:val="000000" w:themeColor="text1"/>
                <w:szCs w:val="21"/>
                <w14:textFill>
                  <w14:solidFill>
                    <w14:schemeClr w14:val="tx1"/>
                  </w14:solidFill>
                </w14:textFill>
              </w:rPr>
            </w:pPr>
          </w:p>
        </w:tc>
        <w:tc>
          <w:tcPr>
            <w:tcW w:w="660" w:type="dxa"/>
            <w:vMerge w:val="restart"/>
            <w:vAlign w:val="center"/>
          </w:tcPr>
          <w:p w14:paraId="74D55516">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12米</w:t>
            </w:r>
          </w:p>
        </w:tc>
        <w:tc>
          <w:tcPr>
            <w:tcW w:w="5230" w:type="dxa"/>
            <w:vAlign w:val="center"/>
          </w:tcPr>
          <w:p w14:paraId="372E22B5">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131≤配电量＜157</w:t>
            </w:r>
          </w:p>
        </w:tc>
        <w:tc>
          <w:tcPr>
            <w:tcW w:w="1349" w:type="dxa"/>
            <w:vAlign w:val="center"/>
          </w:tcPr>
          <w:p w14:paraId="7FF63B03">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1.15</w:t>
            </w:r>
          </w:p>
        </w:tc>
        <w:tc>
          <w:tcPr>
            <w:tcW w:w="2251" w:type="dxa"/>
            <w:vAlign w:val="center"/>
          </w:tcPr>
          <w:p w14:paraId="2442EA50">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30</w:t>
            </w:r>
          </w:p>
        </w:tc>
      </w:tr>
      <w:tr w14:paraId="7578A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135" w:type="dxa"/>
            <w:vMerge w:val="continue"/>
            <w:vAlign w:val="center"/>
          </w:tcPr>
          <w:p w14:paraId="13D29ACE">
            <w:pPr>
              <w:jc w:val="center"/>
              <w:rPr>
                <w:rFonts w:asciiTheme="minorEastAsia" w:hAnsiTheme="minorEastAsia" w:eastAsiaTheme="minorEastAsia"/>
                <w:color w:val="000000" w:themeColor="text1"/>
                <w:szCs w:val="21"/>
                <w14:textFill>
                  <w14:solidFill>
                    <w14:schemeClr w14:val="tx1"/>
                  </w14:solidFill>
                </w14:textFill>
              </w:rPr>
            </w:pPr>
          </w:p>
        </w:tc>
        <w:tc>
          <w:tcPr>
            <w:tcW w:w="660" w:type="dxa"/>
            <w:vMerge w:val="continue"/>
            <w:vAlign w:val="center"/>
          </w:tcPr>
          <w:p w14:paraId="1189988C">
            <w:pPr>
              <w:jc w:val="center"/>
              <w:rPr>
                <w:rFonts w:asciiTheme="minorEastAsia" w:hAnsiTheme="minorEastAsia" w:eastAsiaTheme="minorEastAsia"/>
                <w:color w:val="000000" w:themeColor="text1"/>
                <w:szCs w:val="21"/>
                <w14:textFill>
                  <w14:solidFill>
                    <w14:schemeClr w14:val="tx1"/>
                  </w14:solidFill>
                </w14:textFill>
              </w:rPr>
            </w:pPr>
          </w:p>
        </w:tc>
        <w:tc>
          <w:tcPr>
            <w:tcW w:w="5230" w:type="dxa"/>
            <w:vAlign w:val="center"/>
          </w:tcPr>
          <w:p w14:paraId="66ADDFD0">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≥157</w:t>
            </w:r>
          </w:p>
        </w:tc>
        <w:tc>
          <w:tcPr>
            <w:tcW w:w="1349" w:type="dxa"/>
            <w:vAlign w:val="center"/>
          </w:tcPr>
          <w:p w14:paraId="37702E2B">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1.38</w:t>
            </w:r>
          </w:p>
        </w:tc>
        <w:tc>
          <w:tcPr>
            <w:tcW w:w="2251" w:type="dxa"/>
            <w:vAlign w:val="center"/>
          </w:tcPr>
          <w:p w14:paraId="65A7E7E8">
            <w:pPr>
              <w:jc w:val="center"/>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3</w:t>
            </w:r>
            <w:r>
              <w:rPr>
                <w:rFonts w:asciiTheme="minorEastAsia" w:hAnsiTheme="minorEastAsia" w:eastAsiaTheme="minorEastAsia"/>
                <w:color w:val="000000" w:themeColor="text1"/>
                <w:szCs w:val="21"/>
                <w14:textFill>
                  <w14:solidFill>
                    <w14:schemeClr w14:val="tx1"/>
                  </w14:solidFill>
                </w14:textFill>
              </w:rPr>
              <w:t>0</w:t>
            </w:r>
          </w:p>
        </w:tc>
      </w:tr>
    </w:tbl>
    <w:p w14:paraId="2F20BC29">
      <w:pPr>
        <w:rPr>
          <w:rFonts w:asciiTheme="minorEastAsia" w:hAnsiTheme="minorEastAsia" w:eastAsiaTheme="minorEastAsia"/>
          <w:color w:val="000000" w:themeColor="text1"/>
          <w:szCs w:val="21"/>
          <w14:textFill>
            <w14:solidFill>
              <w14:schemeClr w14:val="tx1"/>
            </w14:solidFill>
          </w14:textFill>
        </w:rPr>
      </w:pPr>
    </w:p>
    <w:p w14:paraId="2DDC29AB">
      <w:pPr>
        <w:rPr>
          <w:rFonts w:asciiTheme="minorEastAsia" w:hAnsiTheme="minorEastAsia" w:eastAsiaTheme="minorEastAsia"/>
          <w:color w:val="000000" w:themeColor="text1"/>
          <w:szCs w:val="21"/>
          <w14:textFill>
            <w14:solidFill>
              <w14:schemeClr w14:val="tx1"/>
            </w14:solidFill>
          </w14:textFill>
        </w:rPr>
      </w:pPr>
    </w:p>
    <w:p w14:paraId="18F4FEB0">
      <w:pPr>
        <w:widowControl/>
        <w:suppressAutoHyphens w:val="0"/>
        <w:autoSpaceDN/>
        <w:spacing w:line="360" w:lineRule="auto"/>
        <w:jc w:val="left"/>
        <w:textAlignment w:val="auto"/>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质保说明：</w:t>
      </w:r>
    </w:p>
    <w:p w14:paraId="6365D283">
      <w:pPr>
        <w:widowControl/>
        <w:suppressAutoHyphens w:val="0"/>
        <w:autoSpaceDN/>
        <w:spacing w:line="360" w:lineRule="auto"/>
        <w:jc w:val="left"/>
        <w:textAlignment w:val="auto"/>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1</w:t>
      </w:r>
      <w:r>
        <w:rPr>
          <w:rFonts w:asciiTheme="minorEastAsia" w:hAnsiTheme="minorEastAsia" w:eastAsiaTheme="minorEastAsia"/>
          <w:color w:val="000000" w:themeColor="text1"/>
          <w:szCs w:val="21"/>
          <w14:textFill>
            <w14:solidFill>
              <w14:schemeClr w14:val="tx1"/>
            </w14:solidFill>
          </w14:textFill>
        </w:rPr>
        <w:t>)</w:t>
      </w:r>
      <w:r>
        <w:rPr>
          <w:rFonts w:hint="eastAsia" w:asciiTheme="minorEastAsia" w:hAnsiTheme="minorEastAsia" w:eastAsiaTheme="minorEastAsia"/>
          <w:color w:val="000000" w:themeColor="text1"/>
          <w:szCs w:val="21"/>
          <w14:textFill>
            <w14:solidFill>
              <w14:schemeClr w14:val="tx1"/>
            </w14:solidFill>
          </w14:textFill>
        </w:rPr>
        <w:t>米段数匹配标准为向</w:t>
      </w:r>
      <w:r>
        <w:rPr>
          <w:rFonts w:asciiTheme="minorEastAsia" w:hAnsiTheme="minorEastAsia" w:eastAsiaTheme="minorEastAsia"/>
          <w:color w:val="000000" w:themeColor="text1"/>
          <w:szCs w:val="21"/>
          <w14:textFill>
            <w14:solidFill>
              <w14:schemeClr w14:val="tx1"/>
            </w14:solidFill>
          </w14:textFill>
        </w:rPr>
        <w:t>上</w:t>
      </w:r>
      <w:r>
        <w:rPr>
          <w:rFonts w:hint="eastAsia" w:asciiTheme="minorEastAsia" w:hAnsiTheme="minorEastAsia" w:eastAsiaTheme="minorEastAsia"/>
          <w:color w:val="000000" w:themeColor="text1"/>
          <w:szCs w:val="21"/>
          <w14:textFill>
            <w14:solidFill>
              <w14:schemeClr w14:val="tx1"/>
            </w14:solidFill>
          </w14:textFill>
        </w:rPr>
        <w:t>匹配，例：11米公交车采用1</w:t>
      </w:r>
      <w:r>
        <w:rPr>
          <w:rFonts w:asciiTheme="minorEastAsia" w:hAnsiTheme="minorEastAsia" w:eastAsiaTheme="minorEastAsia"/>
          <w:color w:val="000000" w:themeColor="text1"/>
          <w:szCs w:val="21"/>
          <w14:textFill>
            <w14:solidFill>
              <w14:schemeClr w14:val="tx1"/>
            </w14:solidFill>
          </w14:textFill>
        </w:rPr>
        <w:t>2</w:t>
      </w:r>
      <w:r>
        <w:rPr>
          <w:rFonts w:hint="eastAsia" w:asciiTheme="minorEastAsia" w:hAnsiTheme="minorEastAsia" w:eastAsiaTheme="minorEastAsia"/>
          <w:color w:val="000000" w:themeColor="text1"/>
          <w:szCs w:val="21"/>
          <w14:textFill>
            <w14:solidFill>
              <w14:schemeClr w14:val="tx1"/>
            </w14:solidFill>
          </w14:textFill>
        </w:rPr>
        <w:t>米米段公交车配电量及电耗方案；</w:t>
      </w:r>
    </w:p>
    <w:p w14:paraId="3E33127E">
      <w:pPr>
        <w:widowControl/>
        <w:suppressAutoHyphens w:val="0"/>
        <w:autoSpaceDN/>
        <w:spacing w:line="360" w:lineRule="auto"/>
        <w:jc w:val="left"/>
        <w:textAlignment w:val="auto"/>
        <w:rPr>
          <w:rFonts w:asciiTheme="minorEastAsia" w:hAnsiTheme="minorEastAsia" w:eastAsiaTheme="minorEastAsia"/>
          <w:szCs w:val="21"/>
        </w:rPr>
      </w:pPr>
      <w:r>
        <w:rPr>
          <w:rFonts w:asciiTheme="minorEastAsia" w:hAnsiTheme="minorEastAsia" w:eastAsiaTheme="minorEastAsia"/>
          <w:szCs w:val="21"/>
        </w:rPr>
        <w:t>2)</w:t>
      </w:r>
      <w:r>
        <w:rPr>
          <w:rFonts w:hint="eastAsia" w:asciiTheme="minorEastAsia" w:hAnsiTheme="minorEastAsia" w:eastAsiaTheme="minorEastAsia"/>
          <w:szCs w:val="21"/>
        </w:rPr>
        <w:t>如客户运营电耗超出最大电耗限制，需由甲方向乙方提供车长、配电量方案、充放电倍率、热管理方式、运营地区信息，并单独评估 (预计评估周期3个工作日)；</w:t>
      </w:r>
    </w:p>
    <w:p w14:paraId="48593AF9">
      <w:pPr>
        <w:widowControl/>
        <w:suppressAutoHyphens w:val="0"/>
        <w:autoSpaceDN/>
        <w:spacing w:line="360" w:lineRule="auto"/>
        <w:jc w:val="left"/>
        <w:textAlignment w:val="auto"/>
        <w:rPr>
          <w:rFonts w:asciiTheme="minorEastAsia" w:hAnsiTheme="minorEastAsia" w:eastAsiaTheme="minorEastAsia"/>
          <w:szCs w:val="21"/>
        </w:rPr>
      </w:pPr>
      <w:r>
        <w:rPr>
          <w:rFonts w:asciiTheme="minorEastAsia" w:hAnsiTheme="minorEastAsia" w:eastAsiaTheme="minorEastAsia"/>
          <w:szCs w:val="21"/>
        </w:rPr>
        <w:t>3)</w:t>
      </w:r>
      <w:r>
        <w:rPr>
          <w:rFonts w:hint="eastAsia"/>
        </w:rPr>
        <w:t xml:space="preserve"> </w:t>
      </w:r>
      <w:r>
        <w:rPr>
          <w:rFonts w:hint="eastAsia" w:asciiTheme="minorEastAsia" w:hAnsiTheme="minorEastAsia" w:eastAsiaTheme="minorEastAsia"/>
          <w:szCs w:val="21"/>
        </w:rPr>
        <w:t>质保：电池延保5年（即由8年延保到13年）或3</w:t>
      </w:r>
      <w:r>
        <w:rPr>
          <w:rFonts w:asciiTheme="minorEastAsia" w:hAnsiTheme="minorEastAsia" w:eastAsiaTheme="minorEastAsia"/>
          <w:szCs w:val="21"/>
        </w:rPr>
        <w:t>0</w:t>
      </w:r>
      <w:r>
        <w:rPr>
          <w:rFonts w:hint="eastAsia" w:asciiTheme="minorEastAsia" w:hAnsiTheme="minorEastAsia" w:eastAsiaTheme="minorEastAsia"/>
          <w:szCs w:val="21"/>
        </w:rPr>
        <w:t>万公里，延保期内容量衰减不超过30%，里程数和年限数以先到者为准。</w:t>
      </w:r>
    </w:p>
    <w:p w14:paraId="22383C13">
      <w:pPr>
        <w:widowControl/>
        <w:suppressAutoHyphens w:val="0"/>
        <w:autoSpaceDN/>
        <w:spacing w:line="360" w:lineRule="auto"/>
        <w:jc w:val="left"/>
        <w:textAlignment w:val="auto"/>
        <w:rPr>
          <w:rFonts w:asciiTheme="minorEastAsia" w:hAnsiTheme="minorEastAsia" w:eastAsiaTheme="minorEastAsia"/>
          <w:szCs w:val="21"/>
        </w:rPr>
      </w:pPr>
      <w:r>
        <w:rPr>
          <w:rFonts w:asciiTheme="minorEastAsia" w:hAnsiTheme="minorEastAsia" w:eastAsiaTheme="minorEastAsia"/>
          <w:szCs w:val="21"/>
        </w:rPr>
        <w:t>4)</w:t>
      </w:r>
      <w:r>
        <w:rPr>
          <w:rFonts w:hint="eastAsia" w:asciiTheme="minorEastAsia" w:hAnsiTheme="minorEastAsia" w:eastAsiaTheme="minorEastAsia"/>
          <w:szCs w:val="21"/>
        </w:rPr>
        <w:t>以上里程方案仅适用于国内（除海南、港澳台）地区的售后保内换电延保业务，不与量产、改制等其它性质产品或服务相关联；</w:t>
      </w:r>
    </w:p>
    <w:p w14:paraId="626561AB">
      <w:pPr>
        <w:spacing w:line="360" w:lineRule="auto"/>
        <w:rPr>
          <w:rFonts w:asciiTheme="minorEastAsia" w:hAnsiTheme="minorEastAsia" w:eastAsiaTheme="minorEastAsia"/>
          <w:color w:val="000000"/>
          <w:szCs w:val="21"/>
        </w:rPr>
      </w:pPr>
      <w:r>
        <w:rPr>
          <w:rFonts w:asciiTheme="minorEastAsia" w:hAnsiTheme="minorEastAsia" w:eastAsiaTheme="minorEastAsia"/>
          <w:color w:val="000000"/>
          <w:szCs w:val="21"/>
        </w:rPr>
        <w:t>4</w:t>
      </w:r>
      <w:r>
        <w:rPr>
          <w:rFonts w:hint="eastAsia" w:asciiTheme="minorEastAsia" w:hAnsiTheme="minorEastAsia" w:eastAsiaTheme="minorEastAsia"/>
          <w:color w:val="000000"/>
          <w:szCs w:val="21"/>
        </w:rPr>
        <w:t>、实际交付产品数量以双方书面确认的订单为准；如已生效的订单需要变动，甲方应在原订单双方书面确认的交货日期前30天书面通知乙方，双方友好协商处理；如订单变动有呆滞产生，由甲方负责消耗，如无法消耗，需对此给乙方造成的损失承担赔偿责任，具体细节双方另行商议。</w:t>
      </w:r>
    </w:p>
    <w:p w14:paraId="6660C2DF">
      <w:pPr>
        <w:rPr>
          <w:rFonts w:asciiTheme="minorEastAsia" w:hAnsiTheme="minorEastAsia" w:eastAsiaTheme="minorEastAsia"/>
          <w:color w:val="000000"/>
          <w:szCs w:val="21"/>
        </w:rPr>
      </w:pPr>
    </w:p>
    <w:p w14:paraId="2920D87A">
      <w:pPr>
        <w:spacing w:line="360" w:lineRule="auto"/>
        <w:ind w:left="480" w:hanging="480"/>
        <w:rPr>
          <w:rFonts w:asciiTheme="minorEastAsia" w:hAnsiTheme="minorEastAsia" w:eastAsiaTheme="minorEastAsia"/>
          <w:b/>
          <w:bCs/>
          <w:color w:val="000000" w:themeColor="text1"/>
          <w:szCs w:val="21"/>
          <w14:textFill>
            <w14:solidFill>
              <w14:schemeClr w14:val="tx1"/>
            </w14:solidFill>
          </w14:textFill>
        </w:rPr>
      </w:pPr>
      <w:r>
        <w:rPr>
          <w:rFonts w:hint="eastAsia" w:asciiTheme="minorEastAsia" w:hAnsiTheme="minorEastAsia" w:eastAsiaTheme="minorEastAsia"/>
          <w:b/>
          <w:bCs/>
          <w:color w:val="000000" w:themeColor="text1"/>
          <w:szCs w:val="21"/>
          <w14:textFill>
            <w14:solidFill>
              <w14:schemeClr w14:val="tx1"/>
            </w14:solidFill>
          </w14:textFill>
        </w:rPr>
        <w:t>三</w:t>
      </w:r>
      <w:r>
        <w:rPr>
          <w:rFonts w:asciiTheme="minorEastAsia" w:hAnsiTheme="minorEastAsia" w:eastAsiaTheme="minorEastAsia"/>
          <w:b/>
          <w:bCs/>
          <w:color w:val="000000" w:themeColor="text1"/>
          <w:szCs w:val="21"/>
          <w14:textFill>
            <w14:solidFill>
              <w14:schemeClr w14:val="tx1"/>
            </w14:solidFill>
          </w14:textFill>
        </w:rPr>
        <w:t>、质量和技术要求</w:t>
      </w:r>
    </w:p>
    <w:p w14:paraId="6C1D96A3">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1、产品应满足</w:t>
      </w:r>
      <w:r>
        <w:rPr>
          <w:rFonts w:hint="eastAsia" w:asciiTheme="minorEastAsia" w:hAnsiTheme="minorEastAsia" w:eastAsiaTheme="minorEastAsia"/>
          <w:bCs/>
          <w:color w:val="000000" w:themeColor="text1"/>
          <w:szCs w:val="21"/>
          <w14:textFill>
            <w14:solidFill>
              <w14:schemeClr w14:val="tx1"/>
            </w14:solidFill>
          </w14:textFill>
        </w:rPr>
        <w:t>双方约定的</w:t>
      </w:r>
      <w:r>
        <w:rPr>
          <w:rFonts w:asciiTheme="minorEastAsia" w:hAnsiTheme="minorEastAsia" w:eastAsiaTheme="minorEastAsia"/>
          <w:bCs/>
          <w:color w:val="000000" w:themeColor="text1"/>
          <w:szCs w:val="21"/>
          <w14:textFill>
            <w14:solidFill>
              <w14:schemeClr w14:val="tx1"/>
            </w14:solidFill>
          </w14:textFill>
        </w:rPr>
        <w:t>装配和使用的要求，具体质量标准以</w:t>
      </w:r>
      <w:r>
        <w:rPr>
          <w:rFonts w:hint="eastAsia" w:asciiTheme="minorEastAsia" w:hAnsiTheme="minorEastAsia" w:eastAsiaTheme="minorEastAsia"/>
          <w:bCs/>
          <w:color w:val="000000" w:themeColor="text1"/>
          <w:szCs w:val="21"/>
          <w14:textFill>
            <w14:solidFill>
              <w14:schemeClr w14:val="tx1"/>
            </w14:solidFill>
          </w14:textFill>
        </w:rPr>
        <w:t>双方约定</w:t>
      </w:r>
      <w:r>
        <w:rPr>
          <w:rFonts w:asciiTheme="minorEastAsia" w:hAnsiTheme="minorEastAsia" w:eastAsiaTheme="minorEastAsia"/>
          <w:bCs/>
          <w:color w:val="000000" w:themeColor="text1"/>
          <w:szCs w:val="21"/>
          <w14:textFill>
            <w14:solidFill>
              <w14:schemeClr w14:val="tx1"/>
            </w14:solidFill>
          </w14:textFill>
        </w:rPr>
        <w:t>为准。</w:t>
      </w:r>
    </w:p>
    <w:p w14:paraId="4628CEA5">
      <w:pPr>
        <w:spacing w:line="360" w:lineRule="auto"/>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2、第一条中的产品原则上享有对应</w:t>
      </w:r>
      <w:r>
        <w:rPr>
          <w:rFonts w:asciiTheme="minorEastAsia" w:hAnsiTheme="minorEastAsia" w:eastAsiaTheme="minorEastAsia"/>
          <w:color w:val="000000" w:themeColor="text1"/>
          <w:szCs w:val="21"/>
          <w14:textFill>
            <w14:solidFill>
              <w14:schemeClr w14:val="tx1"/>
            </w14:solidFill>
          </w14:textFill>
        </w:rPr>
        <w:t>质保</w:t>
      </w:r>
      <w:r>
        <w:rPr>
          <w:rFonts w:hint="eastAsia" w:asciiTheme="minorEastAsia" w:hAnsiTheme="minorEastAsia" w:eastAsiaTheme="minorEastAsia"/>
          <w:color w:val="000000" w:themeColor="text1"/>
          <w:szCs w:val="21"/>
          <w14:textFill>
            <w14:solidFill>
              <w14:schemeClr w14:val="tx1"/>
            </w14:solidFill>
          </w14:textFill>
        </w:rPr>
        <w:t>描述所约定的</w:t>
      </w:r>
      <w:r>
        <w:rPr>
          <w:rFonts w:asciiTheme="minorEastAsia" w:hAnsiTheme="minorEastAsia" w:eastAsiaTheme="minorEastAsia"/>
          <w:color w:val="000000" w:themeColor="text1"/>
          <w:szCs w:val="21"/>
          <w14:textFill>
            <w14:solidFill>
              <w14:schemeClr w14:val="tx1"/>
            </w14:solidFill>
          </w14:textFill>
        </w:rPr>
        <w:t>质保</w:t>
      </w:r>
      <w:r>
        <w:rPr>
          <w:rFonts w:hint="eastAsia" w:asciiTheme="minorEastAsia" w:hAnsiTheme="minorEastAsia" w:eastAsiaTheme="minorEastAsia"/>
          <w:color w:val="000000" w:themeColor="text1"/>
          <w:szCs w:val="21"/>
          <w14:textFill>
            <w14:solidFill>
              <w14:schemeClr w14:val="tx1"/>
            </w14:solidFill>
          </w14:textFill>
        </w:rPr>
        <w:t>（易损、易耗件由双方另行商议），此质保约定仅适用于中国大陆地区销售的产品。但乙方有权对质保约定提出异议，并由双方</w:t>
      </w:r>
      <w:r>
        <w:rPr>
          <w:rFonts w:asciiTheme="minorEastAsia" w:hAnsiTheme="minorEastAsia" w:eastAsiaTheme="minorEastAsia"/>
          <w:color w:val="000000" w:themeColor="text1"/>
          <w:szCs w:val="21"/>
          <w14:textFill>
            <w14:solidFill>
              <w14:schemeClr w14:val="tx1"/>
            </w14:solidFill>
          </w14:textFill>
        </w:rPr>
        <w:t>根据实际</w:t>
      </w:r>
      <w:r>
        <w:rPr>
          <w:rFonts w:hint="eastAsia" w:asciiTheme="minorEastAsia" w:hAnsiTheme="minorEastAsia" w:eastAsiaTheme="minorEastAsia"/>
          <w:color w:val="000000" w:themeColor="text1"/>
          <w:szCs w:val="21"/>
          <w14:textFill>
            <w14:solidFill>
              <w14:schemeClr w14:val="tx1"/>
            </w14:solidFill>
          </w14:textFill>
        </w:rPr>
        <w:t>产品</w:t>
      </w:r>
      <w:r>
        <w:rPr>
          <w:rFonts w:asciiTheme="minorEastAsia" w:hAnsiTheme="minorEastAsia" w:eastAsiaTheme="minorEastAsia"/>
          <w:color w:val="000000" w:themeColor="text1"/>
          <w:szCs w:val="21"/>
          <w14:textFill>
            <w14:solidFill>
              <w14:schemeClr w14:val="tx1"/>
            </w14:solidFill>
          </w14:textFill>
        </w:rPr>
        <w:t>需求</w:t>
      </w:r>
      <w:r>
        <w:rPr>
          <w:rFonts w:hint="eastAsia" w:asciiTheme="minorEastAsia" w:hAnsiTheme="minorEastAsia" w:eastAsiaTheme="minorEastAsia"/>
          <w:color w:val="000000" w:themeColor="text1"/>
          <w:szCs w:val="21"/>
          <w14:textFill>
            <w14:solidFill>
              <w14:schemeClr w14:val="tx1"/>
            </w14:solidFill>
          </w14:textFill>
        </w:rPr>
        <w:t>（如无工况信息，需双方采集工况进行评估）</w:t>
      </w:r>
      <w:r>
        <w:rPr>
          <w:rFonts w:asciiTheme="minorEastAsia" w:hAnsiTheme="minorEastAsia" w:eastAsiaTheme="minorEastAsia"/>
          <w:color w:val="000000" w:themeColor="text1"/>
          <w:szCs w:val="21"/>
          <w14:textFill>
            <w14:solidFill>
              <w14:schemeClr w14:val="tx1"/>
            </w14:solidFill>
          </w14:textFill>
        </w:rPr>
        <w:t>，</w:t>
      </w:r>
      <w:r>
        <w:rPr>
          <w:rFonts w:hint="eastAsia" w:asciiTheme="minorEastAsia" w:hAnsiTheme="minorEastAsia" w:eastAsiaTheme="minorEastAsia"/>
          <w:color w:val="000000" w:themeColor="text1"/>
          <w:szCs w:val="21"/>
          <w14:textFill>
            <w14:solidFill>
              <w14:schemeClr w14:val="tx1"/>
            </w14:solidFill>
          </w14:textFill>
        </w:rPr>
        <w:t>经协商一致后，</w:t>
      </w:r>
      <w:r>
        <w:rPr>
          <w:rFonts w:asciiTheme="minorEastAsia" w:hAnsiTheme="minorEastAsia" w:eastAsiaTheme="minorEastAsia"/>
          <w:color w:val="000000" w:themeColor="text1"/>
          <w:szCs w:val="21"/>
          <w14:textFill>
            <w14:solidFill>
              <w14:schemeClr w14:val="tx1"/>
            </w14:solidFill>
          </w14:textFill>
        </w:rPr>
        <w:t>重新签订对应</w:t>
      </w:r>
      <w:r>
        <w:rPr>
          <w:rFonts w:hint="eastAsia" w:asciiTheme="minorEastAsia" w:hAnsiTheme="minorEastAsia" w:eastAsiaTheme="minorEastAsia"/>
          <w:color w:val="000000" w:themeColor="text1"/>
          <w:szCs w:val="21"/>
          <w14:textFill>
            <w14:solidFill>
              <w14:schemeClr w14:val="tx1"/>
            </w14:solidFill>
          </w14:textFill>
        </w:rPr>
        <w:t>产品的</w:t>
      </w:r>
      <w:r>
        <w:rPr>
          <w:rFonts w:asciiTheme="minorEastAsia" w:hAnsiTheme="minorEastAsia" w:eastAsiaTheme="minorEastAsia"/>
          <w:color w:val="000000" w:themeColor="text1"/>
          <w:szCs w:val="21"/>
          <w14:textFill>
            <w14:solidFill>
              <w14:schemeClr w14:val="tx1"/>
            </w14:solidFill>
          </w14:textFill>
        </w:rPr>
        <w:t>质保条款</w:t>
      </w:r>
      <w:r>
        <w:rPr>
          <w:rFonts w:hint="eastAsia" w:asciiTheme="minorEastAsia" w:hAnsiTheme="minorEastAsia" w:eastAsiaTheme="minorEastAsia"/>
          <w:color w:val="000000" w:themeColor="text1"/>
          <w:szCs w:val="21"/>
          <w14:textFill>
            <w14:solidFill>
              <w14:schemeClr w14:val="tx1"/>
            </w14:solidFill>
          </w14:textFill>
        </w:rPr>
        <w:t>。如甲方对产品质保有其他要求，乙方有权重新报价。不在约定范围内的产品质保条款双方另行约定。</w:t>
      </w:r>
    </w:p>
    <w:p w14:paraId="268C6B48">
      <w:pPr>
        <w:spacing w:line="360" w:lineRule="auto"/>
        <w:rPr>
          <w:rFonts w:asciiTheme="minorEastAsia" w:hAnsiTheme="minorEastAsia" w:eastAsiaTheme="minorEastAsia"/>
          <w:color w:val="000000" w:themeColor="text1"/>
          <w:szCs w:val="21"/>
          <w14:textFill>
            <w14:solidFill>
              <w14:schemeClr w14:val="tx1"/>
            </w14:solidFill>
          </w14:textFill>
        </w:rPr>
      </w:pPr>
      <w:r>
        <w:rPr>
          <w:rFonts w:hint="eastAsia" w:asciiTheme="minorEastAsia" w:hAnsiTheme="minorEastAsia" w:eastAsiaTheme="minorEastAsia"/>
          <w:color w:val="000000" w:themeColor="text1"/>
          <w:szCs w:val="21"/>
          <w14:textFill>
            <w14:solidFill>
              <w14:schemeClr w14:val="tx1"/>
            </w14:solidFill>
          </w14:textFill>
        </w:rPr>
        <w:t>质保期的计算方法：从乙方向甲方交付产品之日后4</w:t>
      </w:r>
      <w:r>
        <w:rPr>
          <w:rFonts w:asciiTheme="minorEastAsia" w:hAnsiTheme="minorEastAsia" w:eastAsiaTheme="minorEastAsia"/>
          <w:color w:val="000000" w:themeColor="text1"/>
          <w:szCs w:val="21"/>
          <w14:textFill>
            <w14:solidFill>
              <w14:schemeClr w14:val="tx1"/>
            </w14:solidFill>
          </w14:textFill>
        </w:rPr>
        <w:t>5</w:t>
      </w:r>
      <w:r>
        <w:rPr>
          <w:rFonts w:hint="eastAsia" w:asciiTheme="minorEastAsia" w:hAnsiTheme="minorEastAsia" w:eastAsiaTheme="minorEastAsia"/>
          <w:color w:val="000000" w:themeColor="text1"/>
          <w:szCs w:val="21"/>
          <w14:textFill>
            <w14:solidFill>
              <w14:schemeClr w14:val="tx1"/>
            </w14:solidFill>
          </w14:textFill>
        </w:rPr>
        <w:t>天起算。具体项目质保条款以双方签署的质量协议中的约定为准。</w:t>
      </w:r>
    </w:p>
    <w:p w14:paraId="73FC6CBD">
      <w:pPr>
        <w:pStyle w:val="22"/>
        <w:spacing w:line="360" w:lineRule="auto"/>
        <w:ind w:firstLine="0"/>
        <w:rPr>
          <w:rFonts w:cs="Times New Roman" w:asciiTheme="minorEastAsia" w:hAnsiTheme="minorEastAsia" w:eastAsiaTheme="minorEastAsia"/>
          <w:bCs/>
          <w:color w:val="000000" w:themeColor="text1"/>
          <w:kern w:val="3"/>
          <w14:textFill>
            <w14:solidFill>
              <w14:schemeClr w14:val="tx1"/>
            </w14:solidFill>
          </w14:textFill>
        </w:rPr>
      </w:pPr>
      <w:r>
        <w:rPr>
          <w:rFonts w:hint="eastAsia" w:asciiTheme="minorEastAsia" w:hAnsiTheme="minorEastAsia" w:eastAsiaTheme="minorEastAsia"/>
          <w:color w:val="000000" w:themeColor="text1"/>
          <w14:textFill>
            <w14:solidFill>
              <w14:schemeClr w14:val="tx1"/>
            </w14:solidFill>
          </w14:textFill>
        </w:rPr>
        <w:t>3、电池</w:t>
      </w:r>
      <w:r>
        <w:rPr>
          <w:rFonts w:asciiTheme="minorEastAsia" w:hAnsiTheme="minorEastAsia" w:eastAsiaTheme="minorEastAsia"/>
          <w:color w:val="000000" w:themeColor="text1"/>
          <w14:textFill>
            <w14:solidFill>
              <w14:schemeClr w14:val="tx1"/>
            </w14:solidFill>
          </w14:textFill>
        </w:rPr>
        <w:t>产品</w:t>
      </w:r>
      <w:r>
        <w:rPr>
          <w:rFonts w:hint="eastAsia" w:cs="Times New Roman" w:asciiTheme="minorEastAsia" w:hAnsiTheme="minorEastAsia" w:eastAsiaTheme="minorEastAsia"/>
          <w:bCs/>
          <w:color w:val="000000" w:themeColor="text1"/>
          <w:kern w:val="3"/>
          <w14:textFill>
            <w14:solidFill>
              <w14:schemeClr w14:val="tx1"/>
            </w14:solidFill>
          </w14:textFill>
        </w:rPr>
        <w:t>若出现以下情形，乙方不承担质保责任：</w:t>
      </w:r>
    </w:p>
    <w:p w14:paraId="35E488B8">
      <w:pPr>
        <w:pStyle w:val="7"/>
        <w:spacing w:line="360" w:lineRule="auto"/>
        <w:ind w:firstLine="210" w:firstLineChars="100"/>
        <w:rPr>
          <w:rFonts w:cs="Times New Roman" w:asciiTheme="minorEastAsia" w:hAnsiTheme="minorEastAsia" w:eastAsiaTheme="minorEastAsia"/>
          <w:bCs/>
          <w:color w:val="000000" w:themeColor="text1"/>
          <w:kern w:val="3"/>
          <w:sz w:val="21"/>
          <w:szCs w:val="21"/>
          <w14:textFill>
            <w14:solidFill>
              <w14:schemeClr w14:val="tx1"/>
            </w14:solidFill>
          </w14:textFill>
        </w:rPr>
      </w:pPr>
      <w:r>
        <w:rPr>
          <w:rFonts w:hint="eastAsia" w:cs="Times New Roman" w:asciiTheme="minorEastAsia" w:hAnsiTheme="minorEastAsia" w:eastAsiaTheme="minorEastAsia"/>
          <w:bCs/>
          <w:color w:val="000000" w:themeColor="text1"/>
          <w:kern w:val="3"/>
          <w:sz w:val="21"/>
          <w:szCs w:val="21"/>
          <w14:textFill>
            <w14:solidFill>
              <w14:schemeClr w14:val="tx1"/>
            </w14:solidFill>
          </w14:textFill>
        </w:rPr>
        <w:t>1）违反双方共同约定的关于使用、存储或/和定期维护要求导致乙方产品故障或损毁的；</w:t>
      </w:r>
    </w:p>
    <w:p w14:paraId="1B5DD0A4">
      <w:pPr>
        <w:pStyle w:val="7"/>
        <w:spacing w:line="360" w:lineRule="auto"/>
        <w:ind w:firstLine="210" w:firstLineChars="100"/>
        <w:rPr>
          <w:rFonts w:cs="Times New Roman" w:asciiTheme="minorEastAsia" w:hAnsiTheme="minorEastAsia" w:eastAsiaTheme="minorEastAsia"/>
          <w:bCs/>
          <w:color w:val="000000" w:themeColor="text1"/>
          <w:kern w:val="3"/>
          <w:sz w:val="21"/>
          <w:szCs w:val="21"/>
          <w14:textFill>
            <w14:solidFill>
              <w14:schemeClr w14:val="tx1"/>
            </w14:solidFill>
          </w14:textFill>
        </w:rPr>
      </w:pPr>
      <w:r>
        <w:rPr>
          <w:rFonts w:hint="eastAsia" w:cs="Times New Roman" w:asciiTheme="minorEastAsia" w:hAnsiTheme="minorEastAsia" w:eastAsiaTheme="minorEastAsia"/>
          <w:bCs/>
          <w:color w:val="000000" w:themeColor="text1"/>
          <w:kern w:val="3"/>
          <w:sz w:val="21"/>
          <w:szCs w:val="21"/>
          <w14:textFill>
            <w14:solidFill>
              <w14:schemeClr w14:val="tx1"/>
            </w14:solidFill>
          </w14:textFill>
        </w:rPr>
        <w:t>2）电池长时间泡水，撞击或交通事故等事件；</w:t>
      </w:r>
    </w:p>
    <w:p w14:paraId="7919D63A">
      <w:pPr>
        <w:pStyle w:val="7"/>
        <w:spacing w:line="360" w:lineRule="auto"/>
        <w:ind w:firstLine="210" w:firstLineChars="100"/>
        <w:rPr>
          <w:rFonts w:cs="Times New Roman" w:asciiTheme="minorEastAsia" w:hAnsiTheme="minorEastAsia" w:eastAsiaTheme="minorEastAsia"/>
          <w:bCs/>
          <w:color w:val="000000" w:themeColor="text1"/>
          <w:kern w:val="3"/>
          <w:sz w:val="21"/>
          <w:szCs w:val="21"/>
          <w14:textFill>
            <w14:solidFill>
              <w14:schemeClr w14:val="tx1"/>
            </w14:solidFill>
          </w14:textFill>
        </w:rPr>
      </w:pPr>
      <w:r>
        <w:rPr>
          <w:rFonts w:hint="eastAsia" w:cs="Times New Roman" w:asciiTheme="minorEastAsia" w:hAnsiTheme="minorEastAsia" w:eastAsiaTheme="minorEastAsia"/>
          <w:bCs/>
          <w:color w:val="000000" w:themeColor="text1"/>
          <w:kern w:val="3"/>
          <w:sz w:val="21"/>
          <w:szCs w:val="21"/>
          <w14:textFill>
            <w14:solidFill>
              <w14:schemeClr w14:val="tx1"/>
            </w14:solidFill>
          </w14:textFill>
        </w:rPr>
        <w:t>3）非乙方事先书面同意针对电池的私下改装、调整、拆卸而造成损坏的；</w:t>
      </w:r>
    </w:p>
    <w:p w14:paraId="6F3C672E">
      <w:pPr>
        <w:pStyle w:val="7"/>
        <w:spacing w:line="360" w:lineRule="auto"/>
        <w:ind w:firstLine="210" w:firstLineChars="100"/>
        <w:rPr>
          <w:rFonts w:cs="Times New Roman" w:asciiTheme="minorEastAsia" w:hAnsiTheme="minorEastAsia" w:eastAsiaTheme="minorEastAsia"/>
          <w:bCs/>
          <w:color w:val="000000" w:themeColor="text1"/>
          <w:kern w:val="3"/>
          <w:sz w:val="21"/>
          <w:szCs w:val="21"/>
          <w14:textFill>
            <w14:solidFill>
              <w14:schemeClr w14:val="tx1"/>
            </w14:solidFill>
          </w14:textFill>
        </w:rPr>
      </w:pPr>
      <w:r>
        <w:rPr>
          <w:rFonts w:hint="eastAsia" w:cs="Times New Roman" w:asciiTheme="minorEastAsia" w:hAnsiTheme="minorEastAsia" w:eastAsiaTheme="minorEastAsia"/>
          <w:bCs/>
          <w:color w:val="000000" w:themeColor="text1"/>
          <w:kern w:val="3"/>
          <w:sz w:val="21"/>
          <w:szCs w:val="21"/>
          <w14:textFill>
            <w14:solidFill>
              <w14:schemeClr w14:val="tx1"/>
            </w14:solidFill>
          </w14:textFill>
        </w:rPr>
        <w:t>4）对电池进行人为损坏的；</w:t>
      </w:r>
    </w:p>
    <w:p w14:paraId="7B4F3024">
      <w:pPr>
        <w:pStyle w:val="7"/>
        <w:spacing w:line="360" w:lineRule="auto"/>
        <w:ind w:firstLine="210" w:firstLineChars="100"/>
        <w:rPr>
          <w:rFonts w:cs="Times New Roman" w:asciiTheme="minorEastAsia" w:hAnsiTheme="minorEastAsia" w:eastAsiaTheme="minorEastAsia"/>
          <w:bCs/>
          <w:color w:val="000000" w:themeColor="text1"/>
          <w:kern w:val="3"/>
          <w:sz w:val="21"/>
          <w:szCs w:val="21"/>
          <w14:textFill>
            <w14:solidFill>
              <w14:schemeClr w14:val="tx1"/>
            </w14:solidFill>
          </w14:textFill>
        </w:rPr>
      </w:pPr>
      <w:r>
        <w:rPr>
          <w:rFonts w:hint="eastAsia" w:cs="Times New Roman" w:asciiTheme="minorEastAsia" w:hAnsiTheme="minorEastAsia" w:eastAsiaTheme="minorEastAsia"/>
          <w:bCs/>
          <w:color w:val="000000" w:themeColor="text1"/>
          <w:kern w:val="3"/>
          <w:sz w:val="21"/>
          <w:szCs w:val="21"/>
          <w14:textFill>
            <w14:solidFill>
              <w14:schemeClr w14:val="tx1"/>
            </w14:solidFill>
          </w14:textFill>
        </w:rPr>
        <w:t>5）法律定义的不可抗力事件造成损坏的；</w:t>
      </w:r>
    </w:p>
    <w:p w14:paraId="27F6CC97">
      <w:pPr>
        <w:pStyle w:val="7"/>
        <w:spacing w:line="360" w:lineRule="auto"/>
        <w:ind w:firstLine="210" w:firstLineChars="100"/>
        <w:rPr>
          <w:rFonts w:cs="Times New Roman" w:asciiTheme="minorEastAsia" w:hAnsiTheme="minorEastAsia" w:eastAsiaTheme="minorEastAsia"/>
          <w:bCs/>
          <w:color w:val="000000" w:themeColor="text1"/>
          <w:kern w:val="3"/>
          <w:sz w:val="21"/>
          <w:szCs w:val="21"/>
          <w14:textFill>
            <w14:solidFill>
              <w14:schemeClr w14:val="tx1"/>
            </w14:solidFill>
          </w14:textFill>
        </w:rPr>
      </w:pPr>
      <w:r>
        <w:rPr>
          <w:rFonts w:cs="Times New Roman" w:asciiTheme="minorEastAsia" w:hAnsiTheme="minorEastAsia" w:eastAsiaTheme="minorEastAsia"/>
          <w:bCs/>
          <w:color w:val="000000" w:themeColor="text1"/>
          <w:kern w:val="3"/>
          <w:sz w:val="21"/>
          <w:szCs w:val="21"/>
          <w14:textFill>
            <w14:solidFill>
              <w14:schemeClr w14:val="tx1"/>
            </w14:solidFill>
          </w14:textFill>
        </w:rPr>
        <w:t>6</w:t>
      </w:r>
      <w:r>
        <w:rPr>
          <w:rFonts w:hint="eastAsia" w:cs="Times New Roman" w:asciiTheme="minorEastAsia" w:hAnsiTheme="minorEastAsia" w:eastAsiaTheme="minorEastAsia"/>
          <w:bCs/>
          <w:color w:val="000000" w:themeColor="text1"/>
          <w:kern w:val="3"/>
          <w:sz w:val="21"/>
          <w:szCs w:val="21"/>
          <w14:textFill>
            <w14:solidFill>
              <w14:schemeClr w14:val="tx1"/>
            </w14:solidFill>
          </w14:textFill>
        </w:rPr>
        <w:t>）所采购电池产品已被乙方书面告知存在质量隐患，甲方仍要求继续交货的；</w:t>
      </w:r>
    </w:p>
    <w:p w14:paraId="42138BE8">
      <w:pPr>
        <w:spacing w:line="360" w:lineRule="auto"/>
        <w:ind w:firstLine="210" w:firstLineChars="100"/>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7</w:t>
      </w:r>
      <w:r>
        <w:rPr>
          <w:rFonts w:hint="eastAsia" w:asciiTheme="minorEastAsia" w:hAnsiTheme="minorEastAsia" w:eastAsiaTheme="minorEastAsia"/>
          <w:bCs/>
          <w:color w:val="000000" w:themeColor="text1"/>
          <w:szCs w:val="21"/>
          <w14:textFill>
            <w14:solidFill>
              <w14:schemeClr w14:val="tx1"/>
            </w14:solidFill>
          </w14:textFill>
        </w:rPr>
        <w:t>）车辆长时间存放3个月（不得超过6个月），或电池未装车3个月（不得超过6个月），未进行电池充电保养而导致的各类故障情形的。</w:t>
      </w:r>
    </w:p>
    <w:p w14:paraId="02EB0EF6">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4</w:t>
      </w:r>
      <w:r>
        <w:rPr>
          <w:rFonts w:hint="eastAsia" w:asciiTheme="minorEastAsia" w:hAnsiTheme="minorEastAsia" w:eastAsiaTheme="minorEastAsia"/>
          <w:bCs/>
          <w:color w:val="000000" w:themeColor="text1"/>
          <w:szCs w:val="21"/>
          <w14:textFill>
            <w14:solidFill>
              <w14:schemeClr w14:val="tx1"/>
            </w14:solidFill>
          </w14:textFill>
        </w:rPr>
        <w:t>、对于可能出现的产品质量争议，双方共同进行分析、判定责任归属。</w:t>
      </w:r>
    </w:p>
    <w:p w14:paraId="0EA9B861">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5、产品在质保期</w:t>
      </w:r>
      <w:r>
        <w:rPr>
          <w:rFonts w:hint="eastAsia" w:asciiTheme="minorEastAsia" w:hAnsiTheme="minorEastAsia" w:eastAsiaTheme="minorEastAsia"/>
          <w:bCs/>
          <w:color w:val="000000" w:themeColor="text1"/>
          <w:szCs w:val="21"/>
          <w14:textFill>
            <w14:solidFill>
              <w14:schemeClr w14:val="tx1"/>
            </w14:solidFill>
          </w14:textFill>
        </w:rPr>
        <w:t>内</w:t>
      </w:r>
      <w:r>
        <w:rPr>
          <w:rFonts w:asciiTheme="minorEastAsia" w:hAnsiTheme="minorEastAsia" w:eastAsiaTheme="minorEastAsia"/>
          <w:bCs/>
          <w:color w:val="000000" w:themeColor="text1"/>
          <w:szCs w:val="21"/>
          <w14:textFill>
            <w14:solidFill>
              <w14:schemeClr w14:val="tx1"/>
            </w14:solidFill>
          </w14:textFill>
        </w:rPr>
        <w:t>发生质量问题的，</w:t>
      </w:r>
      <w:r>
        <w:rPr>
          <w:rFonts w:hint="eastAsia" w:asciiTheme="minorEastAsia" w:hAnsiTheme="minorEastAsia" w:eastAsiaTheme="minorEastAsia"/>
          <w:bCs/>
          <w:color w:val="000000" w:themeColor="text1"/>
          <w:szCs w:val="21"/>
          <w14:textFill>
            <w14:solidFill>
              <w14:schemeClr w14:val="tx1"/>
            </w14:solidFill>
          </w14:textFill>
        </w:rPr>
        <w:t>乙方按双方协商一致的时间</w:t>
      </w:r>
      <w:r>
        <w:rPr>
          <w:rFonts w:asciiTheme="minorEastAsia" w:hAnsiTheme="minorEastAsia" w:eastAsiaTheme="minorEastAsia"/>
          <w:bCs/>
          <w:color w:val="000000" w:themeColor="text1"/>
          <w:szCs w:val="21"/>
          <w14:textFill>
            <w14:solidFill>
              <w14:schemeClr w14:val="tx1"/>
            </w14:solidFill>
          </w14:textFill>
        </w:rPr>
        <w:t>予以更换、修复和赔偿损失；逾期更换、修复和赔偿的，</w:t>
      </w:r>
      <w:r>
        <w:rPr>
          <w:rFonts w:hint="eastAsia" w:asciiTheme="minorEastAsia" w:hAnsiTheme="minorEastAsia" w:eastAsiaTheme="minorEastAsia"/>
          <w:color w:val="000000" w:themeColor="text1"/>
          <w:szCs w:val="21"/>
          <w14:textFill>
            <w14:solidFill>
              <w14:schemeClr w14:val="tx1"/>
            </w14:solidFill>
          </w14:textFill>
        </w:rPr>
        <w:t>按约定执行。</w:t>
      </w:r>
    </w:p>
    <w:p w14:paraId="20131FE2">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6、</w:t>
      </w:r>
      <w:r>
        <w:rPr>
          <w:rFonts w:hint="eastAsia" w:asciiTheme="minorEastAsia" w:hAnsiTheme="minorEastAsia" w:eastAsiaTheme="minorEastAsia"/>
          <w:bCs/>
          <w:color w:val="000000" w:themeColor="text1"/>
          <w:szCs w:val="21"/>
          <w14:textFill>
            <w14:solidFill>
              <w14:schemeClr w14:val="tx1"/>
            </w14:solidFill>
          </w14:textFill>
        </w:rPr>
        <w:t>乙方</w:t>
      </w:r>
      <w:r>
        <w:rPr>
          <w:rFonts w:asciiTheme="minorEastAsia" w:hAnsiTheme="minorEastAsia" w:eastAsiaTheme="minorEastAsia"/>
          <w:bCs/>
          <w:color w:val="000000" w:themeColor="text1"/>
          <w:szCs w:val="21"/>
          <w14:textFill>
            <w14:solidFill>
              <w14:schemeClr w14:val="tx1"/>
            </w14:solidFill>
          </w14:textFill>
        </w:rPr>
        <w:t>提供的产品不符合</w:t>
      </w:r>
      <w:r>
        <w:rPr>
          <w:rFonts w:hint="eastAsia" w:asciiTheme="minorEastAsia" w:hAnsiTheme="minorEastAsia" w:eastAsiaTheme="minorEastAsia"/>
          <w:bCs/>
          <w:color w:val="000000" w:themeColor="text1"/>
          <w:szCs w:val="21"/>
          <w14:textFill>
            <w14:solidFill>
              <w14:schemeClr w14:val="tx1"/>
            </w14:solidFill>
          </w14:textFill>
        </w:rPr>
        <w:t>本合同</w:t>
      </w:r>
      <w:r>
        <w:rPr>
          <w:rFonts w:asciiTheme="minorEastAsia" w:hAnsiTheme="minorEastAsia" w:eastAsiaTheme="minorEastAsia"/>
          <w:bCs/>
          <w:color w:val="000000" w:themeColor="text1"/>
          <w:szCs w:val="21"/>
          <w14:textFill>
            <w14:solidFill>
              <w14:schemeClr w14:val="tx1"/>
            </w14:solidFill>
          </w14:textFill>
        </w:rPr>
        <w:t>约定的品牌、规格型号、厂家、质量要求的，应按甲方要求更换或退换，并承担退换货费用。</w:t>
      </w:r>
      <w:r>
        <w:rPr>
          <w:rFonts w:hint="eastAsia" w:asciiTheme="minorEastAsia" w:hAnsiTheme="minorEastAsia" w:eastAsiaTheme="minorEastAsia"/>
          <w:bCs/>
          <w:color w:val="000000" w:themeColor="text1"/>
          <w:szCs w:val="21"/>
          <w14:textFill>
            <w14:solidFill>
              <w14:schemeClr w14:val="tx1"/>
            </w14:solidFill>
          </w14:textFill>
        </w:rPr>
        <w:t>对于电池质量问题所造成的损失，按约定执行。</w:t>
      </w:r>
    </w:p>
    <w:p w14:paraId="18BAE5E3">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7</w:t>
      </w:r>
      <w:r>
        <w:rPr>
          <w:rFonts w:hint="eastAsia" w:asciiTheme="minorEastAsia" w:hAnsiTheme="minorEastAsia" w:eastAsiaTheme="minorEastAsia"/>
          <w:bCs/>
          <w:color w:val="000000" w:themeColor="text1"/>
          <w:szCs w:val="21"/>
          <w14:textFill>
            <w14:solidFill>
              <w14:schemeClr w14:val="tx1"/>
            </w14:solidFill>
          </w14:textFill>
        </w:rPr>
        <w:t>、乙方只</w:t>
      </w:r>
      <w:r>
        <w:rPr>
          <w:rFonts w:asciiTheme="minorEastAsia" w:hAnsiTheme="minorEastAsia" w:eastAsiaTheme="minorEastAsia"/>
          <w:bCs/>
          <w:color w:val="000000" w:themeColor="text1"/>
          <w:szCs w:val="21"/>
          <w14:textFill>
            <w14:solidFill>
              <w14:schemeClr w14:val="tx1"/>
            </w14:solidFill>
          </w14:textFill>
        </w:rPr>
        <w:t>提供</w:t>
      </w:r>
      <w:r>
        <w:rPr>
          <w:rFonts w:hint="eastAsia" w:asciiTheme="minorEastAsia" w:hAnsiTheme="minorEastAsia" w:eastAsiaTheme="minorEastAsia"/>
          <w:bCs/>
          <w:color w:val="000000" w:themeColor="text1"/>
          <w:szCs w:val="21"/>
          <w14:textFill>
            <w14:solidFill>
              <w14:schemeClr w14:val="tx1"/>
            </w14:solidFill>
          </w14:textFill>
        </w:rPr>
        <w:t>中国</w:t>
      </w:r>
      <w:r>
        <w:rPr>
          <w:rFonts w:asciiTheme="minorEastAsia" w:hAnsiTheme="minorEastAsia" w:eastAsiaTheme="minorEastAsia"/>
          <w:bCs/>
          <w:color w:val="000000" w:themeColor="text1"/>
          <w:szCs w:val="21"/>
          <w14:textFill>
            <w14:solidFill>
              <w14:schemeClr w14:val="tx1"/>
            </w14:solidFill>
          </w14:textFill>
        </w:rPr>
        <w:t>大陆地区</w:t>
      </w:r>
      <w:r>
        <w:rPr>
          <w:rFonts w:hint="eastAsia" w:asciiTheme="minorEastAsia" w:hAnsiTheme="minorEastAsia" w:eastAsiaTheme="minorEastAsia"/>
          <w:bCs/>
          <w:color w:val="000000" w:themeColor="text1"/>
          <w:szCs w:val="21"/>
          <w14:textFill>
            <w14:solidFill>
              <w14:schemeClr w14:val="tx1"/>
            </w14:solidFill>
          </w14:textFill>
        </w:rPr>
        <w:t>的</w:t>
      </w:r>
      <w:r>
        <w:rPr>
          <w:rFonts w:asciiTheme="minorEastAsia" w:hAnsiTheme="minorEastAsia" w:eastAsiaTheme="minorEastAsia"/>
          <w:bCs/>
          <w:color w:val="000000" w:themeColor="text1"/>
          <w:szCs w:val="21"/>
          <w14:textFill>
            <w14:solidFill>
              <w14:schemeClr w14:val="tx1"/>
            </w14:solidFill>
          </w14:textFill>
        </w:rPr>
        <w:t>售后服务（</w:t>
      </w:r>
      <w:r>
        <w:rPr>
          <w:rFonts w:hint="eastAsia" w:asciiTheme="minorEastAsia" w:hAnsiTheme="minorEastAsia" w:eastAsiaTheme="minorEastAsia"/>
          <w:bCs/>
          <w:color w:val="000000" w:themeColor="text1"/>
          <w:szCs w:val="21"/>
          <w14:textFill>
            <w14:solidFill>
              <w14:schemeClr w14:val="tx1"/>
            </w14:solidFill>
          </w14:textFill>
        </w:rPr>
        <w:t>不含</w:t>
      </w:r>
      <w:r>
        <w:rPr>
          <w:rFonts w:asciiTheme="minorEastAsia" w:hAnsiTheme="minorEastAsia" w:eastAsiaTheme="minorEastAsia"/>
          <w:bCs/>
          <w:color w:val="000000" w:themeColor="text1"/>
          <w:szCs w:val="21"/>
          <w14:textFill>
            <w14:solidFill>
              <w14:schemeClr w14:val="tx1"/>
            </w14:solidFill>
          </w14:textFill>
        </w:rPr>
        <w:t>香港、澳门、台湾</w:t>
      </w:r>
      <w:r>
        <w:rPr>
          <w:rFonts w:hint="eastAsia" w:asciiTheme="minorEastAsia" w:hAnsiTheme="minorEastAsia" w:eastAsiaTheme="minorEastAsia"/>
          <w:bCs/>
          <w:color w:val="000000" w:themeColor="text1"/>
          <w:szCs w:val="21"/>
          <w14:textFill>
            <w14:solidFill>
              <w14:schemeClr w14:val="tx1"/>
            </w14:solidFill>
          </w14:textFill>
        </w:rPr>
        <w:t>地区</w:t>
      </w:r>
      <w:r>
        <w:rPr>
          <w:rFonts w:asciiTheme="minorEastAsia" w:hAnsiTheme="minorEastAsia" w:eastAsiaTheme="minorEastAsia"/>
          <w:bCs/>
          <w:color w:val="000000" w:themeColor="text1"/>
          <w:szCs w:val="21"/>
          <w14:textFill>
            <w14:solidFill>
              <w14:schemeClr w14:val="tx1"/>
            </w14:solidFill>
          </w14:textFill>
        </w:rPr>
        <w:t>）</w:t>
      </w:r>
      <w:r>
        <w:rPr>
          <w:rFonts w:hint="eastAsia" w:asciiTheme="minorEastAsia" w:hAnsiTheme="minorEastAsia" w:eastAsiaTheme="minorEastAsia"/>
          <w:bCs/>
          <w:color w:val="000000" w:themeColor="text1"/>
          <w:szCs w:val="21"/>
          <w14:textFill>
            <w14:solidFill>
              <w14:schemeClr w14:val="tx1"/>
            </w14:solidFill>
          </w14:textFill>
        </w:rPr>
        <w:t>。</w:t>
      </w:r>
    </w:p>
    <w:p w14:paraId="55120590">
      <w:pPr>
        <w:spacing w:line="360" w:lineRule="auto"/>
        <w:rPr>
          <w:rFonts w:asciiTheme="minorEastAsia" w:hAnsiTheme="minorEastAsia" w:eastAsiaTheme="minorEastAsia"/>
          <w:bCs/>
          <w:color w:val="000000" w:themeColor="text1"/>
          <w:szCs w:val="21"/>
          <w14:textFill>
            <w14:solidFill>
              <w14:schemeClr w14:val="tx1"/>
            </w14:solidFill>
          </w14:textFill>
        </w:rPr>
      </w:pPr>
    </w:p>
    <w:p w14:paraId="2F6C45D2">
      <w:pPr>
        <w:spacing w:line="360" w:lineRule="auto"/>
        <w:rPr>
          <w:rFonts w:asciiTheme="minorEastAsia" w:hAnsiTheme="minorEastAsia" w:eastAsiaTheme="minorEastAsia"/>
          <w:b/>
          <w:color w:val="000000" w:themeColor="text1"/>
          <w:szCs w:val="21"/>
          <w14:textFill>
            <w14:solidFill>
              <w14:schemeClr w14:val="tx1"/>
            </w14:solidFill>
          </w14:textFill>
        </w:rPr>
      </w:pPr>
      <w:r>
        <w:rPr>
          <w:rFonts w:hint="eastAsia" w:asciiTheme="minorEastAsia" w:hAnsiTheme="minorEastAsia" w:eastAsiaTheme="minorEastAsia"/>
          <w:b/>
          <w:color w:val="000000" w:themeColor="text1"/>
          <w:szCs w:val="21"/>
          <w14:textFill>
            <w14:solidFill>
              <w14:schemeClr w14:val="tx1"/>
            </w14:solidFill>
          </w14:textFill>
        </w:rPr>
        <w:t>四</w:t>
      </w:r>
      <w:r>
        <w:rPr>
          <w:rFonts w:asciiTheme="minorEastAsia" w:hAnsiTheme="minorEastAsia" w:eastAsiaTheme="minorEastAsia"/>
          <w:b/>
          <w:color w:val="000000" w:themeColor="text1"/>
          <w:szCs w:val="21"/>
          <w14:textFill>
            <w14:solidFill>
              <w14:schemeClr w14:val="tx1"/>
            </w14:solidFill>
          </w14:textFill>
        </w:rPr>
        <w:t>、交付要求</w:t>
      </w:r>
    </w:p>
    <w:p w14:paraId="67BF6154">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1、</w:t>
      </w:r>
      <w:r>
        <w:rPr>
          <w:rFonts w:hint="eastAsia" w:asciiTheme="minorEastAsia" w:hAnsiTheme="minorEastAsia" w:eastAsiaTheme="minorEastAsia"/>
          <w:bCs/>
          <w:color w:val="000000" w:themeColor="text1"/>
          <w:szCs w:val="21"/>
          <w14:textFill>
            <w14:solidFill>
              <w14:schemeClr w14:val="tx1"/>
            </w14:solidFill>
          </w14:textFill>
        </w:rPr>
        <w:t>甲方</w:t>
      </w:r>
      <w:r>
        <w:rPr>
          <w:rFonts w:asciiTheme="minorEastAsia" w:hAnsiTheme="minorEastAsia" w:eastAsiaTheme="minorEastAsia"/>
          <w:bCs/>
          <w:color w:val="000000" w:themeColor="text1"/>
          <w:szCs w:val="21"/>
          <w14:textFill>
            <w14:solidFill>
              <w14:schemeClr w14:val="tx1"/>
            </w14:solidFill>
          </w14:textFill>
        </w:rPr>
        <w:t>向</w:t>
      </w:r>
      <w:r>
        <w:rPr>
          <w:rFonts w:hint="eastAsia" w:asciiTheme="minorEastAsia" w:hAnsiTheme="minorEastAsia" w:eastAsiaTheme="minorEastAsia"/>
          <w:bCs/>
          <w:color w:val="000000" w:themeColor="text1"/>
          <w:szCs w:val="21"/>
          <w14:textFill>
            <w14:solidFill>
              <w14:schemeClr w14:val="tx1"/>
            </w14:solidFill>
          </w14:textFill>
        </w:rPr>
        <w:t>乙方下达</w:t>
      </w:r>
      <w:r>
        <w:rPr>
          <w:rFonts w:asciiTheme="minorEastAsia" w:hAnsiTheme="minorEastAsia" w:eastAsiaTheme="minorEastAsia"/>
          <w:bCs/>
          <w:color w:val="000000" w:themeColor="text1"/>
          <w:szCs w:val="21"/>
          <w14:textFill>
            <w14:solidFill>
              <w14:schemeClr w14:val="tx1"/>
            </w14:solidFill>
          </w14:textFill>
        </w:rPr>
        <w:t>订单，通知</w:t>
      </w:r>
      <w:r>
        <w:rPr>
          <w:rFonts w:hint="eastAsia" w:asciiTheme="minorEastAsia" w:hAnsiTheme="minorEastAsia" w:eastAsiaTheme="minorEastAsia"/>
          <w:bCs/>
          <w:color w:val="000000" w:themeColor="text1"/>
          <w:szCs w:val="21"/>
          <w14:textFill>
            <w14:solidFill>
              <w14:schemeClr w14:val="tx1"/>
            </w14:solidFill>
          </w14:textFill>
        </w:rPr>
        <w:t>乙方</w:t>
      </w:r>
      <w:r>
        <w:rPr>
          <w:rFonts w:asciiTheme="minorEastAsia" w:hAnsiTheme="minorEastAsia" w:eastAsiaTheme="minorEastAsia"/>
          <w:bCs/>
          <w:color w:val="000000" w:themeColor="text1"/>
          <w:szCs w:val="21"/>
          <w14:textFill>
            <w14:solidFill>
              <w14:schemeClr w14:val="tx1"/>
            </w14:solidFill>
          </w14:textFill>
        </w:rPr>
        <w:t>交货时间和数量，经双方书面确认交付时间、数量后，</w:t>
      </w:r>
      <w:r>
        <w:rPr>
          <w:rFonts w:hint="eastAsia" w:asciiTheme="minorEastAsia" w:hAnsiTheme="minorEastAsia" w:eastAsiaTheme="minorEastAsia"/>
          <w:bCs/>
          <w:color w:val="000000" w:themeColor="text1"/>
          <w:szCs w:val="21"/>
          <w14:textFill>
            <w14:solidFill>
              <w14:schemeClr w14:val="tx1"/>
            </w14:solidFill>
          </w14:textFill>
        </w:rPr>
        <w:t>乙方</w:t>
      </w:r>
      <w:r>
        <w:rPr>
          <w:rFonts w:asciiTheme="minorEastAsia" w:hAnsiTheme="minorEastAsia" w:eastAsiaTheme="minorEastAsia"/>
          <w:bCs/>
          <w:color w:val="000000" w:themeColor="text1"/>
          <w:szCs w:val="21"/>
          <w14:textFill>
            <w14:solidFill>
              <w14:schemeClr w14:val="tx1"/>
            </w14:solidFill>
          </w14:textFill>
        </w:rPr>
        <w:t>需按照双方</w:t>
      </w:r>
      <w:r>
        <w:rPr>
          <w:rFonts w:hint="eastAsia" w:asciiTheme="minorEastAsia" w:hAnsiTheme="minorEastAsia" w:eastAsiaTheme="minorEastAsia"/>
          <w:bCs/>
          <w:color w:val="000000" w:themeColor="text1"/>
          <w:szCs w:val="21"/>
          <w14:textFill>
            <w14:solidFill>
              <w14:schemeClr w14:val="tx1"/>
            </w14:solidFill>
          </w14:textFill>
        </w:rPr>
        <w:t>书面</w:t>
      </w:r>
      <w:r>
        <w:rPr>
          <w:rFonts w:asciiTheme="minorEastAsia" w:hAnsiTheme="minorEastAsia" w:eastAsiaTheme="minorEastAsia"/>
          <w:bCs/>
          <w:color w:val="000000" w:themeColor="text1"/>
          <w:szCs w:val="21"/>
          <w14:textFill>
            <w14:solidFill>
              <w14:schemeClr w14:val="tx1"/>
            </w14:solidFill>
          </w14:textFill>
        </w:rPr>
        <w:t>或邮件约定的时间</w:t>
      </w:r>
      <w:r>
        <w:rPr>
          <w:rFonts w:hint="eastAsia" w:asciiTheme="minorEastAsia" w:hAnsiTheme="minorEastAsia" w:eastAsiaTheme="minorEastAsia"/>
          <w:bCs/>
          <w:color w:val="000000" w:themeColor="text1"/>
          <w:szCs w:val="21"/>
          <w14:textFill>
            <w14:solidFill>
              <w14:schemeClr w14:val="tx1"/>
            </w14:solidFill>
          </w14:textFill>
        </w:rPr>
        <w:t>、数量</w:t>
      </w:r>
      <w:r>
        <w:rPr>
          <w:rFonts w:asciiTheme="minorEastAsia" w:hAnsiTheme="minorEastAsia" w:eastAsiaTheme="minorEastAsia"/>
          <w:bCs/>
          <w:color w:val="000000" w:themeColor="text1"/>
          <w:szCs w:val="21"/>
          <w14:textFill>
            <w14:solidFill>
              <w14:schemeClr w14:val="tx1"/>
            </w14:solidFill>
          </w14:textFill>
        </w:rPr>
        <w:t>交付产品。</w:t>
      </w:r>
    </w:p>
    <w:p w14:paraId="3405BDC4">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2、产品毁损、灭失等风险责任自</w:t>
      </w:r>
      <w:r>
        <w:rPr>
          <w:rFonts w:hint="eastAsia" w:asciiTheme="minorEastAsia" w:hAnsiTheme="minorEastAsia" w:eastAsiaTheme="minorEastAsia"/>
          <w:bCs/>
          <w:color w:val="000000" w:themeColor="text1"/>
          <w:szCs w:val="21"/>
          <w14:textFill>
            <w14:solidFill>
              <w14:schemeClr w14:val="tx1"/>
            </w14:solidFill>
          </w14:textFill>
        </w:rPr>
        <w:t>乙方</w:t>
      </w:r>
      <w:r>
        <w:rPr>
          <w:rFonts w:asciiTheme="minorEastAsia" w:hAnsiTheme="minorEastAsia" w:eastAsiaTheme="minorEastAsia"/>
          <w:bCs/>
          <w:color w:val="000000" w:themeColor="text1"/>
          <w:szCs w:val="21"/>
          <w14:textFill>
            <w14:solidFill>
              <w14:schemeClr w14:val="tx1"/>
            </w14:solidFill>
          </w14:textFill>
        </w:rPr>
        <w:t>向</w:t>
      </w:r>
      <w:r>
        <w:rPr>
          <w:rFonts w:hint="eastAsia" w:asciiTheme="minorEastAsia" w:hAnsiTheme="minorEastAsia" w:eastAsiaTheme="minorEastAsia"/>
          <w:bCs/>
          <w:color w:val="000000" w:themeColor="text1"/>
          <w:szCs w:val="21"/>
          <w14:textFill>
            <w14:solidFill>
              <w14:schemeClr w14:val="tx1"/>
            </w14:solidFill>
          </w14:textFill>
        </w:rPr>
        <w:t>甲方</w:t>
      </w:r>
      <w:r>
        <w:rPr>
          <w:rFonts w:asciiTheme="minorEastAsia" w:hAnsiTheme="minorEastAsia" w:eastAsiaTheme="minorEastAsia"/>
          <w:bCs/>
          <w:color w:val="000000" w:themeColor="text1"/>
          <w:szCs w:val="21"/>
          <w14:textFill>
            <w14:solidFill>
              <w14:schemeClr w14:val="tx1"/>
            </w14:solidFill>
          </w14:textFill>
        </w:rPr>
        <w:t>完成交付时由</w:t>
      </w:r>
      <w:r>
        <w:rPr>
          <w:rFonts w:hint="eastAsia" w:asciiTheme="minorEastAsia" w:hAnsiTheme="minorEastAsia" w:eastAsiaTheme="minorEastAsia"/>
          <w:bCs/>
          <w:color w:val="000000" w:themeColor="text1"/>
          <w:szCs w:val="21"/>
          <w14:textFill>
            <w14:solidFill>
              <w14:schemeClr w14:val="tx1"/>
            </w14:solidFill>
          </w14:textFill>
        </w:rPr>
        <w:t>乙方</w:t>
      </w:r>
      <w:r>
        <w:rPr>
          <w:rFonts w:asciiTheme="minorEastAsia" w:hAnsiTheme="minorEastAsia" w:eastAsiaTheme="minorEastAsia"/>
          <w:bCs/>
          <w:color w:val="000000" w:themeColor="text1"/>
          <w:szCs w:val="21"/>
          <w14:textFill>
            <w14:solidFill>
              <w14:schemeClr w14:val="tx1"/>
            </w14:solidFill>
          </w14:textFill>
        </w:rPr>
        <w:t>转移至</w:t>
      </w:r>
      <w:r>
        <w:rPr>
          <w:rFonts w:hint="eastAsia" w:asciiTheme="minorEastAsia" w:hAnsiTheme="minorEastAsia" w:eastAsiaTheme="minorEastAsia"/>
          <w:bCs/>
          <w:color w:val="000000" w:themeColor="text1"/>
          <w:szCs w:val="21"/>
          <w14:textFill>
            <w14:solidFill>
              <w14:schemeClr w14:val="tx1"/>
            </w14:solidFill>
          </w14:textFill>
        </w:rPr>
        <w:t>甲方</w:t>
      </w:r>
      <w:r>
        <w:rPr>
          <w:rFonts w:asciiTheme="minorEastAsia" w:hAnsiTheme="minorEastAsia" w:eastAsiaTheme="minorEastAsia"/>
          <w:bCs/>
          <w:color w:val="000000" w:themeColor="text1"/>
          <w:szCs w:val="21"/>
          <w14:textFill>
            <w14:solidFill>
              <w14:schemeClr w14:val="tx1"/>
            </w14:solidFill>
          </w14:textFill>
        </w:rPr>
        <w:t>。但</w:t>
      </w:r>
      <w:r>
        <w:rPr>
          <w:rFonts w:hint="eastAsia" w:asciiTheme="minorEastAsia" w:hAnsiTheme="minorEastAsia" w:eastAsiaTheme="minorEastAsia"/>
          <w:bCs/>
          <w:color w:val="000000" w:themeColor="text1"/>
          <w:szCs w:val="21"/>
          <w14:textFill>
            <w14:solidFill>
              <w14:schemeClr w14:val="tx1"/>
            </w14:solidFill>
          </w14:textFill>
        </w:rPr>
        <w:t>甲方</w:t>
      </w:r>
      <w:r>
        <w:rPr>
          <w:rFonts w:asciiTheme="minorEastAsia" w:hAnsiTheme="minorEastAsia" w:eastAsiaTheme="minorEastAsia"/>
          <w:bCs/>
          <w:color w:val="000000" w:themeColor="text1"/>
          <w:szCs w:val="21"/>
          <w14:textFill>
            <w14:solidFill>
              <w14:schemeClr w14:val="tx1"/>
            </w14:solidFill>
          </w14:textFill>
        </w:rPr>
        <w:t>无正当理由拒不接受产品的，</w:t>
      </w:r>
      <w:r>
        <w:rPr>
          <w:rFonts w:hint="eastAsia" w:asciiTheme="minorEastAsia" w:hAnsiTheme="minorEastAsia" w:eastAsiaTheme="minorEastAsia"/>
          <w:bCs/>
          <w:color w:val="000000" w:themeColor="text1"/>
          <w:szCs w:val="21"/>
          <w14:textFill>
            <w14:solidFill>
              <w14:schemeClr w14:val="tx1"/>
            </w14:solidFill>
          </w14:textFill>
        </w:rPr>
        <w:t>乙方</w:t>
      </w:r>
      <w:r>
        <w:rPr>
          <w:rFonts w:asciiTheme="minorEastAsia" w:hAnsiTheme="minorEastAsia" w:eastAsiaTheme="minorEastAsia"/>
          <w:bCs/>
          <w:color w:val="000000" w:themeColor="text1"/>
          <w:szCs w:val="21"/>
          <w14:textFill>
            <w14:solidFill>
              <w14:schemeClr w14:val="tx1"/>
            </w14:solidFill>
          </w14:textFill>
        </w:rPr>
        <w:t>将产品送达约定地点后，即视为</w:t>
      </w:r>
      <w:r>
        <w:rPr>
          <w:rFonts w:hint="eastAsia" w:asciiTheme="minorEastAsia" w:hAnsiTheme="minorEastAsia" w:eastAsiaTheme="minorEastAsia"/>
          <w:bCs/>
          <w:color w:val="000000" w:themeColor="text1"/>
          <w:szCs w:val="21"/>
          <w14:textFill>
            <w14:solidFill>
              <w14:schemeClr w14:val="tx1"/>
            </w14:solidFill>
          </w14:textFill>
        </w:rPr>
        <w:t>乙方</w:t>
      </w:r>
      <w:r>
        <w:rPr>
          <w:rFonts w:asciiTheme="minorEastAsia" w:hAnsiTheme="minorEastAsia" w:eastAsiaTheme="minorEastAsia"/>
          <w:bCs/>
          <w:color w:val="000000" w:themeColor="text1"/>
          <w:szCs w:val="21"/>
          <w14:textFill>
            <w14:solidFill>
              <w14:schemeClr w14:val="tx1"/>
            </w14:solidFill>
          </w14:textFill>
        </w:rPr>
        <w:t>完成交货义务，产品所有权及毁损、灭失的风险责任转移至</w:t>
      </w:r>
      <w:r>
        <w:rPr>
          <w:rFonts w:hint="eastAsia" w:asciiTheme="minorEastAsia" w:hAnsiTheme="minorEastAsia" w:eastAsiaTheme="minorEastAsia"/>
          <w:bCs/>
          <w:color w:val="000000" w:themeColor="text1"/>
          <w:szCs w:val="21"/>
          <w14:textFill>
            <w14:solidFill>
              <w14:schemeClr w14:val="tx1"/>
            </w14:solidFill>
          </w14:textFill>
        </w:rPr>
        <w:t>甲方</w:t>
      </w:r>
      <w:r>
        <w:rPr>
          <w:rFonts w:asciiTheme="minorEastAsia" w:hAnsiTheme="minorEastAsia" w:eastAsiaTheme="minorEastAsia"/>
          <w:bCs/>
          <w:color w:val="000000" w:themeColor="text1"/>
          <w:szCs w:val="21"/>
          <w14:textFill>
            <w14:solidFill>
              <w14:schemeClr w14:val="tx1"/>
            </w14:solidFill>
          </w14:textFill>
        </w:rPr>
        <w:t>。</w:t>
      </w:r>
    </w:p>
    <w:p w14:paraId="5B4DD168">
      <w:pPr>
        <w:spacing w:line="360" w:lineRule="auto"/>
        <w:ind w:left="480" w:hanging="480"/>
        <w:rPr>
          <w:rFonts w:asciiTheme="minorEastAsia" w:hAnsiTheme="minorEastAsia" w:eastAsiaTheme="minorEastAsia"/>
          <w:bCs/>
          <w:color w:val="000000" w:themeColor="text1"/>
          <w:szCs w:val="21"/>
          <w14:textFill>
            <w14:solidFill>
              <w14:schemeClr w14:val="tx1"/>
            </w14:solidFill>
          </w14:textFill>
        </w:rPr>
      </w:pPr>
    </w:p>
    <w:p w14:paraId="53676E61">
      <w:pPr>
        <w:spacing w:line="360" w:lineRule="auto"/>
        <w:ind w:left="480" w:hanging="480"/>
        <w:rPr>
          <w:rFonts w:asciiTheme="minorEastAsia" w:hAnsiTheme="minorEastAsia" w:eastAsiaTheme="minorEastAsia"/>
          <w:b/>
          <w:color w:val="000000" w:themeColor="text1"/>
          <w:szCs w:val="21"/>
          <w14:textFill>
            <w14:solidFill>
              <w14:schemeClr w14:val="tx1"/>
            </w14:solidFill>
          </w14:textFill>
        </w:rPr>
      </w:pPr>
      <w:r>
        <w:rPr>
          <w:rFonts w:hint="eastAsia" w:asciiTheme="minorEastAsia" w:hAnsiTheme="minorEastAsia" w:eastAsiaTheme="minorEastAsia"/>
          <w:b/>
          <w:color w:val="000000" w:themeColor="text1"/>
          <w:szCs w:val="21"/>
          <w14:textFill>
            <w14:solidFill>
              <w14:schemeClr w14:val="tx1"/>
            </w14:solidFill>
          </w14:textFill>
        </w:rPr>
        <w:t>五</w:t>
      </w:r>
      <w:r>
        <w:rPr>
          <w:rFonts w:asciiTheme="minorEastAsia" w:hAnsiTheme="minorEastAsia" w:eastAsiaTheme="minorEastAsia"/>
          <w:b/>
          <w:color w:val="000000" w:themeColor="text1"/>
          <w:szCs w:val="21"/>
          <w14:textFill>
            <w14:solidFill>
              <w14:schemeClr w14:val="tx1"/>
            </w14:solidFill>
          </w14:textFill>
        </w:rPr>
        <w:t>、运输方式及</w:t>
      </w:r>
      <w:r>
        <w:rPr>
          <w:rFonts w:hint="eastAsia" w:asciiTheme="minorEastAsia" w:hAnsiTheme="minorEastAsia" w:eastAsiaTheme="minorEastAsia"/>
          <w:b/>
          <w:color w:val="000000" w:themeColor="text1"/>
          <w:szCs w:val="21"/>
          <w14:textFill>
            <w14:solidFill>
              <w14:schemeClr w14:val="tx1"/>
            </w14:solidFill>
          </w14:textFill>
        </w:rPr>
        <w:t>交付地点</w:t>
      </w:r>
      <w:r>
        <w:rPr>
          <w:rFonts w:asciiTheme="minorEastAsia" w:hAnsiTheme="minorEastAsia" w:eastAsiaTheme="minorEastAsia"/>
          <w:b/>
          <w:color w:val="000000" w:themeColor="text1"/>
          <w:szCs w:val="21"/>
          <w14:textFill>
            <w14:solidFill>
              <w14:schemeClr w14:val="tx1"/>
            </w14:solidFill>
          </w14:textFill>
        </w:rPr>
        <w:t>和费用负担</w:t>
      </w:r>
    </w:p>
    <w:p w14:paraId="420252C9">
      <w:pPr>
        <w:spacing w:line="360" w:lineRule="auto"/>
        <w:ind w:firstLine="420" w:firstLineChars="200"/>
        <w:rPr>
          <w:rFonts w:asciiTheme="minorEastAsia" w:hAnsiTheme="minorEastAsia" w:eastAsiaTheme="minorEastAsia"/>
          <w:bCs/>
          <w:color w:val="000000" w:themeColor="text1"/>
          <w:szCs w:val="21"/>
          <w14:textFill>
            <w14:solidFill>
              <w14:schemeClr w14:val="tx1"/>
            </w14:solidFill>
          </w14:textFill>
        </w:rPr>
      </w:pPr>
      <w:r>
        <w:rPr>
          <w:rFonts w:hint="eastAsia" w:asciiTheme="minorEastAsia" w:hAnsiTheme="minorEastAsia" w:eastAsiaTheme="minorEastAsia"/>
          <w:bCs/>
          <w:color w:val="000000" w:themeColor="text1"/>
          <w:szCs w:val="21"/>
          <w14:textFill>
            <w14:solidFill>
              <w14:schemeClr w14:val="tx1"/>
            </w14:solidFill>
          </w14:textFill>
        </w:rPr>
        <w:t>乙方</w:t>
      </w:r>
      <w:r>
        <w:rPr>
          <w:rFonts w:asciiTheme="minorEastAsia" w:hAnsiTheme="minorEastAsia" w:eastAsiaTheme="minorEastAsia"/>
          <w:bCs/>
          <w:color w:val="000000" w:themeColor="text1"/>
          <w:szCs w:val="21"/>
          <w14:textFill>
            <w14:solidFill>
              <w14:schemeClr w14:val="tx1"/>
            </w14:solidFill>
          </w14:textFill>
        </w:rPr>
        <w:t>负责运输，交货地点为：</w:t>
      </w:r>
      <w:r>
        <w:rPr>
          <w:rFonts w:hint="eastAsia" w:asciiTheme="minorEastAsia" w:hAnsiTheme="minorEastAsia" w:eastAsiaTheme="minorEastAsia"/>
          <w:bCs/>
          <w:color w:val="000000" w:themeColor="text1"/>
          <w:szCs w:val="21"/>
          <w14:textFill>
            <w14:solidFill>
              <w14:schemeClr w14:val="tx1"/>
            </w14:solidFill>
          </w14:textFill>
        </w:rPr>
        <w:t>甲方</w:t>
      </w:r>
      <w:r>
        <w:rPr>
          <w:rFonts w:asciiTheme="minorEastAsia" w:hAnsiTheme="minorEastAsia" w:eastAsiaTheme="minorEastAsia"/>
          <w:bCs/>
          <w:color w:val="000000" w:themeColor="text1"/>
          <w:szCs w:val="21"/>
          <w14:textFill>
            <w14:solidFill>
              <w14:schemeClr w14:val="tx1"/>
            </w14:solidFill>
          </w14:textFill>
        </w:rPr>
        <w:t>指定地址</w:t>
      </w:r>
      <w:r>
        <w:rPr>
          <w:rFonts w:hint="eastAsia" w:asciiTheme="minorEastAsia" w:hAnsiTheme="minorEastAsia" w:eastAsiaTheme="minorEastAsia"/>
          <w:bCs/>
          <w:color w:val="000000" w:themeColor="text1"/>
          <w:szCs w:val="21"/>
          <w14:textFill>
            <w14:solidFill>
              <w14:schemeClr w14:val="tx1"/>
            </w14:solidFill>
          </w14:textFill>
        </w:rPr>
        <w:t>（限于中国大陆地区），以双方邮件确认为准</w:t>
      </w:r>
      <w:r>
        <w:rPr>
          <w:rFonts w:asciiTheme="minorEastAsia" w:hAnsiTheme="minorEastAsia" w:eastAsiaTheme="minorEastAsia"/>
          <w:bCs/>
          <w:color w:val="000000" w:themeColor="text1"/>
          <w:szCs w:val="21"/>
          <w14:textFill>
            <w14:solidFill>
              <w14:schemeClr w14:val="tx1"/>
            </w14:solidFill>
          </w14:textFill>
        </w:rPr>
        <w:t>，乙方承担运输费用（含</w:t>
      </w:r>
      <w:r>
        <w:rPr>
          <w:rFonts w:hint="eastAsia" w:asciiTheme="minorEastAsia" w:hAnsiTheme="minorEastAsia" w:eastAsiaTheme="minorEastAsia"/>
          <w:bCs/>
          <w:color w:val="000000" w:themeColor="text1"/>
          <w:szCs w:val="21"/>
          <w14:textFill>
            <w14:solidFill>
              <w14:schemeClr w14:val="tx1"/>
            </w14:solidFill>
          </w14:textFill>
        </w:rPr>
        <w:t>运输过程的</w:t>
      </w:r>
      <w:r>
        <w:rPr>
          <w:rFonts w:asciiTheme="minorEastAsia" w:hAnsiTheme="minorEastAsia" w:eastAsiaTheme="minorEastAsia"/>
          <w:bCs/>
          <w:color w:val="000000" w:themeColor="text1"/>
          <w:szCs w:val="21"/>
          <w14:textFill>
            <w14:solidFill>
              <w14:schemeClr w14:val="tx1"/>
            </w14:solidFill>
          </w14:textFill>
        </w:rPr>
        <w:t>保险费等）。</w:t>
      </w:r>
      <w:r>
        <w:rPr>
          <w:rFonts w:asciiTheme="minorEastAsia" w:hAnsiTheme="minorEastAsia" w:eastAsiaTheme="minorEastAsia"/>
          <w:color w:val="000000" w:themeColor="text1"/>
          <w:szCs w:val="21"/>
          <w14:textFill>
            <w14:solidFill>
              <w14:schemeClr w14:val="tx1"/>
            </w14:solidFill>
          </w14:textFill>
        </w:rPr>
        <w:t>因</w:t>
      </w:r>
      <w:r>
        <w:rPr>
          <w:rFonts w:hint="eastAsia" w:asciiTheme="minorEastAsia" w:hAnsiTheme="minorEastAsia" w:eastAsiaTheme="minorEastAsia"/>
          <w:color w:val="000000" w:themeColor="text1"/>
          <w:szCs w:val="21"/>
          <w14:textFill>
            <w14:solidFill>
              <w14:schemeClr w14:val="tx1"/>
            </w14:solidFill>
          </w14:textFill>
        </w:rPr>
        <w:t>甲方</w:t>
      </w:r>
      <w:r>
        <w:rPr>
          <w:rFonts w:asciiTheme="minorEastAsia" w:hAnsiTheme="minorEastAsia" w:eastAsiaTheme="minorEastAsia"/>
          <w:color w:val="000000" w:themeColor="text1"/>
          <w:szCs w:val="21"/>
          <w14:textFill>
            <w14:solidFill>
              <w14:schemeClr w14:val="tx1"/>
            </w14:solidFill>
          </w14:textFill>
        </w:rPr>
        <w:t>临时改变地点或无理由退换货而产生的额外运输费用，由</w:t>
      </w:r>
      <w:r>
        <w:rPr>
          <w:rFonts w:hint="eastAsia" w:asciiTheme="minorEastAsia" w:hAnsiTheme="minorEastAsia" w:eastAsiaTheme="minorEastAsia"/>
          <w:color w:val="000000" w:themeColor="text1"/>
          <w:szCs w:val="21"/>
          <w14:textFill>
            <w14:solidFill>
              <w14:schemeClr w14:val="tx1"/>
            </w14:solidFill>
          </w14:textFill>
        </w:rPr>
        <w:t>甲方</w:t>
      </w:r>
      <w:r>
        <w:rPr>
          <w:rFonts w:asciiTheme="minorEastAsia" w:hAnsiTheme="minorEastAsia" w:eastAsiaTheme="minorEastAsia"/>
          <w:color w:val="000000" w:themeColor="text1"/>
          <w:szCs w:val="21"/>
          <w14:textFill>
            <w14:solidFill>
              <w14:schemeClr w14:val="tx1"/>
            </w14:solidFill>
          </w14:textFill>
        </w:rPr>
        <w:t>承担</w:t>
      </w:r>
      <w:r>
        <w:rPr>
          <w:rFonts w:asciiTheme="minorEastAsia" w:hAnsiTheme="minorEastAsia" w:eastAsiaTheme="minorEastAsia"/>
          <w:bCs/>
          <w:color w:val="000000" w:themeColor="text1"/>
          <w:szCs w:val="21"/>
          <w14:textFill>
            <w14:solidFill>
              <w14:schemeClr w14:val="tx1"/>
            </w14:solidFill>
          </w14:textFill>
        </w:rPr>
        <w:t>。</w:t>
      </w:r>
    </w:p>
    <w:p w14:paraId="6E2EB0CC">
      <w:pPr>
        <w:spacing w:line="360" w:lineRule="auto"/>
        <w:ind w:firstLine="420" w:firstLineChars="200"/>
        <w:rPr>
          <w:rFonts w:asciiTheme="minorEastAsia" w:hAnsiTheme="minorEastAsia" w:eastAsiaTheme="minorEastAsia"/>
          <w:color w:val="000000" w:themeColor="text1"/>
          <w:szCs w:val="21"/>
          <w14:textFill>
            <w14:solidFill>
              <w14:schemeClr w14:val="tx1"/>
            </w14:solidFill>
          </w14:textFill>
        </w:rPr>
      </w:pPr>
    </w:p>
    <w:p w14:paraId="104182C4">
      <w:pPr>
        <w:spacing w:line="360" w:lineRule="auto"/>
        <w:ind w:left="480" w:hanging="480"/>
        <w:rPr>
          <w:rFonts w:asciiTheme="minorEastAsia" w:hAnsiTheme="minorEastAsia" w:eastAsiaTheme="minorEastAsia"/>
          <w:b/>
          <w:color w:val="000000" w:themeColor="text1"/>
          <w:szCs w:val="21"/>
          <w14:textFill>
            <w14:solidFill>
              <w14:schemeClr w14:val="tx1"/>
            </w14:solidFill>
          </w14:textFill>
        </w:rPr>
      </w:pPr>
      <w:r>
        <w:rPr>
          <w:rFonts w:hint="eastAsia" w:asciiTheme="minorEastAsia" w:hAnsiTheme="minorEastAsia" w:eastAsiaTheme="minorEastAsia"/>
          <w:b/>
          <w:color w:val="000000" w:themeColor="text1"/>
          <w:szCs w:val="21"/>
          <w14:textFill>
            <w14:solidFill>
              <w14:schemeClr w14:val="tx1"/>
            </w14:solidFill>
          </w14:textFill>
        </w:rPr>
        <w:t>六</w:t>
      </w:r>
      <w:r>
        <w:rPr>
          <w:rFonts w:asciiTheme="minorEastAsia" w:hAnsiTheme="minorEastAsia" w:eastAsiaTheme="minorEastAsia"/>
          <w:b/>
          <w:color w:val="000000" w:themeColor="text1"/>
          <w:szCs w:val="21"/>
          <w14:textFill>
            <w14:solidFill>
              <w14:schemeClr w14:val="tx1"/>
            </w14:solidFill>
          </w14:textFill>
        </w:rPr>
        <w:t>、包装标准和费用负担</w:t>
      </w:r>
    </w:p>
    <w:p w14:paraId="3C424809">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1、货运包装应按国家、行业标准和双方确认的标准及要求。</w:t>
      </w:r>
    </w:p>
    <w:p w14:paraId="55D248E6">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2、包装物由</w:t>
      </w:r>
      <w:r>
        <w:rPr>
          <w:rFonts w:hint="eastAsia" w:asciiTheme="minorEastAsia" w:hAnsiTheme="minorEastAsia" w:eastAsiaTheme="minorEastAsia"/>
          <w:bCs/>
          <w:color w:val="000000" w:themeColor="text1"/>
          <w:szCs w:val="21"/>
          <w14:textFill>
            <w14:solidFill>
              <w14:schemeClr w14:val="tx1"/>
            </w14:solidFill>
          </w14:textFill>
        </w:rPr>
        <w:t>乙方</w:t>
      </w:r>
      <w:r>
        <w:rPr>
          <w:rFonts w:asciiTheme="minorEastAsia" w:hAnsiTheme="minorEastAsia" w:eastAsiaTheme="minorEastAsia"/>
          <w:bCs/>
          <w:color w:val="000000" w:themeColor="text1"/>
          <w:szCs w:val="21"/>
          <w14:textFill>
            <w14:solidFill>
              <w14:schemeClr w14:val="tx1"/>
            </w14:solidFill>
          </w14:textFill>
        </w:rPr>
        <w:t>提供且费用由</w:t>
      </w:r>
      <w:r>
        <w:rPr>
          <w:rFonts w:hint="eastAsia" w:asciiTheme="minorEastAsia" w:hAnsiTheme="minorEastAsia" w:eastAsiaTheme="minorEastAsia"/>
          <w:bCs/>
          <w:color w:val="000000" w:themeColor="text1"/>
          <w:szCs w:val="21"/>
          <w14:textFill>
            <w14:solidFill>
              <w14:schemeClr w14:val="tx1"/>
            </w14:solidFill>
          </w14:textFill>
        </w:rPr>
        <w:t>乙方</w:t>
      </w:r>
      <w:r>
        <w:rPr>
          <w:rFonts w:asciiTheme="minorEastAsia" w:hAnsiTheme="minorEastAsia" w:eastAsiaTheme="minorEastAsia"/>
          <w:bCs/>
          <w:color w:val="000000" w:themeColor="text1"/>
          <w:szCs w:val="21"/>
          <w14:textFill>
            <w14:solidFill>
              <w14:schemeClr w14:val="tx1"/>
            </w14:solidFill>
          </w14:textFill>
        </w:rPr>
        <w:t xml:space="preserve">承担，包装物不回收。 </w:t>
      </w:r>
    </w:p>
    <w:p w14:paraId="7F439244">
      <w:pPr>
        <w:spacing w:line="360" w:lineRule="auto"/>
        <w:ind w:left="480" w:hanging="480"/>
        <w:rPr>
          <w:rFonts w:asciiTheme="minorEastAsia" w:hAnsiTheme="minorEastAsia" w:eastAsiaTheme="minorEastAsia"/>
          <w:b/>
          <w:color w:val="000000" w:themeColor="text1"/>
          <w:szCs w:val="21"/>
          <w14:textFill>
            <w14:solidFill>
              <w14:schemeClr w14:val="tx1"/>
            </w14:solidFill>
          </w14:textFill>
        </w:rPr>
      </w:pPr>
    </w:p>
    <w:p w14:paraId="5E4F3E6D">
      <w:pPr>
        <w:spacing w:line="360" w:lineRule="auto"/>
        <w:ind w:left="480" w:hanging="480"/>
        <w:rPr>
          <w:rFonts w:asciiTheme="minorEastAsia" w:hAnsiTheme="minorEastAsia" w:eastAsiaTheme="minorEastAsia"/>
          <w:b/>
          <w:color w:val="000000" w:themeColor="text1"/>
          <w:szCs w:val="21"/>
          <w14:textFill>
            <w14:solidFill>
              <w14:schemeClr w14:val="tx1"/>
            </w14:solidFill>
          </w14:textFill>
        </w:rPr>
      </w:pPr>
      <w:r>
        <w:rPr>
          <w:rFonts w:hint="eastAsia" w:asciiTheme="minorEastAsia" w:hAnsiTheme="minorEastAsia" w:eastAsiaTheme="minorEastAsia"/>
          <w:b/>
          <w:color w:val="000000" w:themeColor="text1"/>
          <w:szCs w:val="21"/>
          <w14:textFill>
            <w14:solidFill>
              <w14:schemeClr w14:val="tx1"/>
            </w14:solidFill>
          </w14:textFill>
        </w:rPr>
        <w:t>七</w:t>
      </w:r>
      <w:r>
        <w:rPr>
          <w:rFonts w:asciiTheme="minorEastAsia" w:hAnsiTheme="minorEastAsia" w:eastAsiaTheme="minorEastAsia"/>
          <w:b/>
          <w:color w:val="000000" w:themeColor="text1"/>
          <w:szCs w:val="21"/>
          <w14:textFill>
            <w14:solidFill>
              <w14:schemeClr w14:val="tx1"/>
            </w14:solidFill>
          </w14:textFill>
        </w:rPr>
        <w:t>、验收标准、方法及提出异议期限</w:t>
      </w:r>
    </w:p>
    <w:p w14:paraId="211AC207">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1、验收地点为</w:t>
      </w:r>
      <w:r>
        <w:rPr>
          <w:rFonts w:hint="eastAsia" w:asciiTheme="minorEastAsia" w:hAnsiTheme="minorEastAsia" w:eastAsiaTheme="minorEastAsia"/>
          <w:bCs/>
          <w:color w:val="000000" w:themeColor="text1"/>
          <w:szCs w:val="21"/>
          <w14:textFill>
            <w14:solidFill>
              <w14:schemeClr w14:val="tx1"/>
            </w14:solidFill>
          </w14:textFill>
        </w:rPr>
        <w:t>甲方</w:t>
      </w:r>
      <w:r>
        <w:rPr>
          <w:rFonts w:asciiTheme="minorEastAsia" w:hAnsiTheme="minorEastAsia" w:eastAsiaTheme="minorEastAsia"/>
          <w:bCs/>
          <w:color w:val="000000" w:themeColor="text1"/>
          <w:szCs w:val="21"/>
          <w14:textFill>
            <w14:solidFill>
              <w14:schemeClr w14:val="tx1"/>
            </w14:solidFill>
          </w14:textFill>
        </w:rPr>
        <w:t>工厂或双方另行书面约定的地点。</w:t>
      </w:r>
    </w:p>
    <w:p w14:paraId="1A9245A3">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2、验收时间为</w:t>
      </w:r>
      <w:r>
        <w:rPr>
          <w:rFonts w:hint="eastAsia" w:asciiTheme="minorEastAsia" w:hAnsiTheme="minorEastAsia" w:eastAsiaTheme="minorEastAsia"/>
          <w:bCs/>
          <w:color w:val="000000" w:themeColor="text1"/>
          <w:szCs w:val="21"/>
          <w14:textFill>
            <w14:solidFill>
              <w14:schemeClr w14:val="tx1"/>
            </w14:solidFill>
          </w14:textFill>
        </w:rPr>
        <w:t>乙方产品到达甲方指定地点</w:t>
      </w:r>
      <w:r>
        <w:rPr>
          <w:rFonts w:asciiTheme="minorEastAsia" w:hAnsiTheme="minorEastAsia" w:eastAsiaTheme="minorEastAsia"/>
          <w:bCs/>
          <w:color w:val="000000" w:themeColor="text1"/>
          <w:szCs w:val="21"/>
          <w14:textFill>
            <w14:solidFill>
              <w14:schemeClr w14:val="tx1"/>
            </w14:solidFill>
          </w14:textFill>
        </w:rPr>
        <w:t>之日起十个工作日内。</w:t>
      </w:r>
    </w:p>
    <w:p w14:paraId="78862F71">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3、</w:t>
      </w:r>
      <w:r>
        <w:rPr>
          <w:rFonts w:hint="eastAsia" w:asciiTheme="minorEastAsia" w:hAnsiTheme="minorEastAsia" w:eastAsiaTheme="minorEastAsia"/>
          <w:bCs/>
          <w:color w:val="000000" w:themeColor="text1"/>
          <w:szCs w:val="21"/>
          <w14:textFill>
            <w14:solidFill>
              <w14:schemeClr w14:val="tx1"/>
            </w14:solidFill>
          </w14:textFill>
        </w:rPr>
        <w:t>甲方</w:t>
      </w:r>
      <w:r>
        <w:rPr>
          <w:rFonts w:asciiTheme="minorEastAsia" w:hAnsiTheme="minorEastAsia" w:eastAsiaTheme="minorEastAsia"/>
          <w:bCs/>
          <w:color w:val="000000" w:themeColor="text1"/>
          <w:szCs w:val="21"/>
          <w14:textFill>
            <w14:solidFill>
              <w14:schemeClr w14:val="tx1"/>
            </w14:solidFill>
          </w14:textFill>
        </w:rPr>
        <w:t>如发现产品的名称、型号及数量</w:t>
      </w:r>
      <w:r>
        <w:rPr>
          <w:rFonts w:hint="eastAsia" w:asciiTheme="minorEastAsia" w:hAnsiTheme="minorEastAsia" w:eastAsiaTheme="minorEastAsia"/>
          <w:bCs/>
          <w:color w:val="000000" w:themeColor="text1"/>
          <w:szCs w:val="21"/>
          <w14:textFill>
            <w14:solidFill>
              <w14:schemeClr w14:val="tx1"/>
            </w14:solidFill>
          </w14:textFill>
        </w:rPr>
        <w:t>等</w:t>
      </w:r>
      <w:r>
        <w:rPr>
          <w:rFonts w:asciiTheme="minorEastAsia" w:hAnsiTheme="minorEastAsia" w:eastAsiaTheme="minorEastAsia"/>
          <w:bCs/>
          <w:color w:val="000000" w:themeColor="text1"/>
          <w:szCs w:val="21"/>
          <w14:textFill>
            <w14:solidFill>
              <w14:schemeClr w14:val="tx1"/>
            </w14:solidFill>
          </w14:textFill>
        </w:rPr>
        <w:t>不符合约定的</w:t>
      </w:r>
      <w:r>
        <w:rPr>
          <w:rFonts w:hint="eastAsia" w:asciiTheme="minorEastAsia" w:hAnsiTheme="minorEastAsia" w:eastAsiaTheme="minorEastAsia"/>
          <w:bCs/>
          <w:color w:val="000000" w:themeColor="text1"/>
          <w:szCs w:val="21"/>
          <w14:textFill>
            <w14:solidFill>
              <w14:schemeClr w14:val="tx1"/>
            </w14:solidFill>
          </w14:textFill>
        </w:rPr>
        <w:t>，</w:t>
      </w:r>
      <w:r>
        <w:rPr>
          <w:rFonts w:asciiTheme="minorEastAsia" w:hAnsiTheme="minorEastAsia" w:eastAsiaTheme="minorEastAsia"/>
          <w:bCs/>
          <w:color w:val="000000" w:themeColor="text1"/>
          <w:szCs w:val="21"/>
          <w14:textFill>
            <w14:solidFill>
              <w14:schemeClr w14:val="tx1"/>
            </w14:solidFill>
          </w14:textFill>
        </w:rPr>
        <w:t>应于货到本合同约定地点之日起十个工作日内提出书面异议。</w:t>
      </w:r>
      <w:r>
        <w:rPr>
          <w:rFonts w:hint="eastAsia" w:asciiTheme="minorEastAsia" w:hAnsiTheme="minorEastAsia" w:eastAsiaTheme="minorEastAsia"/>
          <w:bCs/>
          <w:color w:val="000000" w:themeColor="text1"/>
          <w:szCs w:val="21"/>
          <w14:textFill>
            <w14:solidFill>
              <w14:schemeClr w14:val="tx1"/>
            </w14:solidFill>
          </w14:textFill>
        </w:rPr>
        <w:t>甲方</w:t>
      </w:r>
      <w:r>
        <w:rPr>
          <w:rFonts w:asciiTheme="minorEastAsia" w:hAnsiTheme="minorEastAsia" w:eastAsiaTheme="minorEastAsia"/>
          <w:bCs/>
          <w:color w:val="000000" w:themeColor="text1"/>
          <w:szCs w:val="21"/>
          <w14:textFill>
            <w14:solidFill>
              <w14:schemeClr w14:val="tx1"/>
            </w14:solidFill>
          </w14:textFill>
        </w:rPr>
        <w:t>未在前述时间内提出异议</w:t>
      </w:r>
      <w:r>
        <w:rPr>
          <w:rFonts w:hint="eastAsia" w:asciiTheme="minorEastAsia" w:hAnsiTheme="minorEastAsia" w:eastAsiaTheme="minorEastAsia"/>
          <w:bCs/>
          <w:color w:val="000000" w:themeColor="text1"/>
          <w:szCs w:val="21"/>
          <w14:textFill>
            <w14:solidFill>
              <w14:schemeClr w14:val="tx1"/>
            </w14:solidFill>
          </w14:textFill>
        </w:rPr>
        <w:t>或未完成验收的</w:t>
      </w:r>
      <w:r>
        <w:rPr>
          <w:rFonts w:asciiTheme="minorEastAsia" w:hAnsiTheme="minorEastAsia" w:eastAsiaTheme="minorEastAsia"/>
          <w:bCs/>
          <w:color w:val="000000" w:themeColor="text1"/>
          <w:szCs w:val="21"/>
          <w14:textFill>
            <w14:solidFill>
              <w14:schemeClr w14:val="tx1"/>
            </w14:solidFill>
          </w14:textFill>
        </w:rPr>
        <w:t>，则视同验收合格。</w:t>
      </w:r>
    </w:p>
    <w:p w14:paraId="4ED6E8DA">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4、产品验收标准以双方签订的技术协议为准。</w:t>
      </w:r>
    </w:p>
    <w:p w14:paraId="25AFD521">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5、</w:t>
      </w:r>
      <w:r>
        <w:rPr>
          <w:rFonts w:hint="eastAsia" w:asciiTheme="minorEastAsia" w:hAnsiTheme="minorEastAsia" w:eastAsiaTheme="minorEastAsia"/>
          <w:bCs/>
          <w:color w:val="000000" w:themeColor="text1"/>
          <w:szCs w:val="21"/>
          <w14:textFill>
            <w14:solidFill>
              <w14:schemeClr w14:val="tx1"/>
            </w14:solidFill>
          </w14:textFill>
        </w:rPr>
        <w:t>对于验收不合格的产品，由甲方决定更换或退货，由此产生的直接费用由乙方承担。乙方应当在甲方提出更换或退货要求后，按双方协商一致的时间交付合格产品。</w:t>
      </w:r>
      <w:r>
        <w:rPr>
          <w:rFonts w:asciiTheme="minorEastAsia" w:hAnsiTheme="minorEastAsia" w:eastAsiaTheme="minorEastAsia"/>
          <w:bCs/>
          <w:color w:val="000000" w:themeColor="text1"/>
          <w:szCs w:val="21"/>
          <w14:textFill>
            <w14:solidFill>
              <w14:schemeClr w14:val="tx1"/>
            </w14:solidFill>
          </w14:textFill>
        </w:rPr>
        <w:t xml:space="preserve">                                                                </w:t>
      </w:r>
    </w:p>
    <w:p w14:paraId="659015F9">
      <w:pPr>
        <w:spacing w:line="360" w:lineRule="auto"/>
        <w:ind w:left="480" w:hanging="480"/>
        <w:rPr>
          <w:rFonts w:asciiTheme="minorEastAsia" w:hAnsiTheme="minorEastAsia" w:eastAsiaTheme="minorEastAsia"/>
          <w:bCs/>
          <w:color w:val="000000" w:themeColor="text1"/>
          <w:szCs w:val="21"/>
          <w14:textFill>
            <w14:solidFill>
              <w14:schemeClr w14:val="tx1"/>
            </w14:solidFill>
          </w14:textFill>
        </w:rPr>
      </w:pPr>
    </w:p>
    <w:p w14:paraId="63A7DA21">
      <w:pPr>
        <w:spacing w:line="360" w:lineRule="auto"/>
        <w:ind w:left="480" w:hanging="480"/>
        <w:rPr>
          <w:rFonts w:asciiTheme="minorEastAsia" w:hAnsiTheme="minorEastAsia" w:eastAsiaTheme="minorEastAsia"/>
          <w:b/>
          <w:color w:val="000000" w:themeColor="text1"/>
          <w:szCs w:val="21"/>
          <w14:textFill>
            <w14:solidFill>
              <w14:schemeClr w14:val="tx1"/>
            </w14:solidFill>
          </w14:textFill>
        </w:rPr>
      </w:pPr>
      <w:r>
        <w:rPr>
          <w:rFonts w:hint="eastAsia" w:asciiTheme="minorEastAsia" w:hAnsiTheme="minorEastAsia" w:eastAsiaTheme="minorEastAsia"/>
          <w:b/>
          <w:color w:val="000000" w:themeColor="text1"/>
          <w:szCs w:val="21"/>
          <w14:textFill>
            <w14:solidFill>
              <w14:schemeClr w14:val="tx1"/>
            </w14:solidFill>
          </w14:textFill>
        </w:rPr>
        <w:t>八</w:t>
      </w:r>
      <w:r>
        <w:rPr>
          <w:rFonts w:asciiTheme="minorEastAsia" w:hAnsiTheme="minorEastAsia" w:eastAsiaTheme="minorEastAsia"/>
          <w:b/>
          <w:color w:val="000000" w:themeColor="text1"/>
          <w:szCs w:val="21"/>
          <w14:textFill>
            <w14:solidFill>
              <w14:schemeClr w14:val="tx1"/>
            </w14:solidFill>
          </w14:textFill>
        </w:rPr>
        <w:t>、随机备品、配件、工具和资料</w:t>
      </w:r>
    </w:p>
    <w:p w14:paraId="39681AAD">
      <w:pPr>
        <w:spacing w:line="360" w:lineRule="auto"/>
        <w:ind w:left="479"/>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产品具有出厂日期、编号等铭牌标识，并附有装箱单、产品说明书和合格证、检验报告等质量证明。</w:t>
      </w:r>
    </w:p>
    <w:p w14:paraId="69D42DE5">
      <w:pPr>
        <w:spacing w:line="360" w:lineRule="auto"/>
        <w:ind w:left="479"/>
        <w:rPr>
          <w:rFonts w:asciiTheme="minorEastAsia" w:hAnsiTheme="minorEastAsia" w:eastAsiaTheme="minorEastAsia"/>
          <w:bCs/>
          <w:color w:val="000000" w:themeColor="text1"/>
          <w:szCs w:val="21"/>
          <w14:textFill>
            <w14:solidFill>
              <w14:schemeClr w14:val="tx1"/>
            </w14:solidFill>
          </w14:textFill>
        </w:rPr>
      </w:pPr>
    </w:p>
    <w:p w14:paraId="0BF19C3C">
      <w:pPr>
        <w:spacing w:line="360" w:lineRule="auto"/>
        <w:ind w:left="480" w:hanging="480"/>
        <w:rPr>
          <w:rFonts w:asciiTheme="minorEastAsia" w:hAnsiTheme="minorEastAsia" w:eastAsiaTheme="minorEastAsia"/>
          <w:b/>
          <w:color w:val="000000" w:themeColor="text1"/>
          <w:szCs w:val="21"/>
          <w14:textFill>
            <w14:solidFill>
              <w14:schemeClr w14:val="tx1"/>
            </w14:solidFill>
          </w14:textFill>
        </w:rPr>
      </w:pPr>
      <w:r>
        <w:rPr>
          <w:rFonts w:hint="eastAsia" w:asciiTheme="minorEastAsia" w:hAnsiTheme="minorEastAsia" w:eastAsiaTheme="minorEastAsia"/>
          <w:b/>
          <w:color w:val="000000" w:themeColor="text1"/>
          <w:szCs w:val="21"/>
          <w14:textFill>
            <w14:solidFill>
              <w14:schemeClr w14:val="tx1"/>
            </w14:solidFill>
          </w14:textFill>
        </w:rPr>
        <w:t>九</w:t>
      </w:r>
      <w:r>
        <w:rPr>
          <w:rFonts w:asciiTheme="minorEastAsia" w:hAnsiTheme="minorEastAsia" w:eastAsiaTheme="minorEastAsia"/>
          <w:b/>
          <w:color w:val="000000" w:themeColor="text1"/>
          <w:szCs w:val="21"/>
          <w14:textFill>
            <w14:solidFill>
              <w14:schemeClr w14:val="tx1"/>
            </w14:solidFill>
          </w14:textFill>
        </w:rPr>
        <w:t>、结算方式及期限</w:t>
      </w:r>
    </w:p>
    <w:p w14:paraId="4F036ECE">
      <w:pPr>
        <w:spacing w:line="360" w:lineRule="auto"/>
        <w:ind w:firstLine="420" w:firstLineChars="200"/>
        <w:rPr>
          <w:rFonts w:asciiTheme="minorEastAsia" w:hAnsiTheme="minorEastAsia" w:eastAsiaTheme="minorEastAsia"/>
          <w:bCs/>
          <w:szCs w:val="21"/>
        </w:rPr>
      </w:pPr>
      <w:r>
        <w:rPr>
          <w:rFonts w:hint="eastAsia"/>
        </w:rPr>
        <w:t>双方确认订单后</w:t>
      </w:r>
      <w:r>
        <w:t>3</w:t>
      </w:r>
      <w:r>
        <w:rPr>
          <w:rFonts w:hint="eastAsia"/>
        </w:rPr>
        <w:t>个工作日甲方支付订单总金额</w:t>
      </w:r>
      <w:r>
        <w:t>20%</w:t>
      </w:r>
      <w:r>
        <w:rPr>
          <w:rFonts w:hint="eastAsia"/>
        </w:rPr>
        <w:t>作为预付款，乙方发货前按照信用额度支持发货，信用额度不足的需要甲方补足预付款才能发货，</w:t>
      </w:r>
      <w:r>
        <w:rPr>
          <w:rFonts w:hint="eastAsia" w:asciiTheme="minorEastAsia" w:hAnsiTheme="minorEastAsia" w:eastAsiaTheme="minorEastAsia"/>
          <w:bCs/>
          <w:szCs w:val="21"/>
        </w:rPr>
        <w:t>甲方在乙方出货、开票后30天内付清全款；付款方式为电汇或6个月以内银行承兑汇票，其中银行承兑汇票限于以下银行开具的：</w:t>
      </w:r>
    </w:p>
    <w:p w14:paraId="51BEB9D7">
      <w:pPr>
        <w:spacing w:line="360" w:lineRule="auto"/>
        <w:rPr>
          <w:rFonts w:asciiTheme="minorEastAsia" w:hAnsiTheme="minorEastAsia" w:eastAsiaTheme="minorEastAsia"/>
          <w:bCs/>
          <w:szCs w:val="21"/>
        </w:rPr>
      </w:pPr>
      <w:r>
        <w:rPr>
          <w:rFonts w:hint="eastAsia" w:asciiTheme="minorEastAsia" w:hAnsiTheme="minorEastAsia" w:eastAsiaTheme="minorEastAsia"/>
          <w:bCs/>
          <w:szCs w:val="21"/>
        </w:rPr>
        <w:t>【6大国有银行】：工商银行、农业银行、中国银行、建设银行、交通银行、邮政储蓄银行；</w:t>
      </w:r>
    </w:p>
    <w:p w14:paraId="1CEC4141">
      <w:pPr>
        <w:spacing w:line="360" w:lineRule="auto"/>
        <w:rPr>
          <w:rFonts w:asciiTheme="minorEastAsia" w:hAnsiTheme="minorEastAsia" w:eastAsiaTheme="minorEastAsia"/>
          <w:bCs/>
          <w:szCs w:val="21"/>
        </w:rPr>
      </w:pPr>
      <w:r>
        <w:rPr>
          <w:rFonts w:hint="eastAsia" w:asciiTheme="minorEastAsia" w:hAnsiTheme="minorEastAsia" w:eastAsiaTheme="minorEastAsia"/>
          <w:bCs/>
          <w:szCs w:val="21"/>
        </w:rPr>
        <w:t>【3大政策性银行】：国家开发银行、进出口银行、农业发展银行；</w:t>
      </w:r>
    </w:p>
    <w:p w14:paraId="2E900D6B">
      <w:pPr>
        <w:spacing w:line="360" w:lineRule="auto"/>
        <w:rPr>
          <w:rFonts w:asciiTheme="minorEastAsia" w:hAnsiTheme="minorEastAsia" w:eastAsiaTheme="minorEastAsia"/>
          <w:bCs/>
          <w:szCs w:val="21"/>
        </w:rPr>
      </w:pPr>
      <w:r>
        <w:rPr>
          <w:rFonts w:hint="eastAsia" w:asciiTheme="minorEastAsia" w:hAnsiTheme="minorEastAsia" w:eastAsiaTheme="minorEastAsia"/>
          <w:bCs/>
          <w:szCs w:val="21"/>
        </w:rPr>
        <w:t>【9家全国性股份制银行】：招商银行、浦发银行、中信银行、中国光大银行、华夏银行、中国民生银行、广发银行、兴业银行、平安银行。</w:t>
      </w:r>
    </w:p>
    <w:p w14:paraId="675F7B30">
      <w:pPr>
        <w:spacing w:line="360" w:lineRule="auto"/>
        <w:ind w:left="480" w:hanging="480"/>
        <w:rPr>
          <w:rFonts w:asciiTheme="minorEastAsia" w:hAnsiTheme="minorEastAsia" w:eastAsiaTheme="minorEastAsia"/>
          <w:b/>
          <w:color w:val="000000" w:themeColor="text1"/>
          <w:szCs w:val="21"/>
          <w14:textFill>
            <w14:solidFill>
              <w14:schemeClr w14:val="tx1"/>
            </w14:solidFill>
          </w14:textFill>
        </w:rPr>
      </w:pPr>
    </w:p>
    <w:p w14:paraId="5505DEEA">
      <w:pPr>
        <w:spacing w:line="360" w:lineRule="auto"/>
        <w:ind w:left="480" w:hanging="480"/>
        <w:rPr>
          <w:rFonts w:asciiTheme="minorEastAsia" w:hAnsiTheme="minorEastAsia" w:eastAsiaTheme="minorEastAsia"/>
          <w:b/>
          <w:color w:val="000000" w:themeColor="text1"/>
          <w:szCs w:val="21"/>
          <w14:textFill>
            <w14:solidFill>
              <w14:schemeClr w14:val="tx1"/>
            </w14:solidFill>
          </w14:textFill>
        </w:rPr>
      </w:pPr>
      <w:r>
        <w:rPr>
          <w:rFonts w:hint="eastAsia" w:asciiTheme="minorEastAsia" w:hAnsiTheme="minorEastAsia" w:eastAsiaTheme="minorEastAsia"/>
          <w:b/>
          <w:color w:val="000000" w:themeColor="text1"/>
          <w:szCs w:val="21"/>
          <w14:textFill>
            <w14:solidFill>
              <w14:schemeClr w14:val="tx1"/>
            </w14:solidFill>
          </w14:textFill>
        </w:rPr>
        <w:t>十</w:t>
      </w:r>
      <w:r>
        <w:rPr>
          <w:rFonts w:asciiTheme="minorEastAsia" w:hAnsiTheme="minorEastAsia" w:eastAsiaTheme="minorEastAsia"/>
          <w:b/>
          <w:color w:val="000000" w:themeColor="text1"/>
          <w:szCs w:val="21"/>
          <w14:textFill>
            <w14:solidFill>
              <w14:schemeClr w14:val="tx1"/>
            </w14:solidFill>
          </w14:textFill>
        </w:rPr>
        <w:t>、知识产权</w:t>
      </w:r>
    </w:p>
    <w:p w14:paraId="5D45A839">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1、附着于本合同项下产品</w:t>
      </w:r>
      <w:r>
        <w:rPr>
          <w:rFonts w:hint="eastAsia" w:asciiTheme="minorEastAsia" w:hAnsiTheme="minorEastAsia" w:eastAsiaTheme="minorEastAsia"/>
          <w:bCs/>
          <w:color w:val="000000" w:themeColor="text1"/>
          <w:szCs w:val="21"/>
          <w14:textFill>
            <w14:solidFill>
              <w14:schemeClr w14:val="tx1"/>
            </w14:solidFill>
          </w14:textFill>
        </w:rPr>
        <w:t>或相关产品图纸、技术文件</w:t>
      </w:r>
      <w:r>
        <w:rPr>
          <w:rFonts w:asciiTheme="minorEastAsia" w:hAnsiTheme="minorEastAsia" w:eastAsiaTheme="minorEastAsia"/>
          <w:bCs/>
          <w:color w:val="000000" w:themeColor="text1"/>
          <w:szCs w:val="21"/>
          <w14:textFill>
            <w14:solidFill>
              <w14:schemeClr w14:val="tx1"/>
            </w14:solidFill>
          </w14:textFill>
        </w:rPr>
        <w:t>之上的知识产权，包括但不限于专利权、商标权、著作权、商业秘密权等，均属乙方所有，</w:t>
      </w:r>
      <w:r>
        <w:rPr>
          <w:rFonts w:hint="eastAsia" w:asciiTheme="minorEastAsia" w:hAnsiTheme="minorEastAsia" w:eastAsiaTheme="minorEastAsia"/>
          <w:bCs/>
          <w:color w:val="000000" w:themeColor="text1"/>
          <w:szCs w:val="21"/>
          <w14:textFill>
            <w14:solidFill>
              <w14:schemeClr w14:val="tx1"/>
            </w14:solidFill>
          </w14:textFill>
        </w:rPr>
        <w:t>乙方</w:t>
      </w:r>
      <w:r>
        <w:rPr>
          <w:rFonts w:asciiTheme="minorEastAsia" w:hAnsiTheme="minorEastAsia" w:eastAsiaTheme="minorEastAsia"/>
          <w:bCs/>
          <w:color w:val="000000" w:themeColor="text1"/>
          <w:szCs w:val="21"/>
          <w14:textFill>
            <w14:solidFill>
              <w14:schemeClr w14:val="tx1"/>
            </w14:solidFill>
          </w14:textFill>
        </w:rPr>
        <w:t>向</w:t>
      </w:r>
      <w:r>
        <w:rPr>
          <w:rFonts w:hint="eastAsia" w:asciiTheme="minorEastAsia" w:hAnsiTheme="minorEastAsia" w:eastAsiaTheme="minorEastAsia"/>
          <w:bCs/>
          <w:color w:val="000000" w:themeColor="text1"/>
          <w:szCs w:val="21"/>
          <w14:textFill>
            <w14:solidFill>
              <w14:schemeClr w14:val="tx1"/>
            </w14:solidFill>
          </w14:textFill>
        </w:rPr>
        <w:t>甲方</w:t>
      </w:r>
      <w:r>
        <w:rPr>
          <w:rFonts w:asciiTheme="minorEastAsia" w:hAnsiTheme="minorEastAsia" w:eastAsiaTheme="minorEastAsia"/>
          <w:bCs/>
          <w:color w:val="000000" w:themeColor="text1"/>
          <w:szCs w:val="21"/>
          <w14:textFill>
            <w14:solidFill>
              <w14:schemeClr w14:val="tx1"/>
            </w14:solidFill>
          </w14:textFill>
        </w:rPr>
        <w:t>销售产品并不构成</w:t>
      </w:r>
      <w:r>
        <w:rPr>
          <w:rFonts w:hint="eastAsia" w:asciiTheme="minorEastAsia" w:hAnsiTheme="minorEastAsia" w:eastAsiaTheme="minorEastAsia"/>
          <w:bCs/>
          <w:color w:val="000000" w:themeColor="text1"/>
          <w:szCs w:val="21"/>
          <w14:textFill>
            <w14:solidFill>
              <w14:schemeClr w14:val="tx1"/>
            </w14:solidFill>
          </w14:textFill>
        </w:rPr>
        <w:t>乙方</w:t>
      </w:r>
      <w:r>
        <w:rPr>
          <w:rFonts w:asciiTheme="minorEastAsia" w:hAnsiTheme="minorEastAsia" w:eastAsiaTheme="minorEastAsia"/>
          <w:bCs/>
          <w:color w:val="000000" w:themeColor="text1"/>
          <w:szCs w:val="21"/>
          <w14:textFill>
            <w14:solidFill>
              <w14:schemeClr w14:val="tx1"/>
            </w14:solidFill>
          </w14:textFill>
        </w:rPr>
        <w:t>对</w:t>
      </w:r>
      <w:r>
        <w:rPr>
          <w:rFonts w:hint="eastAsia" w:asciiTheme="minorEastAsia" w:hAnsiTheme="minorEastAsia" w:eastAsiaTheme="minorEastAsia"/>
          <w:bCs/>
          <w:color w:val="000000" w:themeColor="text1"/>
          <w:szCs w:val="21"/>
          <w14:textFill>
            <w14:solidFill>
              <w14:schemeClr w14:val="tx1"/>
            </w14:solidFill>
          </w14:textFill>
        </w:rPr>
        <w:t>甲方</w:t>
      </w:r>
      <w:r>
        <w:rPr>
          <w:rFonts w:asciiTheme="minorEastAsia" w:hAnsiTheme="minorEastAsia" w:eastAsiaTheme="minorEastAsia"/>
          <w:bCs/>
          <w:color w:val="000000" w:themeColor="text1"/>
          <w:szCs w:val="21"/>
          <w14:textFill>
            <w14:solidFill>
              <w14:schemeClr w14:val="tx1"/>
            </w14:solidFill>
          </w14:textFill>
        </w:rPr>
        <w:t>的任何知识产权方面的授权或许可。</w:t>
      </w:r>
    </w:p>
    <w:p w14:paraId="54537E27">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2、</w:t>
      </w:r>
      <w:r>
        <w:rPr>
          <w:rFonts w:hint="eastAsia" w:asciiTheme="minorEastAsia" w:hAnsiTheme="minorEastAsia" w:eastAsiaTheme="minorEastAsia"/>
          <w:bCs/>
          <w:color w:val="000000" w:themeColor="text1"/>
          <w:szCs w:val="21"/>
          <w14:textFill>
            <w14:solidFill>
              <w14:schemeClr w14:val="tx1"/>
            </w14:solidFill>
          </w14:textFill>
        </w:rPr>
        <w:t>乙方</w:t>
      </w:r>
      <w:r>
        <w:rPr>
          <w:rFonts w:asciiTheme="minorEastAsia" w:hAnsiTheme="minorEastAsia" w:eastAsiaTheme="minorEastAsia"/>
          <w:bCs/>
          <w:color w:val="000000" w:themeColor="text1"/>
          <w:szCs w:val="21"/>
          <w14:textFill>
            <w14:solidFill>
              <w14:schemeClr w14:val="tx1"/>
            </w14:solidFill>
          </w14:textFill>
        </w:rPr>
        <w:t>须保证所提供的产品不得有第三人向甲方主张任何权利，</w:t>
      </w:r>
      <w:r>
        <w:rPr>
          <w:rFonts w:hint="eastAsia" w:asciiTheme="minorEastAsia" w:hAnsiTheme="minorEastAsia" w:eastAsiaTheme="minorEastAsia"/>
          <w:bCs/>
          <w:color w:val="000000" w:themeColor="text1"/>
          <w:szCs w:val="21"/>
          <w14:textFill>
            <w14:solidFill>
              <w14:schemeClr w14:val="tx1"/>
            </w14:solidFill>
          </w14:textFill>
        </w:rPr>
        <w:t>若乙方提供</w:t>
      </w:r>
      <w:r>
        <w:rPr>
          <w:rFonts w:asciiTheme="minorEastAsia" w:hAnsiTheme="minorEastAsia" w:eastAsiaTheme="minorEastAsia"/>
          <w:bCs/>
          <w:color w:val="000000" w:themeColor="text1"/>
          <w:szCs w:val="21"/>
          <w14:textFill>
            <w14:solidFill>
              <w14:schemeClr w14:val="tx1"/>
            </w14:solidFill>
          </w14:textFill>
        </w:rPr>
        <w:t>的产品</w:t>
      </w:r>
      <w:r>
        <w:rPr>
          <w:rFonts w:hint="eastAsia" w:asciiTheme="minorEastAsia" w:hAnsiTheme="minorEastAsia" w:eastAsiaTheme="minorEastAsia"/>
          <w:bCs/>
          <w:color w:val="000000" w:themeColor="text1"/>
          <w:szCs w:val="21"/>
          <w14:textFill>
            <w14:solidFill>
              <w14:schemeClr w14:val="tx1"/>
            </w14:solidFill>
          </w14:textFill>
        </w:rPr>
        <w:t>因乙方原因存在</w:t>
      </w:r>
      <w:r>
        <w:rPr>
          <w:rFonts w:asciiTheme="minorEastAsia" w:hAnsiTheme="minorEastAsia" w:eastAsiaTheme="minorEastAsia"/>
          <w:bCs/>
          <w:color w:val="000000" w:themeColor="text1"/>
          <w:szCs w:val="21"/>
          <w14:textFill>
            <w14:solidFill>
              <w14:schemeClr w14:val="tx1"/>
            </w14:solidFill>
          </w14:textFill>
        </w:rPr>
        <w:t>侵犯</w:t>
      </w:r>
      <w:r>
        <w:rPr>
          <w:rFonts w:hint="eastAsia" w:asciiTheme="minorEastAsia" w:hAnsiTheme="minorEastAsia" w:eastAsiaTheme="minorEastAsia"/>
          <w:bCs/>
          <w:color w:val="000000" w:themeColor="text1"/>
          <w:szCs w:val="21"/>
          <w14:textFill>
            <w14:solidFill>
              <w14:schemeClr w14:val="tx1"/>
            </w14:solidFill>
          </w14:textFill>
        </w:rPr>
        <w:t>中国大陆区域范围内第三方知识产权情形</w:t>
      </w:r>
      <w:r>
        <w:rPr>
          <w:rFonts w:asciiTheme="minorEastAsia" w:hAnsiTheme="minorEastAsia" w:eastAsiaTheme="minorEastAsia"/>
          <w:bCs/>
          <w:color w:val="000000" w:themeColor="text1"/>
          <w:szCs w:val="21"/>
          <w14:textFill>
            <w14:solidFill>
              <w14:schemeClr w14:val="tx1"/>
            </w14:solidFill>
          </w14:textFill>
        </w:rPr>
        <w:t>的，</w:t>
      </w:r>
      <w:r>
        <w:rPr>
          <w:rFonts w:hint="eastAsia" w:asciiTheme="minorEastAsia" w:hAnsiTheme="minorEastAsia" w:eastAsiaTheme="minorEastAsia"/>
          <w:bCs/>
          <w:color w:val="000000" w:themeColor="text1"/>
          <w:szCs w:val="21"/>
          <w14:textFill>
            <w14:solidFill>
              <w14:schemeClr w14:val="tx1"/>
            </w14:solidFill>
          </w14:textFill>
        </w:rPr>
        <w:t>乙方同意赔偿甲方，使其免受任何损失、责任、损害和费用（包括合理的律师费和诉讼成本）。</w:t>
      </w:r>
    </w:p>
    <w:p w14:paraId="221B8A24">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hint="eastAsia" w:asciiTheme="minorEastAsia" w:hAnsiTheme="minorEastAsia" w:eastAsiaTheme="minorEastAsia"/>
          <w:bCs/>
          <w:color w:val="000000" w:themeColor="text1"/>
          <w:szCs w:val="21"/>
          <w14:textFill>
            <w14:solidFill>
              <w14:schemeClr w14:val="tx1"/>
            </w14:solidFill>
          </w14:textFill>
        </w:rPr>
        <w:t>3、甲方不得将本合同项下产品以非组装入甲方产品的方式向任何第三方提供或销售，不得对产品采取反编译、拆解、反向工程等措施，不得以任何方式侵犯乙方对产品享有的知识产权，也不得指使第三方采取前述行为。如有违反，甲方应当立即停止违约或侵权行为，甲方从中获得的任何信息均属于乙方的保密信息，甲方不得以任何形式披露或提供给第三方。</w:t>
      </w:r>
    </w:p>
    <w:p w14:paraId="158F571B">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hint="eastAsia" w:asciiTheme="minorEastAsia" w:hAnsiTheme="minorEastAsia" w:eastAsiaTheme="minorEastAsia"/>
          <w:bCs/>
          <w:color w:val="000000" w:themeColor="text1"/>
          <w:szCs w:val="21"/>
          <w14:textFill>
            <w14:solidFill>
              <w14:schemeClr w14:val="tx1"/>
            </w14:solidFill>
          </w14:textFill>
        </w:rPr>
        <w:t>4、本合同项下产品由于乙方原因侵犯中国大陆区域范围内第三方知识产权等合同权益的，甲方应当及时书面告知乙方其遭受的侵权指控，并为乙方提供合理协助使乙方可以主导该侵权指控的抗辩和解决，甲方未经乙方事先书面同意不得作出任何承认，不得自行与任何第三方达成涉及甲方任何责任、义务的和解或自行解决该侵权指控。</w:t>
      </w:r>
    </w:p>
    <w:p w14:paraId="370D59FC">
      <w:pPr>
        <w:spacing w:line="360" w:lineRule="auto"/>
        <w:rPr>
          <w:rFonts w:asciiTheme="minorEastAsia" w:hAnsiTheme="minorEastAsia" w:eastAsiaTheme="minorEastAsia"/>
          <w:b/>
          <w:color w:val="000000" w:themeColor="text1"/>
          <w:szCs w:val="21"/>
          <w14:textFill>
            <w14:solidFill>
              <w14:schemeClr w14:val="tx1"/>
            </w14:solidFill>
          </w14:textFill>
        </w:rPr>
      </w:pPr>
    </w:p>
    <w:p w14:paraId="1641F4B6">
      <w:pPr>
        <w:spacing w:line="360" w:lineRule="auto"/>
        <w:ind w:left="480" w:hanging="480"/>
        <w:rPr>
          <w:rFonts w:asciiTheme="minorEastAsia" w:hAnsiTheme="minorEastAsia" w:eastAsiaTheme="minorEastAsia"/>
          <w:b/>
          <w:color w:val="000000" w:themeColor="text1"/>
          <w:szCs w:val="21"/>
          <w14:textFill>
            <w14:solidFill>
              <w14:schemeClr w14:val="tx1"/>
            </w14:solidFill>
          </w14:textFill>
        </w:rPr>
      </w:pPr>
      <w:r>
        <w:rPr>
          <w:rFonts w:hint="eastAsia" w:asciiTheme="minorEastAsia" w:hAnsiTheme="minorEastAsia" w:eastAsiaTheme="minorEastAsia"/>
          <w:b/>
          <w:color w:val="000000" w:themeColor="text1"/>
          <w:szCs w:val="21"/>
          <w14:textFill>
            <w14:solidFill>
              <w14:schemeClr w14:val="tx1"/>
            </w14:solidFill>
          </w14:textFill>
        </w:rPr>
        <w:t>十一</w:t>
      </w:r>
      <w:r>
        <w:rPr>
          <w:rFonts w:asciiTheme="minorEastAsia" w:hAnsiTheme="minorEastAsia" w:eastAsiaTheme="minorEastAsia"/>
          <w:b/>
          <w:color w:val="000000" w:themeColor="text1"/>
          <w:szCs w:val="21"/>
          <w14:textFill>
            <w14:solidFill>
              <w14:schemeClr w14:val="tx1"/>
            </w14:solidFill>
          </w14:textFill>
        </w:rPr>
        <w:t>、违约责任</w:t>
      </w:r>
    </w:p>
    <w:p w14:paraId="7B55ADA0">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1</w:t>
      </w:r>
      <w:r>
        <w:rPr>
          <w:rFonts w:hint="eastAsia" w:asciiTheme="minorEastAsia" w:hAnsiTheme="minorEastAsia" w:eastAsiaTheme="minorEastAsia"/>
          <w:bCs/>
          <w:color w:val="000000" w:themeColor="text1"/>
          <w:szCs w:val="21"/>
          <w14:textFill>
            <w14:solidFill>
              <w14:schemeClr w14:val="tx1"/>
            </w14:solidFill>
          </w14:textFill>
        </w:rPr>
        <w:t>、甲方无法律规定的事由及本合同约定的事由不履行合同的，如有支付预付款的，无权要求返还预付款，如预付款不足以弥补乙方遭受的直接损失的，应继续赔偿乙方直接损失；乙方无法律规定的事由及合同约定的事由不履行合同的，如有收受预付款的，应当返还预付款，如因此给甲方造成其它直接损失的，应赔偿甲方直接损失。</w:t>
      </w:r>
    </w:p>
    <w:p w14:paraId="20F2C638">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2</w:t>
      </w:r>
      <w:r>
        <w:rPr>
          <w:rFonts w:hint="eastAsia" w:asciiTheme="minorEastAsia" w:hAnsiTheme="minorEastAsia" w:eastAsiaTheme="minorEastAsia"/>
          <w:bCs/>
          <w:color w:val="000000" w:themeColor="text1"/>
          <w:szCs w:val="21"/>
          <w14:textFill>
            <w14:solidFill>
              <w14:schemeClr w14:val="tx1"/>
            </w14:solidFill>
          </w14:textFill>
        </w:rPr>
        <w:t>、乙方因自身原因延期交付货物的(按照双方书面确认的交货时间)，按延期天数每天向甲方支付延迟部分货款总额的1‰作为违约金；延期交付超过30日的，双方可以协商解除合同，如前述违约金不足以弥补甲方直接损失的，甲方可继续要求乙方赔偿。</w:t>
      </w:r>
    </w:p>
    <w:p w14:paraId="1CAB05D2">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3</w:t>
      </w:r>
      <w:r>
        <w:rPr>
          <w:rFonts w:hint="eastAsia" w:asciiTheme="minorEastAsia" w:hAnsiTheme="minorEastAsia" w:eastAsiaTheme="minorEastAsia"/>
          <w:bCs/>
          <w:color w:val="000000" w:themeColor="text1"/>
          <w:szCs w:val="21"/>
          <w14:textFill>
            <w14:solidFill>
              <w14:schemeClr w14:val="tx1"/>
            </w14:solidFill>
          </w14:textFill>
        </w:rPr>
        <w:t>、甲方因自身原因延迟付款的(按照双方书面确认的付款时间)，按延期天数每天向乙方支付延迟部分货款总额的1‰作为违约金；延期付款超过30日的，乙方可以单方面解除合同，并</w:t>
      </w:r>
      <w:r>
        <w:rPr>
          <w:rFonts w:asciiTheme="minorEastAsia" w:hAnsiTheme="minorEastAsia" w:eastAsiaTheme="minorEastAsia"/>
          <w:bCs/>
          <w:color w:val="000000" w:themeColor="text1"/>
          <w:szCs w:val="21"/>
          <w14:textFill>
            <w14:solidFill>
              <w14:schemeClr w14:val="tx1"/>
            </w14:solidFill>
          </w14:textFill>
        </w:rPr>
        <w:t>要求甲方赔偿直接损失</w:t>
      </w:r>
      <w:r>
        <w:rPr>
          <w:rFonts w:hint="eastAsia" w:asciiTheme="minorEastAsia" w:hAnsiTheme="minorEastAsia" w:eastAsiaTheme="minorEastAsia"/>
          <w:bCs/>
          <w:color w:val="000000" w:themeColor="text1"/>
          <w:szCs w:val="21"/>
          <w14:textFill>
            <w14:solidFill>
              <w14:schemeClr w14:val="tx1"/>
            </w14:solidFill>
          </w14:textFill>
        </w:rPr>
        <w:t>。</w:t>
      </w:r>
    </w:p>
    <w:p w14:paraId="680B1AF5">
      <w:pPr>
        <w:spacing w:line="360" w:lineRule="auto"/>
        <w:rPr>
          <w:rFonts w:asciiTheme="minorEastAsia" w:hAnsiTheme="minorEastAsia" w:eastAsiaTheme="minorEastAsia"/>
          <w:szCs w:val="21"/>
        </w:rPr>
      </w:pPr>
      <w:r>
        <w:rPr>
          <w:rFonts w:asciiTheme="minorEastAsia" w:hAnsiTheme="minorEastAsia" w:eastAsiaTheme="minorEastAsia"/>
          <w:bCs/>
          <w:color w:val="000000" w:themeColor="text1"/>
          <w:szCs w:val="21"/>
          <w14:textFill>
            <w14:solidFill>
              <w14:schemeClr w14:val="tx1"/>
            </w14:solidFill>
          </w14:textFill>
        </w:rPr>
        <w:t>4、</w:t>
      </w:r>
      <w:r>
        <w:rPr>
          <w:rFonts w:hint="eastAsia" w:asciiTheme="minorEastAsia" w:hAnsiTheme="minorEastAsia" w:eastAsiaTheme="minorEastAsia"/>
          <w:color w:val="000000" w:themeColor="text1"/>
          <w:szCs w:val="21"/>
          <w14:textFill>
            <w14:solidFill>
              <w14:schemeClr w14:val="tx1"/>
            </w14:solidFill>
          </w14:textFill>
        </w:rPr>
        <w:t>任何一方违反本合同约定，应向另一方赔偿因此而造成的全部直接损失，</w:t>
      </w:r>
      <w:r>
        <w:rPr>
          <w:rFonts w:hint="eastAsia" w:asciiTheme="minorEastAsia" w:hAnsiTheme="minorEastAsia" w:eastAsiaTheme="minorEastAsia"/>
          <w:bCs/>
          <w:color w:val="000000" w:themeColor="text1"/>
          <w:szCs w:val="21"/>
          <w14:textFill>
            <w14:solidFill>
              <w14:schemeClr w14:val="tx1"/>
            </w14:solidFill>
          </w14:textFill>
        </w:rPr>
        <w:t>除因乙方产品质量问题给甲方造成的人身损害外，甲乙</w:t>
      </w:r>
      <w:r>
        <w:rPr>
          <w:rFonts w:asciiTheme="minorEastAsia" w:hAnsiTheme="minorEastAsia" w:eastAsiaTheme="minorEastAsia"/>
          <w:bCs/>
          <w:color w:val="000000" w:themeColor="text1"/>
          <w:szCs w:val="21"/>
          <w14:textFill>
            <w14:solidFill>
              <w14:schemeClr w14:val="tx1"/>
            </w14:solidFill>
          </w14:textFill>
        </w:rPr>
        <w:t>双方</w:t>
      </w:r>
      <w:r>
        <w:rPr>
          <w:rFonts w:hint="eastAsia" w:asciiTheme="minorEastAsia" w:hAnsiTheme="minorEastAsia" w:eastAsiaTheme="minorEastAsia"/>
          <w:bCs/>
          <w:color w:val="000000" w:themeColor="text1"/>
          <w:szCs w:val="21"/>
          <w14:textFill>
            <w14:solidFill>
              <w14:schemeClr w14:val="tx1"/>
            </w14:solidFill>
          </w14:textFill>
        </w:rPr>
        <w:t>其他各项违约责任的上限应不超过本合同项</w:t>
      </w:r>
      <w:r>
        <w:rPr>
          <w:rFonts w:asciiTheme="minorEastAsia" w:hAnsiTheme="minorEastAsia" w:eastAsiaTheme="minorEastAsia"/>
          <w:bCs/>
          <w:color w:val="000000" w:themeColor="text1"/>
          <w:szCs w:val="21"/>
          <w14:textFill>
            <w14:solidFill>
              <w14:schemeClr w14:val="tx1"/>
            </w14:solidFill>
          </w14:textFill>
        </w:rPr>
        <w:t>下</w:t>
      </w:r>
      <w:r>
        <w:rPr>
          <w:rFonts w:hint="eastAsia" w:asciiTheme="minorEastAsia" w:hAnsiTheme="minorEastAsia" w:eastAsiaTheme="minorEastAsia"/>
          <w:bCs/>
          <w:color w:val="000000" w:themeColor="text1"/>
          <w:szCs w:val="21"/>
          <w14:textFill>
            <w14:solidFill>
              <w14:schemeClr w14:val="tx1"/>
            </w14:solidFill>
          </w14:textFill>
        </w:rPr>
        <w:t>对应单</w:t>
      </w:r>
      <w:r>
        <w:rPr>
          <w:rFonts w:asciiTheme="minorEastAsia" w:hAnsiTheme="minorEastAsia" w:eastAsiaTheme="minorEastAsia"/>
          <w:bCs/>
          <w:color w:val="000000" w:themeColor="text1"/>
          <w:szCs w:val="21"/>
          <w14:textFill>
            <w14:solidFill>
              <w14:schemeClr w14:val="tx1"/>
            </w14:solidFill>
          </w14:textFill>
        </w:rPr>
        <w:t>个订单</w:t>
      </w:r>
      <w:r>
        <w:rPr>
          <w:rFonts w:hint="eastAsia" w:asciiTheme="minorEastAsia" w:hAnsiTheme="minorEastAsia" w:eastAsiaTheme="minorEastAsia"/>
          <w:bCs/>
          <w:color w:val="000000" w:themeColor="text1"/>
          <w:szCs w:val="21"/>
          <w14:textFill>
            <w14:solidFill>
              <w14:schemeClr w14:val="tx1"/>
            </w14:solidFill>
          </w14:textFill>
        </w:rPr>
        <w:t>的总价的2</w:t>
      </w:r>
      <w:r>
        <w:rPr>
          <w:rFonts w:asciiTheme="minorEastAsia" w:hAnsiTheme="minorEastAsia" w:eastAsiaTheme="minorEastAsia"/>
          <w:bCs/>
          <w:color w:val="000000" w:themeColor="text1"/>
          <w:szCs w:val="21"/>
          <w14:textFill>
            <w14:solidFill>
              <w14:schemeClr w14:val="tx1"/>
            </w14:solidFill>
          </w14:textFill>
        </w:rPr>
        <w:t>0</w:t>
      </w:r>
      <w:r>
        <w:rPr>
          <w:rFonts w:hint="eastAsia" w:asciiTheme="minorEastAsia" w:hAnsiTheme="minorEastAsia" w:eastAsiaTheme="minorEastAsia"/>
          <w:bCs/>
          <w:color w:val="000000" w:themeColor="text1"/>
          <w:szCs w:val="21"/>
          <w14:textFill>
            <w14:solidFill>
              <w14:schemeClr w14:val="tx1"/>
            </w14:solidFill>
          </w14:textFill>
        </w:rPr>
        <w:t>%。一方就另一方任何间接的、衍生的、惩罚性的或特殊性的损失（包括但不限于(A) 利润损失；(B) 销售或商业损失；(C) 机会损失（包括但不限于与第三方协议或合同有关的损失）；(D) 商誉或声誉损失；(E) 预期收益损失（F）软件、数据或信息使用或损坏的损失）不负任何赔偿责任。</w:t>
      </w:r>
    </w:p>
    <w:p w14:paraId="0D1628C3">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5、 经双方确认的因</w:t>
      </w:r>
      <w:r>
        <w:rPr>
          <w:rFonts w:hint="eastAsia" w:asciiTheme="minorEastAsia" w:hAnsiTheme="minorEastAsia" w:eastAsiaTheme="minorEastAsia"/>
          <w:bCs/>
          <w:color w:val="000000" w:themeColor="text1"/>
          <w:szCs w:val="21"/>
          <w14:textFill>
            <w14:solidFill>
              <w14:schemeClr w14:val="tx1"/>
            </w14:solidFill>
          </w14:textFill>
        </w:rPr>
        <w:t>乙方</w:t>
      </w:r>
      <w:r>
        <w:rPr>
          <w:rFonts w:asciiTheme="minorEastAsia" w:hAnsiTheme="minorEastAsia" w:eastAsiaTheme="minorEastAsia"/>
          <w:bCs/>
          <w:color w:val="000000" w:themeColor="text1"/>
          <w:szCs w:val="21"/>
          <w14:textFill>
            <w14:solidFill>
              <w14:schemeClr w14:val="tx1"/>
            </w14:solidFill>
          </w14:textFill>
        </w:rPr>
        <w:t>产品质量</w:t>
      </w:r>
      <w:r>
        <w:rPr>
          <w:rFonts w:hint="eastAsia" w:asciiTheme="minorEastAsia" w:hAnsiTheme="minorEastAsia" w:eastAsiaTheme="minorEastAsia"/>
          <w:bCs/>
          <w:color w:val="000000" w:themeColor="text1"/>
          <w:szCs w:val="21"/>
          <w14:textFill>
            <w14:solidFill>
              <w14:schemeClr w14:val="tx1"/>
            </w14:solidFill>
          </w14:textFill>
        </w:rPr>
        <w:t>问题</w:t>
      </w:r>
      <w:r>
        <w:rPr>
          <w:rFonts w:asciiTheme="minorEastAsia" w:hAnsiTheme="minorEastAsia" w:eastAsiaTheme="minorEastAsia"/>
          <w:bCs/>
          <w:color w:val="000000" w:themeColor="text1"/>
          <w:szCs w:val="21"/>
          <w14:textFill>
            <w14:solidFill>
              <w14:schemeClr w14:val="tx1"/>
            </w14:solidFill>
          </w14:textFill>
        </w:rPr>
        <w:t>所造成的</w:t>
      </w:r>
      <w:r>
        <w:rPr>
          <w:rFonts w:hint="eastAsia" w:asciiTheme="minorEastAsia" w:hAnsiTheme="minorEastAsia" w:eastAsiaTheme="minorEastAsia"/>
          <w:bCs/>
          <w:color w:val="000000" w:themeColor="text1"/>
          <w:szCs w:val="21"/>
          <w14:textFill>
            <w14:solidFill>
              <w14:schemeClr w14:val="tx1"/>
            </w14:solidFill>
          </w14:textFill>
        </w:rPr>
        <w:t>甲方</w:t>
      </w:r>
      <w:r>
        <w:rPr>
          <w:rFonts w:asciiTheme="minorEastAsia" w:hAnsiTheme="minorEastAsia" w:eastAsiaTheme="minorEastAsia"/>
          <w:bCs/>
          <w:color w:val="000000" w:themeColor="text1"/>
          <w:szCs w:val="21"/>
          <w14:textFill>
            <w14:solidFill>
              <w14:schemeClr w14:val="tx1"/>
            </w14:solidFill>
          </w14:textFill>
        </w:rPr>
        <w:t>损失，由</w:t>
      </w:r>
      <w:r>
        <w:rPr>
          <w:rFonts w:hint="eastAsia" w:asciiTheme="minorEastAsia" w:hAnsiTheme="minorEastAsia" w:eastAsiaTheme="minorEastAsia"/>
          <w:bCs/>
          <w:color w:val="000000" w:themeColor="text1"/>
          <w:szCs w:val="21"/>
          <w14:textFill>
            <w14:solidFill>
              <w14:schemeClr w14:val="tx1"/>
            </w14:solidFill>
          </w14:textFill>
        </w:rPr>
        <w:t>乙方</w:t>
      </w:r>
      <w:r>
        <w:rPr>
          <w:rFonts w:asciiTheme="minorEastAsia" w:hAnsiTheme="minorEastAsia" w:eastAsiaTheme="minorEastAsia"/>
          <w:bCs/>
          <w:color w:val="000000" w:themeColor="text1"/>
          <w:szCs w:val="21"/>
          <w14:textFill>
            <w14:solidFill>
              <w14:schemeClr w14:val="tx1"/>
            </w14:solidFill>
          </w14:textFill>
        </w:rPr>
        <w:t>承担。但双方同意对因下列原因致产品侵害甲方及/或第三人权利或权益的情况，</w:t>
      </w:r>
      <w:r>
        <w:rPr>
          <w:rFonts w:hint="eastAsia" w:asciiTheme="minorEastAsia" w:hAnsiTheme="minorEastAsia" w:eastAsiaTheme="minorEastAsia"/>
          <w:bCs/>
          <w:color w:val="000000" w:themeColor="text1"/>
          <w:szCs w:val="21"/>
          <w14:textFill>
            <w14:solidFill>
              <w14:schemeClr w14:val="tx1"/>
            </w14:solidFill>
          </w14:textFill>
        </w:rPr>
        <w:t>乙方</w:t>
      </w:r>
      <w:r>
        <w:rPr>
          <w:rFonts w:asciiTheme="minorEastAsia" w:hAnsiTheme="minorEastAsia" w:eastAsiaTheme="minorEastAsia"/>
          <w:bCs/>
          <w:color w:val="000000" w:themeColor="text1"/>
          <w:szCs w:val="21"/>
          <w14:textFill>
            <w14:solidFill>
              <w14:schemeClr w14:val="tx1"/>
            </w14:solidFill>
          </w14:textFill>
        </w:rPr>
        <w:t>无须承担任何责任：</w:t>
      </w:r>
    </w:p>
    <w:p w14:paraId="262668B4">
      <w:pPr>
        <w:spacing w:line="360" w:lineRule="auto"/>
        <w:ind w:firstLine="420" w:firstLineChars="200"/>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(1)非</w:t>
      </w:r>
      <w:r>
        <w:rPr>
          <w:rFonts w:hint="eastAsia" w:asciiTheme="minorEastAsia" w:hAnsiTheme="minorEastAsia" w:eastAsiaTheme="minorEastAsia"/>
          <w:bCs/>
          <w:color w:val="000000" w:themeColor="text1"/>
          <w:szCs w:val="21"/>
          <w14:textFill>
            <w14:solidFill>
              <w14:schemeClr w14:val="tx1"/>
            </w14:solidFill>
          </w14:textFill>
        </w:rPr>
        <w:t>乙方</w:t>
      </w:r>
      <w:r>
        <w:rPr>
          <w:rFonts w:asciiTheme="minorEastAsia" w:hAnsiTheme="minorEastAsia" w:eastAsiaTheme="minorEastAsia"/>
          <w:bCs/>
          <w:color w:val="000000" w:themeColor="text1"/>
          <w:szCs w:val="21"/>
          <w14:textFill>
            <w14:solidFill>
              <w14:schemeClr w14:val="tx1"/>
            </w14:solidFill>
          </w14:textFill>
        </w:rPr>
        <w:t>对产品进行的修改；</w:t>
      </w:r>
    </w:p>
    <w:p w14:paraId="2A8B8D25">
      <w:pPr>
        <w:spacing w:line="360" w:lineRule="auto"/>
        <w:ind w:firstLine="420" w:firstLineChars="200"/>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(2)</w:t>
      </w:r>
      <w:r>
        <w:rPr>
          <w:rFonts w:hint="eastAsia" w:asciiTheme="minorEastAsia" w:hAnsiTheme="minorEastAsia" w:eastAsiaTheme="minorEastAsia"/>
          <w:bCs/>
          <w:color w:val="000000" w:themeColor="text1"/>
          <w:szCs w:val="21"/>
          <w14:textFill>
            <w14:solidFill>
              <w14:schemeClr w14:val="tx1"/>
            </w14:solidFill>
          </w14:textFill>
        </w:rPr>
        <w:t>甲方</w:t>
      </w:r>
      <w:r>
        <w:rPr>
          <w:rFonts w:asciiTheme="minorEastAsia" w:hAnsiTheme="minorEastAsia" w:eastAsiaTheme="minorEastAsia"/>
          <w:bCs/>
          <w:color w:val="000000" w:themeColor="text1"/>
          <w:szCs w:val="21"/>
          <w14:textFill>
            <w14:solidFill>
              <w14:schemeClr w14:val="tx1"/>
            </w14:solidFill>
          </w14:textFill>
        </w:rPr>
        <w:t>使用不当（包括</w:t>
      </w:r>
      <w:r>
        <w:rPr>
          <w:rFonts w:hint="eastAsia" w:asciiTheme="minorEastAsia" w:hAnsiTheme="minorEastAsia" w:eastAsiaTheme="minorEastAsia"/>
          <w:bCs/>
          <w:color w:val="000000" w:themeColor="text1"/>
          <w:szCs w:val="21"/>
          <w14:textFill>
            <w14:solidFill>
              <w14:schemeClr w14:val="tx1"/>
            </w14:solidFill>
          </w14:textFill>
        </w:rPr>
        <w:t>甲方</w:t>
      </w:r>
      <w:r>
        <w:rPr>
          <w:rFonts w:asciiTheme="minorEastAsia" w:hAnsiTheme="minorEastAsia" w:eastAsiaTheme="minorEastAsia"/>
          <w:bCs/>
          <w:color w:val="000000" w:themeColor="text1"/>
          <w:szCs w:val="21"/>
          <w14:textFill>
            <w14:solidFill>
              <w14:schemeClr w14:val="tx1"/>
            </w14:solidFill>
          </w14:textFill>
        </w:rPr>
        <w:t>未依据双方确认的技术协议书、超出双方确认的产品使用范围</w:t>
      </w:r>
      <w:r>
        <w:rPr>
          <w:rFonts w:hint="eastAsia" w:asciiTheme="minorEastAsia" w:hAnsiTheme="minorEastAsia" w:eastAsiaTheme="minorEastAsia"/>
          <w:bCs/>
          <w:color w:val="000000" w:themeColor="text1"/>
          <w:szCs w:val="21"/>
          <w14:textFill>
            <w14:solidFill>
              <w14:schemeClr w14:val="tx1"/>
            </w14:solidFill>
          </w14:textFill>
        </w:rPr>
        <w:t>和区域</w:t>
      </w:r>
      <w:r>
        <w:rPr>
          <w:rFonts w:asciiTheme="minorEastAsia" w:hAnsiTheme="minorEastAsia" w:eastAsiaTheme="minorEastAsia"/>
          <w:bCs/>
          <w:color w:val="000000" w:themeColor="text1"/>
          <w:szCs w:val="21"/>
          <w14:textFill>
            <w14:solidFill>
              <w14:schemeClr w14:val="tx1"/>
            </w14:solidFill>
          </w14:textFill>
        </w:rPr>
        <w:t>对产品进行使用等）或未按照双方确定标准对产品进行安置、贮存、处理；</w:t>
      </w:r>
    </w:p>
    <w:p w14:paraId="46B2906B">
      <w:pPr>
        <w:spacing w:line="360" w:lineRule="auto"/>
        <w:ind w:firstLine="420" w:firstLineChars="200"/>
        <w:rPr>
          <w:rFonts w:asciiTheme="minorEastAsia" w:hAnsiTheme="minorEastAsia" w:eastAsiaTheme="minorEastAsia"/>
          <w:bCs/>
          <w:color w:val="000000" w:themeColor="text1"/>
          <w:szCs w:val="21"/>
          <w14:textFill>
            <w14:solidFill>
              <w14:schemeClr w14:val="tx1"/>
            </w14:solidFill>
          </w14:textFill>
        </w:rPr>
      </w:pPr>
      <w:r>
        <w:rPr>
          <w:rFonts w:hint="eastAsia" w:asciiTheme="minorEastAsia" w:hAnsiTheme="minorEastAsia" w:eastAsiaTheme="minorEastAsia"/>
          <w:bCs/>
          <w:color w:val="000000" w:themeColor="text1"/>
          <w:szCs w:val="21"/>
          <w14:textFill>
            <w14:solidFill>
              <w14:schemeClr w14:val="tx1"/>
            </w14:solidFill>
          </w14:textFill>
        </w:rPr>
        <w:t>（3）依甲方或甲方指定的第三人之设计、规格、指示、技术信息等；</w:t>
      </w:r>
    </w:p>
    <w:p w14:paraId="4B5B39C1">
      <w:pPr>
        <w:spacing w:line="360" w:lineRule="auto"/>
        <w:ind w:firstLine="420" w:firstLineChars="200"/>
        <w:rPr>
          <w:rFonts w:asciiTheme="minorEastAsia" w:hAnsiTheme="minorEastAsia" w:eastAsiaTheme="minorEastAsia"/>
          <w:bCs/>
          <w:color w:val="000000" w:themeColor="text1"/>
          <w:szCs w:val="21"/>
          <w14:textFill>
            <w14:solidFill>
              <w14:schemeClr w14:val="tx1"/>
            </w14:solidFill>
          </w14:textFill>
        </w:rPr>
      </w:pPr>
      <w:r>
        <w:rPr>
          <w:rFonts w:hint="eastAsia" w:asciiTheme="minorEastAsia" w:hAnsiTheme="minorEastAsia" w:eastAsiaTheme="minorEastAsia"/>
          <w:bCs/>
          <w:color w:val="000000" w:themeColor="text1"/>
          <w:szCs w:val="21"/>
          <w14:textFill>
            <w14:solidFill>
              <w14:schemeClr w14:val="tx1"/>
            </w14:solidFill>
          </w14:textFill>
        </w:rPr>
        <w:t>（4）甲方将本合同产品与非乙方提供的其他产品或服务（包括但不限于软件、硬件、组件或设计）结合，若非此种结合，产品不会侵权；</w:t>
      </w:r>
    </w:p>
    <w:p w14:paraId="05C375A3">
      <w:pPr>
        <w:spacing w:line="360" w:lineRule="auto"/>
        <w:ind w:firstLine="420" w:firstLineChars="200"/>
        <w:rPr>
          <w:rStyle w:val="13"/>
        </w:rPr>
      </w:pPr>
      <w:r>
        <w:rPr>
          <w:rFonts w:hint="eastAsia" w:asciiTheme="minorEastAsia" w:hAnsiTheme="minorEastAsia" w:eastAsiaTheme="minorEastAsia"/>
          <w:bCs/>
          <w:color w:val="000000" w:themeColor="text1"/>
          <w:szCs w:val="21"/>
          <w14:textFill>
            <w14:solidFill>
              <w14:schemeClr w14:val="tx1"/>
            </w14:solidFill>
          </w14:textFill>
        </w:rPr>
        <w:t>（</w:t>
      </w:r>
      <w:r>
        <w:rPr>
          <w:rFonts w:asciiTheme="minorEastAsia" w:hAnsiTheme="minorEastAsia" w:eastAsiaTheme="minorEastAsia"/>
          <w:bCs/>
          <w:color w:val="000000" w:themeColor="text1"/>
          <w:szCs w:val="21"/>
          <w14:textFill>
            <w14:solidFill>
              <w14:schemeClr w14:val="tx1"/>
            </w14:solidFill>
          </w14:textFill>
        </w:rPr>
        <w:t>5</w:t>
      </w:r>
      <w:r>
        <w:rPr>
          <w:rFonts w:hint="eastAsia" w:asciiTheme="minorEastAsia" w:hAnsiTheme="minorEastAsia" w:eastAsiaTheme="minorEastAsia"/>
          <w:bCs/>
          <w:color w:val="000000" w:themeColor="text1"/>
          <w:szCs w:val="21"/>
          <w14:textFill>
            <w14:solidFill>
              <w14:schemeClr w14:val="tx1"/>
            </w14:solidFill>
          </w14:textFill>
        </w:rPr>
        <w:t>）未经乙方书面同意，甲方或第三人擅自对产品进行维修或售后服务。</w:t>
      </w:r>
    </w:p>
    <w:p w14:paraId="36849D7F">
      <w:pPr>
        <w:spacing w:line="360" w:lineRule="auto"/>
        <w:ind w:left="480" w:hanging="480"/>
        <w:rPr>
          <w:rFonts w:asciiTheme="minorEastAsia" w:hAnsiTheme="minorEastAsia" w:eastAsiaTheme="minorEastAsia"/>
          <w:b/>
          <w:color w:val="000000" w:themeColor="text1"/>
          <w:szCs w:val="21"/>
          <w14:textFill>
            <w14:solidFill>
              <w14:schemeClr w14:val="tx1"/>
            </w14:solidFill>
          </w14:textFill>
        </w:rPr>
      </w:pPr>
      <w:r>
        <w:rPr>
          <w:rFonts w:asciiTheme="minorEastAsia" w:hAnsiTheme="minorEastAsia" w:eastAsiaTheme="minorEastAsia"/>
          <w:b/>
          <w:color w:val="000000" w:themeColor="text1"/>
          <w:szCs w:val="21"/>
          <w14:textFill>
            <w14:solidFill>
              <w14:schemeClr w14:val="tx1"/>
            </w14:solidFill>
          </w14:textFill>
        </w:rPr>
        <w:t>十</w:t>
      </w:r>
      <w:r>
        <w:rPr>
          <w:rFonts w:hint="eastAsia" w:asciiTheme="minorEastAsia" w:hAnsiTheme="minorEastAsia" w:eastAsiaTheme="minorEastAsia"/>
          <w:b/>
          <w:color w:val="000000" w:themeColor="text1"/>
          <w:szCs w:val="21"/>
          <w14:textFill>
            <w14:solidFill>
              <w14:schemeClr w14:val="tx1"/>
            </w14:solidFill>
          </w14:textFill>
        </w:rPr>
        <w:t>二</w:t>
      </w:r>
      <w:r>
        <w:rPr>
          <w:rFonts w:asciiTheme="minorEastAsia" w:hAnsiTheme="minorEastAsia" w:eastAsiaTheme="minorEastAsia"/>
          <w:b/>
          <w:color w:val="000000" w:themeColor="text1"/>
          <w:szCs w:val="21"/>
          <w14:textFill>
            <w14:solidFill>
              <w14:schemeClr w14:val="tx1"/>
            </w14:solidFill>
          </w14:textFill>
        </w:rPr>
        <w:t>、合同变更与解除</w:t>
      </w:r>
    </w:p>
    <w:p w14:paraId="189ADC38">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1、若无特别书面约定，一方违反本合同的任何一项规定，或一方解散、破产、被撤销、死亡致使合同不能履行，</w:t>
      </w:r>
      <w:r>
        <w:rPr>
          <w:rFonts w:hint="eastAsia" w:asciiTheme="minorEastAsia" w:hAnsiTheme="minorEastAsia" w:eastAsiaTheme="minorEastAsia"/>
          <w:bCs/>
          <w:color w:val="000000" w:themeColor="text1"/>
          <w:szCs w:val="21"/>
          <w14:textFill>
            <w14:solidFill>
              <w14:schemeClr w14:val="tx1"/>
            </w14:solidFill>
          </w14:textFill>
        </w:rPr>
        <w:t>且致使</w:t>
      </w:r>
      <w:r>
        <w:rPr>
          <w:rFonts w:asciiTheme="minorEastAsia" w:hAnsiTheme="minorEastAsia" w:eastAsiaTheme="minorEastAsia"/>
          <w:bCs/>
          <w:color w:val="000000" w:themeColor="text1"/>
          <w:szCs w:val="21"/>
          <w14:textFill>
            <w14:solidFill>
              <w14:schemeClr w14:val="tx1"/>
            </w14:solidFill>
          </w14:textFill>
        </w:rPr>
        <w:t>合同目的无法实现</w:t>
      </w:r>
      <w:r>
        <w:rPr>
          <w:rFonts w:hint="eastAsia" w:asciiTheme="minorEastAsia" w:hAnsiTheme="minorEastAsia" w:eastAsiaTheme="minorEastAsia"/>
          <w:bCs/>
          <w:color w:val="000000" w:themeColor="text1"/>
          <w:szCs w:val="21"/>
          <w14:textFill>
            <w14:solidFill>
              <w14:schemeClr w14:val="tx1"/>
            </w14:solidFill>
          </w14:textFill>
        </w:rPr>
        <w:t>的</w:t>
      </w:r>
      <w:r>
        <w:rPr>
          <w:rFonts w:asciiTheme="minorEastAsia" w:hAnsiTheme="minorEastAsia" w:eastAsiaTheme="minorEastAsia"/>
          <w:bCs/>
          <w:color w:val="000000" w:themeColor="text1"/>
          <w:szCs w:val="21"/>
          <w14:textFill>
            <w14:solidFill>
              <w14:schemeClr w14:val="tx1"/>
            </w14:solidFill>
          </w14:textFill>
        </w:rPr>
        <w:t>，另一方有权解除合同。</w:t>
      </w:r>
    </w:p>
    <w:p w14:paraId="07FF03F9">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2、若无一方的书面同意，另一方不得转让本合同或本合同项下的权利、义务予第三人。</w:t>
      </w:r>
    </w:p>
    <w:p w14:paraId="5D4820B3">
      <w:pPr>
        <w:spacing w:line="360" w:lineRule="auto"/>
        <w:rPr>
          <w:rFonts w:asciiTheme="minorEastAsia" w:hAnsiTheme="minorEastAsia" w:eastAsiaTheme="minorEastAsia"/>
          <w:bCs/>
          <w:color w:val="000000" w:themeColor="text1"/>
          <w:szCs w:val="21"/>
          <w14:textFill>
            <w14:solidFill>
              <w14:schemeClr w14:val="tx1"/>
            </w14:solidFill>
          </w14:textFill>
        </w:rPr>
      </w:pPr>
    </w:p>
    <w:p w14:paraId="331B6A8A">
      <w:pPr>
        <w:spacing w:line="360" w:lineRule="auto"/>
        <w:ind w:left="480" w:hanging="480"/>
        <w:rPr>
          <w:rFonts w:asciiTheme="minorEastAsia" w:hAnsiTheme="minorEastAsia" w:eastAsiaTheme="minorEastAsia"/>
          <w:b/>
          <w:color w:val="000000" w:themeColor="text1"/>
          <w:szCs w:val="21"/>
          <w14:textFill>
            <w14:solidFill>
              <w14:schemeClr w14:val="tx1"/>
            </w14:solidFill>
          </w14:textFill>
        </w:rPr>
      </w:pPr>
      <w:r>
        <w:rPr>
          <w:rFonts w:asciiTheme="minorEastAsia" w:hAnsiTheme="minorEastAsia" w:eastAsiaTheme="minorEastAsia"/>
          <w:b/>
          <w:color w:val="000000" w:themeColor="text1"/>
          <w:szCs w:val="21"/>
          <w14:textFill>
            <w14:solidFill>
              <w14:schemeClr w14:val="tx1"/>
            </w14:solidFill>
          </w14:textFill>
        </w:rPr>
        <w:t>十</w:t>
      </w:r>
      <w:r>
        <w:rPr>
          <w:rFonts w:hint="eastAsia" w:asciiTheme="minorEastAsia" w:hAnsiTheme="minorEastAsia" w:eastAsiaTheme="minorEastAsia"/>
          <w:b/>
          <w:color w:val="000000" w:themeColor="text1"/>
          <w:szCs w:val="21"/>
          <w14:textFill>
            <w14:solidFill>
              <w14:schemeClr w14:val="tx1"/>
            </w14:solidFill>
          </w14:textFill>
        </w:rPr>
        <w:t>三</w:t>
      </w:r>
      <w:r>
        <w:rPr>
          <w:rFonts w:asciiTheme="minorEastAsia" w:hAnsiTheme="minorEastAsia" w:eastAsiaTheme="minorEastAsia"/>
          <w:b/>
          <w:color w:val="000000" w:themeColor="text1"/>
          <w:szCs w:val="21"/>
          <w14:textFill>
            <w14:solidFill>
              <w14:schemeClr w14:val="tx1"/>
            </w14:solidFill>
          </w14:textFill>
        </w:rPr>
        <w:t>、</w:t>
      </w:r>
      <w:r>
        <w:rPr>
          <w:rFonts w:hint="eastAsia" w:asciiTheme="minorEastAsia" w:hAnsiTheme="minorEastAsia" w:eastAsiaTheme="minorEastAsia"/>
          <w:b/>
          <w:color w:val="000000" w:themeColor="text1"/>
          <w:szCs w:val="21"/>
          <w14:textFill>
            <w14:solidFill>
              <w14:schemeClr w14:val="tx1"/>
            </w14:solidFill>
          </w14:textFill>
        </w:rPr>
        <w:t>不可抗力条款</w:t>
      </w:r>
    </w:p>
    <w:p w14:paraId="3DD2FF1C">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hint="eastAsia" w:asciiTheme="minorEastAsia" w:hAnsiTheme="minorEastAsia" w:eastAsiaTheme="minorEastAsia"/>
          <w:bCs/>
          <w:color w:val="000000" w:themeColor="text1"/>
          <w:szCs w:val="21"/>
          <w14:textFill>
            <w14:solidFill>
              <w14:schemeClr w14:val="tx1"/>
            </w14:solidFill>
          </w14:textFill>
        </w:rPr>
        <w:t>1、</w:t>
      </w:r>
      <w:r>
        <w:rPr>
          <w:rFonts w:asciiTheme="minorEastAsia" w:hAnsiTheme="minorEastAsia" w:eastAsiaTheme="minorEastAsia"/>
          <w:bCs/>
          <w:color w:val="000000" w:themeColor="text1"/>
          <w:szCs w:val="21"/>
          <w14:textFill>
            <w14:solidFill>
              <w14:schemeClr w14:val="tx1"/>
            </w14:solidFill>
          </w14:textFill>
        </w:rPr>
        <w:t>任何一方因不可抗力不能履行合同的，可根据不可抗力的影响部分或全部免除责任，不可抗力是指不能预见、不能避免并不能克服的自然灾害、战争、罢工、骚乱；一方因不可抗力不能履行合同的，应及时通知对方，并应在不可抗力事件发生后十个工作日内取得事故发生地有关主管部门的书面证明资料并提供给对方。</w:t>
      </w:r>
    </w:p>
    <w:p w14:paraId="629199E1">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hint="eastAsia" w:asciiTheme="minorEastAsia" w:hAnsiTheme="minorEastAsia" w:eastAsiaTheme="minorEastAsia"/>
          <w:bCs/>
          <w:color w:val="000000" w:themeColor="text1"/>
          <w:szCs w:val="21"/>
          <w14:textFill>
            <w14:solidFill>
              <w14:schemeClr w14:val="tx1"/>
            </w14:solidFill>
          </w14:textFill>
        </w:rPr>
        <w:t>2、因不可抗力不能履行合同的，根据不可抗力的影响，受影响方部分或全部免除责任，但法律另有规定的除外。延迟履行协议后发生不可抗力的，不能免除责任。</w:t>
      </w:r>
    </w:p>
    <w:p w14:paraId="06C93C3C">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hint="eastAsia" w:asciiTheme="minorEastAsia" w:hAnsiTheme="minorEastAsia" w:eastAsiaTheme="minorEastAsia"/>
          <w:bCs/>
          <w:color w:val="000000" w:themeColor="text1"/>
          <w:szCs w:val="21"/>
          <w14:textFill>
            <w14:solidFill>
              <w14:schemeClr w14:val="tx1"/>
            </w14:solidFill>
          </w14:textFill>
        </w:rPr>
        <w:t>3、如果因不可抗力的影响致使本合同中止履行九十日或以上时，甲方和乙方均有权终止本协议，并书面通知对方。</w:t>
      </w:r>
    </w:p>
    <w:p w14:paraId="7118880F">
      <w:pPr>
        <w:spacing w:line="360" w:lineRule="auto"/>
        <w:rPr>
          <w:rFonts w:asciiTheme="minorEastAsia" w:hAnsiTheme="minorEastAsia" w:eastAsiaTheme="minorEastAsia"/>
          <w:bCs/>
          <w:color w:val="000000" w:themeColor="text1"/>
          <w:szCs w:val="21"/>
          <w14:textFill>
            <w14:solidFill>
              <w14:schemeClr w14:val="tx1"/>
            </w14:solidFill>
          </w14:textFill>
        </w:rPr>
      </w:pPr>
    </w:p>
    <w:p w14:paraId="5528A57A">
      <w:pPr>
        <w:spacing w:line="360" w:lineRule="auto"/>
        <w:ind w:left="480" w:hanging="480"/>
        <w:rPr>
          <w:rFonts w:asciiTheme="minorEastAsia" w:hAnsiTheme="minorEastAsia" w:eastAsiaTheme="minorEastAsia"/>
          <w:b/>
          <w:color w:val="000000" w:themeColor="text1"/>
          <w:szCs w:val="21"/>
          <w14:textFill>
            <w14:solidFill>
              <w14:schemeClr w14:val="tx1"/>
            </w14:solidFill>
          </w14:textFill>
        </w:rPr>
      </w:pPr>
      <w:r>
        <w:rPr>
          <w:rFonts w:asciiTheme="minorEastAsia" w:hAnsiTheme="minorEastAsia" w:eastAsiaTheme="minorEastAsia"/>
          <w:b/>
          <w:color w:val="000000" w:themeColor="text1"/>
          <w:szCs w:val="21"/>
          <w14:textFill>
            <w14:solidFill>
              <w14:schemeClr w14:val="tx1"/>
            </w14:solidFill>
          </w14:textFill>
        </w:rPr>
        <w:t>十</w:t>
      </w:r>
      <w:r>
        <w:rPr>
          <w:rFonts w:hint="eastAsia" w:asciiTheme="minorEastAsia" w:hAnsiTheme="minorEastAsia" w:eastAsiaTheme="minorEastAsia"/>
          <w:b/>
          <w:color w:val="000000" w:themeColor="text1"/>
          <w:szCs w:val="21"/>
          <w14:textFill>
            <w14:solidFill>
              <w14:schemeClr w14:val="tx1"/>
            </w14:solidFill>
          </w14:textFill>
        </w:rPr>
        <w:t>四</w:t>
      </w:r>
      <w:r>
        <w:rPr>
          <w:rFonts w:asciiTheme="minorEastAsia" w:hAnsiTheme="minorEastAsia" w:eastAsiaTheme="minorEastAsia"/>
          <w:b/>
          <w:color w:val="000000" w:themeColor="text1"/>
          <w:szCs w:val="21"/>
          <w14:textFill>
            <w14:solidFill>
              <w14:schemeClr w14:val="tx1"/>
            </w14:solidFill>
          </w14:textFill>
        </w:rPr>
        <w:t>、禁贿条款</w:t>
      </w:r>
    </w:p>
    <w:p w14:paraId="1361273E">
      <w:pPr>
        <w:spacing w:line="360" w:lineRule="auto"/>
        <w:ind w:left="480" w:hanging="480"/>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1</w:t>
      </w:r>
      <w:r>
        <w:rPr>
          <w:rFonts w:hint="eastAsia" w:asciiTheme="minorEastAsia" w:hAnsiTheme="minorEastAsia" w:eastAsiaTheme="minorEastAsia"/>
          <w:bCs/>
          <w:color w:val="000000" w:themeColor="text1"/>
          <w:szCs w:val="21"/>
          <w14:textFill>
            <w14:solidFill>
              <w14:schemeClr w14:val="tx1"/>
            </w14:solidFill>
          </w14:textFill>
        </w:rPr>
        <w:t>、双方应致力于维护公平公正的市场竞争秩序，严格遵守所有适用的反腐败法律法规，恪守商业道德，坚决反对和禁止一切腐败行为。</w:t>
      </w:r>
    </w:p>
    <w:p w14:paraId="112B3AE9">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2</w:t>
      </w:r>
      <w:r>
        <w:rPr>
          <w:rFonts w:hint="eastAsia" w:asciiTheme="minorEastAsia" w:hAnsiTheme="minorEastAsia" w:eastAsiaTheme="minorEastAsia"/>
          <w:bCs/>
          <w:color w:val="000000" w:themeColor="text1"/>
          <w:szCs w:val="21"/>
          <w14:textFill>
            <w14:solidFill>
              <w14:schemeClr w14:val="tx1"/>
            </w14:solidFill>
          </w14:textFill>
        </w:rPr>
        <w:t>、严禁任意一方及其工作人员索取或收受对方贿赂。任意一方不得以任何名义向对方人员（包括其亲属或其他利益关系人等）输送任何财产性和非财产性利益或好处，任意一方或其任何关联方也不得向政府或其他任何第三方进行行贿，或者以对方的名义向政府或其他任何第三方进行行贿。</w:t>
      </w:r>
    </w:p>
    <w:p w14:paraId="427FB7C3">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3</w:t>
      </w:r>
      <w:r>
        <w:rPr>
          <w:rFonts w:hint="eastAsia" w:asciiTheme="minorEastAsia" w:hAnsiTheme="minorEastAsia" w:eastAsiaTheme="minorEastAsia"/>
          <w:bCs/>
          <w:color w:val="000000" w:themeColor="text1"/>
          <w:szCs w:val="21"/>
          <w14:textFill>
            <w14:solidFill>
              <w14:schemeClr w14:val="tx1"/>
            </w14:solidFill>
          </w14:textFill>
        </w:rPr>
        <w:t>、如任意一方或其工作人员违反上述规定，违约方应赔偿对方因此遭受的损失。</w:t>
      </w:r>
    </w:p>
    <w:p w14:paraId="38B999BE">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4</w:t>
      </w:r>
      <w:r>
        <w:rPr>
          <w:rFonts w:hint="eastAsia" w:asciiTheme="minorEastAsia" w:hAnsiTheme="minorEastAsia" w:eastAsiaTheme="minorEastAsia"/>
          <w:bCs/>
          <w:color w:val="000000" w:themeColor="text1"/>
          <w:szCs w:val="21"/>
          <w14:textFill>
            <w14:solidFill>
              <w14:schemeClr w14:val="tx1"/>
            </w14:solidFill>
          </w14:textFill>
        </w:rPr>
        <w:t>、如发现对方人员存在违反上述规定的行为，应通知对方相关部门。</w:t>
      </w:r>
    </w:p>
    <w:p w14:paraId="434BE910">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5</w:t>
      </w:r>
      <w:r>
        <w:rPr>
          <w:rFonts w:hint="eastAsia" w:asciiTheme="minorEastAsia" w:hAnsiTheme="minorEastAsia" w:eastAsiaTheme="minorEastAsia"/>
          <w:bCs/>
          <w:color w:val="000000" w:themeColor="text1"/>
          <w:szCs w:val="21"/>
          <w14:textFill>
            <w14:solidFill>
              <w14:schemeClr w14:val="tx1"/>
            </w14:solidFill>
          </w14:textFill>
        </w:rPr>
        <w:t>、合同的变更、转让或终止不影响本条款的效力。</w:t>
      </w:r>
    </w:p>
    <w:p w14:paraId="5238D8E3">
      <w:pPr>
        <w:spacing w:line="360" w:lineRule="auto"/>
        <w:rPr>
          <w:rFonts w:asciiTheme="minorEastAsia" w:hAnsiTheme="minorEastAsia" w:eastAsiaTheme="minorEastAsia"/>
          <w:bCs/>
          <w:color w:val="000000" w:themeColor="text1"/>
          <w:szCs w:val="21"/>
          <w14:textFill>
            <w14:solidFill>
              <w14:schemeClr w14:val="tx1"/>
            </w14:solidFill>
          </w14:textFill>
        </w:rPr>
      </w:pPr>
    </w:p>
    <w:p w14:paraId="69E560A4">
      <w:pPr>
        <w:spacing w:line="360" w:lineRule="auto"/>
        <w:ind w:left="480" w:hanging="480"/>
        <w:rPr>
          <w:rFonts w:asciiTheme="minorEastAsia" w:hAnsiTheme="minorEastAsia" w:eastAsiaTheme="minorEastAsia"/>
          <w:b/>
          <w:color w:val="000000" w:themeColor="text1"/>
          <w:szCs w:val="21"/>
          <w14:textFill>
            <w14:solidFill>
              <w14:schemeClr w14:val="tx1"/>
            </w14:solidFill>
          </w14:textFill>
        </w:rPr>
      </w:pPr>
      <w:r>
        <w:rPr>
          <w:rFonts w:asciiTheme="minorEastAsia" w:hAnsiTheme="minorEastAsia" w:eastAsiaTheme="minorEastAsia"/>
          <w:b/>
          <w:color w:val="000000" w:themeColor="text1"/>
          <w:szCs w:val="21"/>
          <w14:textFill>
            <w14:solidFill>
              <w14:schemeClr w14:val="tx1"/>
            </w14:solidFill>
          </w14:textFill>
        </w:rPr>
        <w:t>十</w:t>
      </w:r>
      <w:r>
        <w:rPr>
          <w:rFonts w:hint="eastAsia" w:asciiTheme="minorEastAsia" w:hAnsiTheme="minorEastAsia" w:eastAsiaTheme="minorEastAsia"/>
          <w:b/>
          <w:color w:val="000000" w:themeColor="text1"/>
          <w:szCs w:val="21"/>
          <w14:textFill>
            <w14:solidFill>
              <w14:schemeClr w14:val="tx1"/>
            </w14:solidFill>
          </w14:textFill>
        </w:rPr>
        <w:t>五</w:t>
      </w:r>
      <w:r>
        <w:rPr>
          <w:rFonts w:asciiTheme="minorEastAsia" w:hAnsiTheme="minorEastAsia" w:eastAsiaTheme="minorEastAsia"/>
          <w:b/>
          <w:color w:val="000000" w:themeColor="text1"/>
          <w:szCs w:val="21"/>
          <w14:textFill>
            <w14:solidFill>
              <w14:schemeClr w14:val="tx1"/>
            </w14:solidFill>
          </w14:textFill>
        </w:rPr>
        <w:t>、解决合同纠纷的方式</w:t>
      </w:r>
    </w:p>
    <w:p w14:paraId="1FB96E2A">
      <w:pPr>
        <w:spacing w:line="360" w:lineRule="auto"/>
        <w:ind w:firstLine="420" w:firstLineChars="200"/>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执行本合同发生争议</w:t>
      </w:r>
      <w:r>
        <w:rPr>
          <w:rFonts w:hint="eastAsia" w:asciiTheme="minorEastAsia" w:hAnsiTheme="minorEastAsia" w:eastAsiaTheme="minorEastAsia"/>
          <w:bCs/>
          <w:color w:val="000000" w:themeColor="text1"/>
          <w:szCs w:val="21"/>
          <w14:textFill>
            <w14:solidFill>
              <w14:schemeClr w14:val="tx1"/>
            </w14:solidFill>
          </w14:textFill>
        </w:rPr>
        <w:t>或发生与本合同相关的争议，</w:t>
      </w:r>
      <w:r>
        <w:rPr>
          <w:rFonts w:asciiTheme="minorEastAsia" w:hAnsiTheme="minorEastAsia" w:eastAsiaTheme="minorEastAsia"/>
          <w:bCs/>
          <w:color w:val="000000" w:themeColor="text1"/>
          <w:szCs w:val="21"/>
          <w14:textFill>
            <w14:solidFill>
              <w14:schemeClr w14:val="tx1"/>
            </w14:solidFill>
          </w14:textFill>
        </w:rPr>
        <w:t>双方</w:t>
      </w:r>
      <w:r>
        <w:rPr>
          <w:rFonts w:hint="eastAsia" w:asciiTheme="minorEastAsia" w:hAnsiTheme="minorEastAsia" w:eastAsiaTheme="minorEastAsia"/>
          <w:bCs/>
          <w:color w:val="000000" w:themeColor="text1"/>
          <w:szCs w:val="21"/>
          <w14:textFill>
            <w14:solidFill>
              <w14:schemeClr w14:val="tx1"/>
            </w14:solidFill>
          </w14:textFill>
        </w:rPr>
        <w:t>应</w:t>
      </w:r>
      <w:r>
        <w:rPr>
          <w:rFonts w:asciiTheme="minorEastAsia" w:hAnsiTheme="minorEastAsia" w:eastAsiaTheme="minorEastAsia"/>
          <w:bCs/>
          <w:color w:val="000000" w:themeColor="text1"/>
          <w:szCs w:val="21"/>
          <w14:textFill>
            <w14:solidFill>
              <w14:schemeClr w14:val="tx1"/>
            </w14:solidFill>
          </w14:textFill>
        </w:rPr>
        <w:t>协商解决，协商不成向</w:t>
      </w:r>
      <w:r>
        <w:rPr>
          <w:rFonts w:hint="eastAsia" w:asciiTheme="minorEastAsia" w:hAnsiTheme="minorEastAsia" w:eastAsiaTheme="minorEastAsia"/>
          <w:bCs/>
          <w:color w:val="000000" w:themeColor="text1"/>
          <w:szCs w:val="21"/>
          <w14:textFill>
            <w14:solidFill>
              <w14:schemeClr w14:val="tx1"/>
            </w14:solidFill>
          </w14:textFill>
        </w:rPr>
        <w:t>原告</w:t>
      </w:r>
      <w:r>
        <w:rPr>
          <w:rFonts w:asciiTheme="minorEastAsia" w:hAnsiTheme="minorEastAsia" w:eastAsiaTheme="minorEastAsia"/>
          <w:bCs/>
          <w:color w:val="000000" w:themeColor="text1"/>
          <w:szCs w:val="21"/>
          <w14:textFill>
            <w14:solidFill>
              <w14:schemeClr w14:val="tx1"/>
            </w14:solidFill>
          </w14:textFill>
        </w:rPr>
        <w:t xml:space="preserve">方所在地有管辖权的人民法院起诉。  </w:t>
      </w:r>
    </w:p>
    <w:p w14:paraId="27C3FB08">
      <w:pPr>
        <w:spacing w:line="360" w:lineRule="auto"/>
        <w:ind w:left="480" w:hanging="480"/>
        <w:rPr>
          <w:rFonts w:asciiTheme="minorEastAsia" w:hAnsiTheme="minorEastAsia" w:eastAsiaTheme="minorEastAsia"/>
          <w:bCs/>
          <w:color w:val="000000" w:themeColor="text1"/>
          <w:szCs w:val="21"/>
          <w14:textFill>
            <w14:solidFill>
              <w14:schemeClr w14:val="tx1"/>
            </w14:solidFill>
          </w14:textFill>
        </w:rPr>
      </w:pPr>
    </w:p>
    <w:p w14:paraId="2482171B">
      <w:pPr>
        <w:spacing w:line="360" w:lineRule="auto"/>
        <w:ind w:left="480" w:hanging="480"/>
        <w:rPr>
          <w:rFonts w:asciiTheme="minorEastAsia" w:hAnsiTheme="minorEastAsia" w:eastAsiaTheme="minorEastAsia"/>
          <w:b/>
          <w:color w:val="000000" w:themeColor="text1"/>
          <w:szCs w:val="21"/>
          <w14:textFill>
            <w14:solidFill>
              <w14:schemeClr w14:val="tx1"/>
            </w14:solidFill>
          </w14:textFill>
        </w:rPr>
      </w:pPr>
      <w:r>
        <w:rPr>
          <w:rFonts w:asciiTheme="minorEastAsia" w:hAnsiTheme="minorEastAsia" w:eastAsiaTheme="minorEastAsia"/>
          <w:b/>
          <w:color w:val="000000" w:themeColor="text1"/>
          <w:szCs w:val="21"/>
          <w14:textFill>
            <w14:solidFill>
              <w14:schemeClr w14:val="tx1"/>
            </w14:solidFill>
          </w14:textFill>
        </w:rPr>
        <w:t>十</w:t>
      </w:r>
      <w:r>
        <w:rPr>
          <w:rFonts w:hint="eastAsia" w:asciiTheme="minorEastAsia" w:hAnsiTheme="minorEastAsia" w:eastAsiaTheme="minorEastAsia"/>
          <w:b/>
          <w:color w:val="000000" w:themeColor="text1"/>
          <w:szCs w:val="21"/>
          <w14:textFill>
            <w14:solidFill>
              <w14:schemeClr w14:val="tx1"/>
            </w14:solidFill>
          </w14:textFill>
        </w:rPr>
        <w:t>六</w:t>
      </w:r>
      <w:r>
        <w:rPr>
          <w:rFonts w:asciiTheme="minorEastAsia" w:hAnsiTheme="minorEastAsia" w:eastAsiaTheme="minorEastAsia"/>
          <w:b/>
          <w:color w:val="000000" w:themeColor="text1"/>
          <w:szCs w:val="21"/>
          <w14:textFill>
            <w14:solidFill>
              <w14:schemeClr w14:val="tx1"/>
            </w14:solidFill>
          </w14:textFill>
        </w:rPr>
        <w:t>、</w:t>
      </w:r>
      <w:r>
        <w:rPr>
          <w:rFonts w:hint="eastAsia" w:asciiTheme="minorEastAsia" w:hAnsiTheme="minorEastAsia" w:eastAsiaTheme="minorEastAsia"/>
          <w:b/>
          <w:color w:val="000000" w:themeColor="text1"/>
          <w:szCs w:val="21"/>
          <w14:textFill>
            <w14:solidFill>
              <w14:schemeClr w14:val="tx1"/>
            </w14:solidFill>
          </w14:textFill>
        </w:rPr>
        <w:t>遵守</w:t>
      </w:r>
      <w:r>
        <w:rPr>
          <w:rFonts w:asciiTheme="minorEastAsia" w:hAnsiTheme="minorEastAsia" w:eastAsiaTheme="minorEastAsia"/>
          <w:b/>
          <w:color w:val="000000" w:themeColor="text1"/>
          <w:szCs w:val="21"/>
          <w14:textFill>
            <w14:solidFill>
              <w14:schemeClr w14:val="tx1"/>
            </w14:solidFill>
          </w14:textFill>
        </w:rPr>
        <w:t>出口</w:t>
      </w:r>
      <w:r>
        <w:rPr>
          <w:rFonts w:hint="eastAsia" w:asciiTheme="minorEastAsia" w:hAnsiTheme="minorEastAsia" w:eastAsiaTheme="minorEastAsia"/>
          <w:b/>
          <w:color w:val="000000" w:themeColor="text1"/>
          <w:szCs w:val="21"/>
          <w14:textFill>
            <w14:solidFill>
              <w14:schemeClr w14:val="tx1"/>
            </w14:solidFill>
          </w14:textFill>
        </w:rPr>
        <w:t>控制</w:t>
      </w:r>
      <w:r>
        <w:rPr>
          <w:rFonts w:asciiTheme="minorEastAsia" w:hAnsiTheme="minorEastAsia" w:eastAsiaTheme="minorEastAsia"/>
          <w:b/>
          <w:color w:val="000000" w:themeColor="text1"/>
          <w:szCs w:val="21"/>
          <w14:textFill>
            <w14:solidFill>
              <w14:schemeClr w14:val="tx1"/>
            </w14:solidFill>
          </w14:textFill>
        </w:rPr>
        <w:t>法规</w:t>
      </w:r>
    </w:p>
    <w:p w14:paraId="2DBD3F4D">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hint="eastAsia" w:asciiTheme="minorEastAsia" w:hAnsiTheme="minorEastAsia" w:eastAsiaTheme="minorEastAsia"/>
          <w:bCs/>
          <w:color w:val="000000" w:themeColor="text1"/>
          <w:szCs w:val="21"/>
          <w14:textFill>
            <w14:solidFill>
              <w14:schemeClr w14:val="tx1"/>
            </w14:solidFill>
          </w14:textFill>
        </w:rPr>
        <w:t xml:space="preserve">1、甲方承认，乙方提供的产品或服务（可能包括技术和软件）受所有适用的（再）出口控制法律和法规的约束（包括但不限于中国、德国、欧盟以及美国的法律和法规）。甲方同意遵守所有适用的（再）出口控制法律和法规。根据此类法律和法规，该产品或服务不得被出售、租赁或以其他方式转移给受限制或受制裁的最终用户或国家/地区。同时，该产品或服务不得被出售、租赁或以其他方式转让给或用于任何适用法律和法规规定的军事相关设施、基地、实体或个人，或用于下述目的 (i) 任何军事用途或有助于提升军事潜力，特别是设计、开发、生产或使用任何武器或其运载工具；或者(ii) 恐怖主义，包括但不限于将这些产品或服务直接或间接的出售、租赁、提供或转让给任何恐怖组织或恐怖分子，或用于恐怖事件。甲方承认并同意，适用的要求或限制可能会因交付的产品或服务而有所不同，并可能随时间而改变，并且为了确定适用于所获产品/或服务的精确控制措施，可能有必要参考相关法律和法规。 </w:t>
      </w:r>
    </w:p>
    <w:p w14:paraId="5032344E">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hint="eastAsia" w:asciiTheme="minorEastAsia" w:hAnsiTheme="minorEastAsia" w:eastAsiaTheme="minorEastAsia"/>
          <w:bCs/>
          <w:color w:val="000000" w:themeColor="text1"/>
          <w:szCs w:val="21"/>
          <w14:textFill>
            <w14:solidFill>
              <w14:schemeClr w14:val="tx1"/>
            </w14:solidFill>
          </w14:textFill>
        </w:rPr>
        <w:t>2、如果乙方被要求协助任何政府机构或有关当局进行出口控制、军事或恐怖主义相关的审查，则甲方在收到乙方的要求后应立刻提供包含有乙方所提供的货物或服务的特定最终买方、最终目的地以及预期用途的相关信息以及任何存在的出口控制限制。</w:t>
      </w:r>
    </w:p>
    <w:p w14:paraId="310D6B2E">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hint="eastAsia" w:asciiTheme="minorEastAsia" w:hAnsiTheme="minorEastAsia" w:eastAsiaTheme="minorEastAsia"/>
          <w:bCs/>
          <w:color w:val="000000" w:themeColor="text1"/>
          <w:szCs w:val="21"/>
          <w14:textFill>
            <w14:solidFill>
              <w14:schemeClr w14:val="tx1"/>
            </w14:solidFill>
          </w14:textFill>
        </w:rPr>
        <w:t>3、甲方同意，根据双方确认的相关文件，包括但不限于初步项目计划和技术文件的规定，任何乙方所提供的货物或服务仅用于民用和商业目的（以下简称“目的”），甲方同意不通过向任何第三方出售、分销、租赁或转让此类货物或服务的方式将货物或服务用于上述目的以外的任何目的，包括但不限于直接或间接与军事和航空相关的使用。</w:t>
      </w:r>
    </w:p>
    <w:p w14:paraId="6AD58B31">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4</w:t>
      </w:r>
      <w:r>
        <w:rPr>
          <w:rFonts w:hint="eastAsia" w:asciiTheme="minorEastAsia" w:hAnsiTheme="minorEastAsia" w:eastAsiaTheme="minorEastAsia"/>
          <w:bCs/>
          <w:color w:val="000000" w:themeColor="text1"/>
          <w:szCs w:val="21"/>
          <w14:textFill>
            <w14:solidFill>
              <w14:schemeClr w14:val="tx1"/>
            </w14:solidFill>
          </w14:textFill>
        </w:rPr>
        <w:t>、就任何由于甲方不遵守出口控制规定而引起的、或与之相关的索赔、诉讼、行动、成本、费用、罚款、损失、损害、律师费和其它责任，甲方同意赔偿乙方，使其免受任何损失、责任、损害和费用（包括合理的律师费和诉讼成本）。</w:t>
      </w:r>
    </w:p>
    <w:p w14:paraId="1D49BB95">
      <w:pPr>
        <w:spacing w:line="360" w:lineRule="auto"/>
        <w:rPr>
          <w:rFonts w:asciiTheme="minorEastAsia" w:hAnsiTheme="minorEastAsia" w:eastAsiaTheme="minorEastAsia"/>
          <w:bCs/>
          <w:color w:val="000000" w:themeColor="text1"/>
          <w:szCs w:val="21"/>
          <w14:textFill>
            <w14:solidFill>
              <w14:schemeClr w14:val="tx1"/>
            </w14:solidFill>
          </w14:textFill>
        </w:rPr>
      </w:pPr>
    </w:p>
    <w:p w14:paraId="30AE0272">
      <w:pPr>
        <w:spacing w:line="360" w:lineRule="auto"/>
        <w:rPr>
          <w:rFonts w:asciiTheme="minorEastAsia" w:hAnsiTheme="minorEastAsia" w:eastAsiaTheme="minorEastAsia"/>
          <w:b/>
          <w:color w:val="000000" w:themeColor="text1"/>
          <w:szCs w:val="21"/>
          <w14:textFill>
            <w14:solidFill>
              <w14:schemeClr w14:val="tx1"/>
            </w14:solidFill>
          </w14:textFill>
        </w:rPr>
      </w:pPr>
      <w:r>
        <w:rPr>
          <w:rFonts w:asciiTheme="minorEastAsia" w:hAnsiTheme="minorEastAsia" w:eastAsiaTheme="minorEastAsia"/>
          <w:b/>
          <w:color w:val="000000" w:themeColor="text1"/>
          <w:szCs w:val="21"/>
          <w14:textFill>
            <w14:solidFill>
              <w14:schemeClr w14:val="tx1"/>
            </w14:solidFill>
          </w14:textFill>
        </w:rPr>
        <w:t>十</w:t>
      </w:r>
      <w:r>
        <w:rPr>
          <w:rFonts w:hint="eastAsia" w:asciiTheme="minorEastAsia" w:hAnsiTheme="minorEastAsia" w:eastAsiaTheme="minorEastAsia"/>
          <w:b/>
          <w:color w:val="000000" w:themeColor="text1"/>
          <w:szCs w:val="21"/>
          <w14:textFill>
            <w14:solidFill>
              <w14:schemeClr w14:val="tx1"/>
            </w14:solidFill>
          </w14:textFill>
        </w:rPr>
        <w:t>七</w:t>
      </w:r>
      <w:r>
        <w:rPr>
          <w:rFonts w:asciiTheme="minorEastAsia" w:hAnsiTheme="minorEastAsia" w:eastAsiaTheme="minorEastAsia"/>
          <w:b/>
          <w:color w:val="000000" w:themeColor="text1"/>
          <w:szCs w:val="21"/>
          <w14:textFill>
            <w14:solidFill>
              <w14:schemeClr w14:val="tx1"/>
            </w14:solidFill>
          </w14:textFill>
        </w:rPr>
        <w:t>、其他约定事项</w:t>
      </w:r>
    </w:p>
    <w:p w14:paraId="1EA0958D">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1、合同一方对因履行本合同所知悉的对方商业</w:t>
      </w:r>
      <w:r>
        <w:rPr>
          <w:rFonts w:hint="eastAsia" w:asciiTheme="minorEastAsia" w:hAnsiTheme="minorEastAsia" w:eastAsiaTheme="minorEastAsia"/>
          <w:bCs/>
          <w:color w:val="000000" w:themeColor="text1"/>
          <w:szCs w:val="21"/>
          <w14:textFill>
            <w14:solidFill>
              <w14:schemeClr w14:val="tx1"/>
            </w14:solidFill>
          </w14:textFill>
        </w:rPr>
        <w:t>、技术</w:t>
      </w:r>
      <w:r>
        <w:rPr>
          <w:rFonts w:asciiTheme="minorEastAsia" w:hAnsiTheme="minorEastAsia" w:eastAsiaTheme="minorEastAsia"/>
          <w:bCs/>
          <w:color w:val="000000" w:themeColor="text1"/>
          <w:szCs w:val="21"/>
          <w14:textFill>
            <w14:solidFill>
              <w14:schemeClr w14:val="tx1"/>
            </w14:solidFill>
          </w14:textFill>
        </w:rPr>
        <w:t>秘密</w:t>
      </w:r>
      <w:r>
        <w:rPr>
          <w:rFonts w:hint="eastAsia" w:asciiTheme="minorEastAsia" w:hAnsiTheme="minorEastAsia" w:eastAsiaTheme="minorEastAsia"/>
          <w:bCs/>
          <w:color w:val="000000" w:themeColor="text1"/>
          <w:szCs w:val="21"/>
          <w14:textFill>
            <w14:solidFill>
              <w14:schemeClr w14:val="tx1"/>
            </w14:solidFill>
          </w14:textFill>
        </w:rPr>
        <w:t>及其他保密信息</w:t>
      </w:r>
      <w:r>
        <w:rPr>
          <w:rFonts w:asciiTheme="minorEastAsia" w:hAnsiTheme="minorEastAsia" w:eastAsiaTheme="minorEastAsia"/>
          <w:bCs/>
          <w:color w:val="000000" w:themeColor="text1"/>
          <w:szCs w:val="21"/>
          <w14:textFill>
            <w14:solidFill>
              <w14:schemeClr w14:val="tx1"/>
            </w14:solidFill>
          </w14:textFill>
        </w:rPr>
        <w:t>负有保密义务，双方签有保密协议的，按保密协议执行。</w:t>
      </w:r>
    </w:p>
    <w:p w14:paraId="1195F64D">
      <w:pPr>
        <w:spacing w:line="360" w:lineRule="auto"/>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bCs/>
          <w:color w:val="000000" w:themeColor="text1"/>
          <w:szCs w:val="21"/>
          <w14:textFill>
            <w14:solidFill>
              <w14:schemeClr w14:val="tx1"/>
            </w14:solidFill>
          </w14:textFill>
        </w:rPr>
        <w:t>2、</w:t>
      </w:r>
      <w:r>
        <w:rPr>
          <w:rFonts w:hint="eastAsia" w:asciiTheme="minorEastAsia" w:hAnsiTheme="minorEastAsia" w:eastAsiaTheme="minorEastAsia"/>
          <w:bCs/>
          <w:color w:val="000000" w:themeColor="text1"/>
          <w:szCs w:val="21"/>
          <w14:textFill>
            <w14:solidFill>
              <w14:schemeClr w14:val="tx1"/>
            </w14:solidFill>
          </w14:textFill>
        </w:rPr>
        <w:t>甲方</w:t>
      </w:r>
      <w:r>
        <w:rPr>
          <w:rFonts w:asciiTheme="minorEastAsia" w:hAnsiTheme="minorEastAsia" w:eastAsiaTheme="minorEastAsia"/>
          <w:bCs/>
          <w:color w:val="000000" w:themeColor="text1"/>
          <w:szCs w:val="21"/>
          <w14:textFill>
            <w14:solidFill>
              <w14:schemeClr w14:val="tx1"/>
            </w14:solidFill>
          </w14:textFill>
        </w:rPr>
        <w:t>与</w:t>
      </w:r>
      <w:r>
        <w:rPr>
          <w:rFonts w:hint="eastAsia" w:asciiTheme="minorEastAsia" w:hAnsiTheme="minorEastAsia" w:eastAsiaTheme="minorEastAsia"/>
          <w:bCs/>
          <w:color w:val="000000" w:themeColor="text1"/>
          <w:szCs w:val="21"/>
          <w14:textFill>
            <w14:solidFill>
              <w14:schemeClr w14:val="tx1"/>
            </w14:solidFill>
          </w14:textFill>
        </w:rPr>
        <w:t>乙方另行</w:t>
      </w:r>
      <w:r>
        <w:rPr>
          <w:rFonts w:asciiTheme="minorEastAsia" w:hAnsiTheme="minorEastAsia" w:eastAsiaTheme="minorEastAsia"/>
          <w:bCs/>
          <w:color w:val="000000" w:themeColor="text1"/>
          <w:szCs w:val="21"/>
          <w14:textFill>
            <w14:solidFill>
              <w14:schemeClr w14:val="tx1"/>
            </w14:solidFill>
          </w14:textFill>
        </w:rPr>
        <w:t>签订的技术协议</w:t>
      </w:r>
      <w:r>
        <w:rPr>
          <w:rFonts w:hint="eastAsia" w:asciiTheme="minorEastAsia" w:hAnsiTheme="minorEastAsia" w:eastAsiaTheme="minorEastAsia"/>
          <w:bCs/>
          <w:color w:val="000000" w:themeColor="text1"/>
          <w:szCs w:val="21"/>
          <w14:textFill>
            <w14:solidFill>
              <w14:schemeClr w14:val="tx1"/>
            </w14:solidFill>
          </w14:textFill>
        </w:rPr>
        <w:t>、</w:t>
      </w:r>
      <w:r>
        <w:rPr>
          <w:rFonts w:asciiTheme="minorEastAsia" w:hAnsiTheme="minorEastAsia" w:eastAsiaTheme="minorEastAsia"/>
          <w:bCs/>
          <w:color w:val="000000" w:themeColor="text1"/>
          <w:szCs w:val="21"/>
          <w14:textFill>
            <w14:solidFill>
              <w14:schemeClr w14:val="tx1"/>
            </w14:solidFill>
          </w14:textFill>
        </w:rPr>
        <w:t xml:space="preserve">订单等作为本合同附件。 </w:t>
      </w:r>
    </w:p>
    <w:p w14:paraId="4116A4AA">
      <w:pPr>
        <w:pStyle w:val="3"/>
        <w:spacing w:line="360" w:lineRule="auto"/>
        <w:ind w:left="0"/>
        <w:jc w:val="both"/>
        <w:rPr>
          <w:rFonts w:asciiTheme="minorEastAsia" w:hAnsiTheme="minorEastAsia" w:eastAsiaTheme="minorEastAsia"/>
          <w:bCs/>
          <w:color w:val="000000" w:themeColor="text1"/>
          <w:sz w:val="21"/>
          <w:szCs w:val="21"/>
          <w:lang w:eastAsia="zh-CN"/>
          <w14:textFill>
            <w14:solidFill>
              <w14:schemeClr w14:val="tx1"/>
            </w14:solidFill>
          </w14:textFill>
        </w:rPr>
      </w:pPr>
      <w:r>
        <w:rPr>
          <w:rFonts w:asciiTheme="minorEastAsia" w:hAnsiTheme="minorEastAsia" w:eastAsiaTheme="minorEastAsia"/>
          <w:bCs/>
          <w:color w:val="000000" w:themeColor="text1"/>
          <w:sz w:val="21"/>
          <w:szCs w:val="21"/>
          <w:lang w:eastAsia="zh-CN"/>
          <w14:textFill>
            <w14:solidFill>
              <w14:schemeClr w14:val="tx1"/>
            </w14:solidFill>
          </w14:textFill>
        </w:rPr>
        <w:t>3、本</w:t>
      </w:r>
      <w:r>
        <w:rPr>
          <w:rFonts w:hint="eastAsia" w:asciiTheme="minorEastAsia" w:hAnsiTheme="minorEastAsia" w:eastAsiaTheme="minorEastAsia"/>
          <w:bCs/>
          <w:color w:val="000000" w:themeColor="text1"/>
          <w:sz w:val="21"/>
          <w:szCs w:val="21"/>
          <w:lang w:eastAsia="zh-CN"/>
          <w14:textFill>
            <w14:solidFill>
              <w14:schemeClr w14:val="tx1"/>
            </w14:solidFill>
          </w14:textFill>
        </w:rPr>
        <w:t>合同</w:t>
      </w:r>
      <w:r>
        <w:rPr>
          <w:rFonts w:asciiTheme="minorEastAsia" w:hAnsiTheme="minorEastAsia" w:eastAsiaTheme="minorEastAsia"/>
          <w:bCs/>
          <w:color w:val="000000" w:themeColor="text1"/>
          <w:sz w:val="21"/>
          <w:szCs w:val="21"/>
          <w:lang w:eastAsia="zh-CN"/>
          <w14:textFill>
            <w14:solidFill>
              <w14:schemeClr w14:val="tx1"/>
            </w14:solidFill>
          </w14:textFill>
        </w:rPr>
        <w:t>及/或附件若有任何增删、变更或修改，经双方同意后，应以书面另行签订，并视为本</w:t>
      </w:r>
      <w:r>
        <w:rPr>
          <w:rFonts w:hint="eastAsia" w:asciiTheme="minorEastAsia" w:hAnsiTheme="minorEastAsia" w:eastAsiaTheme="minorEastAsia"/>
          <w:bCs/>
          <w:color w:val="000000" w:themeColor="text1"/>
          <w:sz w:val="21"/>
          <w:szCs w:val="21"/>
          <w:lang w:eastAsia="zh-CN"/>
          <w14:textFill>
            <w14:solidFill>
              <w14:schemeClr w14:val="tx1"/>
            </w14:solidFill>
          </w14:textFill>
        </w:rPr>
        <w:t>合同</w:t>
      </w:r>
      <w:r>
        <w:rPr>
          <w:rFonts w:asciiTheme="minorEastAsia" w:hAnsiTheme="minorEastAsia" w:eastAsiaTheme="minorEastAsia"/>
          <w:bCs/>
          <w:color w:val="000000" w:themeColor="text1"/>
          <w:sz w:val="21"/>
          <w:szCs w:val="21"/>
          <w:lang w:eastAsia="zh-CN"/>
          <w14:textFill>
            <w14:solidFill>
              <w14:schemeClr w14:val="tx1"/>
            </w14:solidFill>
          </w14:textFill>
        </w:rPr>
        <w:t>之一部分。</w:t>
      </w:r>
    </w:p>
    <w:p w14:paraId="1CB7EC8B">
      <w:pPr>
        <w:pStyle w:val="3"/>
        <w:spacing w:line="360" w:lineRule="auto"/>
        <w:ind w:left="0"/>
        <w:jc w:val="both"/>
        <w:rPr>
          <w:rFonts w:asciiTheme="minorEastAsia" w:hAnsiTheme="minorEastAsia" w:eastAsiaTheme="minorEastAsia"/>
          <w:bCs/>
          <w:color w:val="000000" w:themeColor="text1"/>
          <w:sz w:val="21"/>
          <w:szCs w:val="21"/>
          <w:lang w:eastAsia="zh-CN"/>
          <w14:textFill>
            <w14:solidFill>
              <w14:schemeClr w14:val="tx1"/>
            </w14:solidFill>
          </w14:textFill>
        </w:rPr>
      </w:pPr>
      <w:r>
        <w:rPr>
          <w:rFonts w:asciiTheme="minorEastAsia" w:hAnsiTheme="minorEastAsia" w:eastAsiaTheme="minorEastAsia"/>
          <w:bCs/>
          <w:color w:val="000000" w:themeColor="text1"/>
          <w:sz w:val="21"/>
          <w:szCs w:val="21"/>
          <w:lang w:eastAsia="zh-CN"/>
          <w14:textFill>
            <w14:solidFill>
              <w14:schemeClr w14:val="tx1"/>
            </w14:solidFill>
          </w14:textFill>
        </w:rPr>
        <w:t>4</w:t>
      </w:r>
      <w:r>
        <w:rPr>
          <w:rFonts w:hint="eastAsia" w:asciiTheme="minorEastAsia" w:hAnsiTheme="minorEastAsia" w:eastAsiaTheme="minorEastAsia"/>
          <w:bCs/>
          <w:color w:val="000000" w:themeColor="text1"/>
          <w:sz w:val="21"/>
          <w:szCs w:val="21"/>
          <w:lang w:eastAsia="zh-CN"/>
          <w14:textFill>
            <w14:solidFill>
              <w14:schemeClr w14:val="tx1"/>
            </w14:solidFill>
          </w14:textFill>
        </w:rPr>
        <w:t>、</w:t>
      </w:r>
      <w:r>
        <w:rPr>
          <w:rFonts w:asciiTheme="minorEastAsia" w:hAnsiTheme="minorEastAsia" w:eastAsiaTheme="minorEastAsia"/>
          <w:bCs/>
          <w:color w:val="000000" w:themeColor="text1"/>
          <w:sz w:val="21"/>
          <w:szCs w:val="21"/>
          <w:lang w:eastAsia="zh-CN"/>
          <w14:textFill>
            <w14:solidFill>
              <w14:schemeClr w14:val="tx1"/>
            </w14:solidFill>
          </w14:textFill>
        </w:rPr>
        <w:t>在本</w:t>
      </w:r>
      <w:r>
        <w:rPr>
          <w:rFonts w:hint="eastAsia" w:asciiTheme="minorEastAsia" w:hAnsiTheme="minorEastAsia" w:eastAsiaTheme="minorEastAsia"/>
          <w:bCs/>
          <w:color w:val="000000" w:themeColor="text1"/>
          <w:sz w:val="21"/>
          <w:szCs w:val="21"/>
          <w:lang w:eastAsia="zh-CN"/>
          <w14:textFill>
            <w14:solidFill>
              <w14:schemeClr w14:val="tx1"/>
            </w14:solidFill>
          </w14:textFill>
        </w:rPr>
        <w:t>合同</w:t>
      </w:r>
      <w:r>
        <w:rPr>
          <w:rFonts w:asciiTheme="minorEastAsia" w:hAnsiTheme="minorEastAsia" w:eastAsiaTheme="minorEastAsia"/>
          <w:bCs/>
          <w:color w:val="000000" w:themeColor="text1"/>
          <w:sz w:val="21"/>
          <w:szCs w:val="21"/>
          <w:lang w:eastAsia="zh-CN"/>
          <w14:textFill>
            <w14:solidFill>
              <w14:schemeClr w14:val="tx1"/>
            </w14:solidFill>
          </w14:textFill>
        </w:rPr>
        <w:t>有效期内，出于谨慎原则和公平交易的考量，当本</w:t>
      </w:r>
      <w:r>
        <w:rPr>
          <w:rFonts w:hint="eastAsia" w:asciiTheme="minorEastAsia" w:hAnsiTheme="minorEastAsia" w:eastAsiaTheme="minorEastAsia"/>
          <w:bCs/>
          <w:color w:val="000000" w:themeColor="text1"/>
          <w:sz w:val="21"/>
          <w:szCs w:val="21"/>
          <w:lang w:eastAsia="zh-CN"/>
          <w14:textFill>
            <w14:solidFill>
              <w14:schemeClr w14:val="tx1"/>
            </w14:solidFill>
          </w14:textFill>
        </w:rPr>
        <w:t>合同</w:t>
      </w:r>
      <w:r>
        <w:rPr>
          <w:rFonts w:asciiTheme="minorEastAsia" w:hAnsiTheme="minorEastAsia" w:eastAsiaTheme="minorEastAsia"/>
          <w:bCs/>
          <w:color w:val="000000" w:themeColor="text1"/>
          <w:sz w:val="21"/>
          <w:szCs w:val="21"/>
          <w:lang w:eastAsia="zh-CN"/>
          <w14:textFill>
            <w14:solidFill>
              <w14:schemeClr w14:val="tx1"/>
            </w14:solidFill>
          </w14:textFill>
        </w:rPr>
        <w:t>的供需和/或商业基础（包括但不限于原材料价格和供应）条件发生变化时,甲乙双方同意重新协商并对</w:t>
      </w:r>
      <w:r>
        <w:rPr>
          <w:rFonts w:hint="eastAsia" w:asciiTheme="minorEastAsia" w:hAnsiTheme="minorEastAsia" w:eastAsiaTheme="minorEastAsia"/>
          <w:bCs/>
          <w:color w:val="000000" w:themeColor="text1"/>
          <w:sz w:val="21"/>
          <w:szCs w:val="21"/>
          <w:lang w:eastAsia="zh-CN"/>
          <w14:textFill>
            <w14:solidFill>
              <w14:schemeClr w14:val="tx1"/>
            </w14:solidFill>
          </w14:textFill>
        </w:rPr>
        <w:t>协议</w:t>
      </w:r>
      <w:r>
        <w:rPr>
          <w:rFonts w:asciiTheme="minorEastAsia" w:hAnsiTheme="minorEastAsia" w:eastAsiaTheme="minorEastAsia"/>
          <w:bCs/>
          <w:color w:val="000000" w:themeColor="text1"/>
          <w:sz w:val="21"/>
          <w:szCs w:val="21"/>
          <w:lang w:eastAsia="zh-CN"/>
          <w14:textFill>
            <w14:solidFill>
              <w14:schemeClr w14:val="tx1"/>
            </w14:solidFill>
          </w14:textFill>
        </w:rPr>
        <w:t>价格进行合理调整。</w:t>
      </w:r>
    </w:p>
    <w:p w14:paraId="56FA61B8">
      <w:pPr>
        <w:spacing w:line="360" w:lineRule="auto"/>
        <w:rPr>
          <w:rFonts w:asciiTheme="minorEastAsia" w:hAnsiTheme="minorEastAsia" w:eastAsiaTheme="minorEastAsia"/>
          <w:bCs/>
          <w:color w:val="000000" w:themeColor="text1"/>
          <w:szCs w:val="21"/>
          <w14:textFill>
            <w14:solidFill>
              <w14:schemeClr w14:val="tx1"/>
            </w14:solidFill>
          </w14:textFill>
        </w:rPr>
      </w:pPr>
    </w:p>
    <w:p w14:paraId="5E83A5C9">
      <w:pPr>
        <w:spacing w:line="360" w:lineRule="auto"/>
        <w:rPr>
          <w:rFonts w:asciiTheme="minorEastAsia" w:hAnsiTheme="minorEastAsia" w:eastAsiaTheme="minorEastAsia"/>
          <w:b/>
          <w:color w:val="000000" w:themeColor="text1"/>
          <w:szCs w:val="21"/>
          <w14:textFill>
            <w14:solidFill>
              <w14:schemeClr w14:val="tx1"/>
            </w14:solidFill>
          </w14:textFill>
        </w:rPr>
      </w:pPr>
      <w:r>
        <w:rPr>
          <w:rFonts w:asciiTheme="minorEastAsia" w:hAnsiTheme="minorEastAsia" w:eastAsiaTheme="minorEastAsia"/>
          <w:b/>
          <w:color w:val="000000" w:themeColor="text1"/>
          <w:szCs w:val="21"/>
          <w14:textFill>
            <w14:solidFill>
              <w14:schemeClr w14:val="tx1"/>
            </w14:solidFill>
          </w14:textFill>
        </w:rPr>
        <w:t>十</w:t>
      </w:r>
      <w:r>
        <w:rPr>
          <w:rFonts w:hint="eastAsia" w:asciiTheme="minorEastAsia" w:hAnsiTheme="minorEastAsia" w:eastAsiaTheme="minorEastAsia"/>
          <w:b/>
          <w:color w:val="000000" w:themeColor="text1"/>
          <w:szCs w:val="21"/>
          <w14:textFill>
            <w14:solidFill>
              <w14:schemeClr w14:val="tx1"/>
            </w14:solidFill>
          </w14:textFill>
        </w:rPr>
        <w:t>八</w:t>
      </w:r>
      <w:r>
        <w:rPr>
          <w:rFonts w:asciiTheme="minorEastAsia" w:hAnsiTheme="minorEastAsia" w:eastAsiaTheme="minorEastAsia"/>
          <w:b/>
          <w:color w:val="000000" w:themeColor="text1"/>
          <w:szCs w:val="21"/>
          <w14:textFill>
            <w14:solidFill>
              <w14:schemeClr w14:val="tx1"/>
            </w14:solidFill>
          </w14:textFill>
        </w:rPr>
        <w:t>、</w:t>
      </w:r>
      <w:r>
        <w:rPr>
          <w:rFonts w:hint="eastAsia" w:asciiTheme="minorEastAsia" w:hAnsiTheme="minorEastAsia" w:eastAsiaTheme="minorEastAsia"/>
          <w:bCs/>
          <w:color w:val="000000" w:themeColor="text1"/>
          <w:szCs w:val="21"/>
          <w14:textFill>
            <w14:solidFill>
              <w14:schemeClr w14:val="tx1"/>
            </w14:solidFill>
          </w14:textFill>
        </w:rPr>
        <w:t>本合同一式贰份，甲方执壹份，乙方执壹份，自双方盖章之日起生效。合同附件亦为本合同之一部分，经双方盖章确认后与本合同具有相同法律效力。</w:t>
      </w:r>
    </w:p>
    <w:p w14:paraId="7B7BF6F8">
      <w:pPr>
        <w:spacing w:line="360" w:lineRule="auto"/>
        <w:ind w:left="426"/>
        <w:rPr>
          <w:rFonts w:asciiTheme="minorEastAsia" w:hAnsiTheme="minorEastAsia" w:eastAsiaTheme="minorEastAsia"/>
          <w:bCs/>
          <w:color w:val="000000" w:themeColor="text1"/>
          <w:szCs w:val="21"/>
          <w14:textFill>
            <w14:solidFill>
              <w14:schemeClr w14:val="tx1"/>
            </w14:solidFill>
          </w14:textFill>
        </w:rPr>
      </w:pPr>
    </w:p>
    <w:p w14:paraId="652D4A5B">
      <w:pPr>
        <w:spacing w:line="400" w:lineRule="exact"/>
        <w:rPr>
          <w:rFonts w:asciiTheme="minorEastAsia" w:hAnsiTheme="minorEastAsia" w:eastAsiaTheme="minorEastAsia"/>
          <w:b/>
          <w:bCs/>
          <w:color w:val="000000"/>
          <w:kern w:val="0"/>
          <w:szCs w:val="21"/>
        </w:rPr>
      </w:pPr>
    </w:p>
    <w:p w14:paraId="7B474E1E">
      <w:pPr>
        <w:spacing w:line="400" w:lineRule="exact"/>
        <w:rPr>
          <w:rFonts w:asciiTheme="minorEastAsia" w:hAnsiTheme="minorEastAsia" w:eastAsiaTheme="minorEastAsia"/>
          <w:b/>
          <w:bCs/>
          <w:color w:val="000000"/>
          <w:kern w:val="0"/>
          <w:szCs w:val="21"/>
        </w:rPr>
      </w:pPr>
    </w:p>
    <w:p w14:paraId="767312C3">
      <w:pPr>
        <w:spacing w:line="400" w:lineRule="exact"/>
        <w:rPr>
          <w:rFonts w:asciiTheme="minorEastAsia" w:hAnsiTheme="minorEastAsia" w:eastAsiaTheme="minorEastAsia"/>
          <w:b/>
          <w:bCs/>
          <w:color w:val="000000"/>
          <w:kern w:val="0"/>
          <w:szCs w:val="21"/>
        </w:rPr>
      </w:pPr>
    </w:p>
    <w:p w14:paraId="5DBE77F6">
      <w:pPr>
        <w:spacing w:line="400" w:lineRule="exact"/>
        <w:rPr>
          <w:rFonts w:asciiTheme="minorEastAsia" w:hAnsiTheme="minorEastAsia" w:eastAsiaTheme="minorEastAsia"/>
          <w:b/>
          <w:bCs/>
          <w:color w:val="000000"/>
          <w:kern w:val="0"/>
          <w:szCs w:val="21"/>
        </w:rPr>
      </w:pPr>
      <w:r>
        <w:rPr>
          <w:rFonts w:asciiTheme="minorEastAsia" w:hAnsiTheme="minorEastAsia" w:eastAsiaTheme="minorEastAsia"/>
          <w:b/>
          <w:bCs/>
          <w:color w:val="000000"/>
          <w:kern w:val="0"/>
          <w:szCs w:val="21"/>
        </w:rPr>
        <w:t>甲方</w:t>
      </w:r>
      <w:r>
        <w:rPr>
          <w:rFonts w:hint="eastAsia" w:asciiTheme="minorEastAsia" w:hAnsiTheme="minorEastAsia" w:eastAsiaTheme="minorEastAsia"/>
          <w:b/>
          <w:bCs/>
          <w:color w:val="000000"/>
          <w:kern w:val="0"/>
          <w:szCs w:val="21"/>
        </w:rPr>
        <w:t>：</w:t>
      </w:r>
      <w:r>
        <w:rPr>
          <w:rFonts w:asciiTheme="minorEastAsia" w:hAnsiTheme="minorEastAsia" w:eastAsiaTheme="minorEastAsia"/>
          <w:color w:val="000000"/>
          <w:kern w:val="0"/>
          <w:szCs w:val="21"/>
        </w:rPr>
        <w:t xml:space="preserve">           </w:t>
      </w:r>
      <w:r>
        <w:rPr>
          <w:szCs w:val="21"/>
        </w:rPr>
        <w:t xml:space="preserve">  </w:t>
      </w:r>
    </w:p>
    <w:p w14:paraId="6F0CF98C">
      <w:pPr>
        <w:spacing w:line="360" w:lineRule="auto"/>
        <w:rPr>
          <w:rFonts w:asciiTheme="minorEastAsia" w:hAnsiTheme="minorEastAsia" w:eastAsiaTheme="minorEastAsia"/>
          <w:color w:val="000000" w:themeColor="text1"/>
          <w:szCs w:val="21"/>
          <w14:textFill>
            <w14:solidFill>
              <w14:schemeClr w14:val="tx1"/>
            </w14:solidFill>
          </w14:textFill>
        </w:rPr>
      </w:pPr>
      <w:bookmarkStart w:id="1" w:name="_Hlk173432262"/>
      <w:r>
        <w:rPr>
          <w:rFonts w:hint="eastAsia" w:asciiTheme="minorEastAsia" w:hAnsiTheme="minorEastAsia" w:eastAsiaTheme="minorEastAsia"/>
          <w:color w:val="000000" w:themeColor="text1"/>
          <w:szCs w:val="21"/>
          <w14:textFill>
            <w14:solidFill>
              <w14:schemeClr w14:val="tx1"/>
            </w14:solidFill>
          </w14:textFill>
        </w:rPr>
        <w:t>宁家(北京)汽车服务有限公司（盖章）</w:t>
      </w:r>
      <w:bookmarkEnd w:id="1"/>
      <w:r>
        <w:rPr>
          <w:rFonts w:asciiTheme="minorEastAsia" w:hAnsiTheme="minorEastAsia" w:eastAsiaTheme="minorEastAsia"/>
          <w:color w:val="000000"/>
          <w:kern w:val="0"/>
          <w:szCs w:val="21"/>
        </w:rPr>
        <w:br w:type="textWrapping"/>
      </w:r>
    </w:p>
    <w:p w14:paraId="5FCE6040">
      <w:pPr>
        <w:spacing w:line="400" w:lineRule="exact"/>
        <w:jc w:val="left"/>
        <w:rPr>
          <w:rFonts w:asciiTheme="minorEastAsia" w:hAnsiTheme="minorEastAsia" w:eastAsiaTheme="minorEastAsia"/>
          <w:color w:val="000000"/>
          <w:kern w:val="0"/>
          <w:szCs w:val="21"/>
        </w:rPr>
      </w:pPr>
      <w:r>
        <w:rPr>
          <w:rFonts w:asciiTheme="minorEastAsia" w:hAnsiTheme="minorEastAsia" w:eastAsiaTheme="minorEastAsia"/>
          <w:color w:val="000000"/>
          <w:kern w:val="0"/>
          <w:szCs w:val="21"/>
        </w:rPr>
        <w:t xml:space="preserve">                                                                                                   </w:t>
      </w:r>
    </w:p>
    <w:p w14:paraId="0B4F62C7">
      <w:pPr>
        <w:spacing w:line="400" w:lineRule="exact"/>
        <w:jc w:val="left"/>
        <w:rPr>
          <w:rFonts w:asciiTheme="minorEastAsia" w:hAnsiTheme="minorEastAsia" w:eastAsiaTheme="minorEastAsia"/>
          <w:color w:val="000000"/>
          <w:kern w:val="0"/>
          <w:szCs w:val="21"/>
        </w:rPr>
      </w:pPr>
      <w:r>
        <w:rPr>
          <w:rFonts w:asciiTheme="minorEastAsia" w:hAnsiTheme="minorEastAsia" w:eastAsiaTheme="minorEastAsia"/>
          <w:color w:val="000000"/>
          <w:kern w:val="0"/>
          <w:szCs w:val="21"/>
        </w:rPr>
        <w:t xml:space="preserve">　                                                                                                           </w:t>
      </w:r>
    </w:p>
    <w:p w14:paraId="7F8D1281">
      <w:pPr>
        <w:spacing w:line="400" w:lineRule="exact"/>
        <w:rPr>
          <w:rFonts w:asciiTheme="minorEastAsia" w:hAnsiTheme="minorEastAsia" w:eastAsiaTheme="minorEastAsia"/>
          <w:color w:val="000000"/>
          <w:kern w:val="0"/>
          <w:szCs w:val="21"/>
        </w:rPr>
      </w:pPr>
    </w:p>
    <w:p w14:paraId="620BD121">
      <w:pPr>
        <w:spacing w:line="400" w:lineRule="exact"/>
        <w:rPr>
          <w:rFonts w:asciiTheme="minorEastAsia" w:hAnsiTheme="minorEastAsia" w:eastAsiaTheme="minorEastAsia"/>
          <w:color w:val="000000"/>
          <w:kern w:val="0"/>
          <w:szCs w:val="21"/>
        </w:rPr>
      </w:pPr>
    </w:p>
    <w:p w14:paraId="7A62B8F9">
      <w:pPr>
        <w:spacing w:line="360" w:lineRule="auto"/>
        <w:rPr>
          <w:b/>
          <w:bCs/>
          <w:szCs w:val="21"/>
        </w:rPr>
      </w:pPr>
      <w:r>
        <w:rPr>
          <w:b/>
          <w:bCs/>
          <w:szCs w:val="21"/>
        </w:rPr>
        <w:t>乙方：</w:t>
      </w:r>
    </w:p>
    <w:p w14:paraId="385F2E6E">
      <w:pPr>
        <w:spacing w:line="360" w:lineRule="auto"/>
        <w:rPr>
          <w:szCs w:val="21"/>
        </w:rPr>
      </w:pPr>
      <w:r>
        <w:rPr>
          <w:szCs w:val="21"/>
        </w:rPr>
        <w:t>宁德时代新能源科技股份有限公司（盖章）</w:t>
      </w:r>
    </w:p>
    <w:p w14:paraId="3685031C">
      <w:pPr>
        <w:spacing w:line="400" w:lineRule="exact"/>
        <w:jc w:val="left"/>
        <w:rPr>
          <w:rFonts w:asciiTheme="minorEastAsia" w:hAnsiTheme="minorEastAsia" w:eastAsiaTheme="minorEastAsia"/>
          <w:color w:val="000000"/>
          <w:kern w:val="0"/>
          <w:szCs w:val="21"/>
        </w:rPr>
      </w:pPr>
      <w:r>
        <w:rPr>
          <w:rFonts w:asciiTheme="minorEastAsia" w:hAnsiTheme="minorEastAsia" w:eastAsiaTheme="minorEastAsia"/>
          <w:color w:val="000000"/>
          <w:kern w:val="0"/>
          <w:szCs w:val="21"/>
        </w:rPr>
        <w:t xml:space="preserve">     </w:t>
      </w:r>
    </w:p>
    <w:p w14:paraId="27D51826">
      <w:pPr>
        <w:spacing w:line="400" w:lineRule="exact"/>
        <w:jc w:val="left"/>
        <w:rPr>
          <w:rFonts w:asciiTheme="minorEastAsia" w:hAnsiTheme="minorEastAsia" w:eastAsiaTheme="minorEastAsia"/>
          <w:color w:val="000000"/>
          <w:kern w:val="0"/>
          <w:szCs w:val="21"/>
        </w:rPr>
      </w:pPr>
    </w:p>
    <w:p w14:paraId="350C2E84">
      <w:pPr>
        <w:spacing w:line="400" w:lineRule="exact"/>
        <w:jc w:val="left"/>
        <w:rPr>
          <w:rFonts w:asciiTheme="minorEastAsia" w:hAnsiTheme="minorEastAsia" w:eastAsiaTheme="minorEastAsia"/>
          <w:color w:val="000000"/>
          <w:kern w:val="0"/>
          <w:szCs w:val="21"/>
        </w:rPr>
      </w:pPr>
      <w:r>
        <w:rPr>
          <w:rFonts w:asciiTheme="minorEastAsia" w:hAnsiTheme="minorEastAsia" w:eastAsiaTheme="minorEastAsia"/>
          <w:color w:val="000000"/>
          <w:kern w:val="0"/>
          <w:szCs w:val="21"/>
        </w:rPr>
        <w:t xml:space="preserve">                                                                                                 </w:t>
      </w:r>
    </w:p>
    <w:p w14:paraId="2F614716">
      <w:pPr>
        <w:spacing w:line="360" w:lineRule="auto"/>
        <w:jc w:val="left"/>
        <w:rPr>
          <w:rFonts w:asciiTheme="minorEastAsia" w:hAnsiTheme="minorEastAsia" w:eastAsiaTheme="minorEastAsia"/>
          <w:bCs/>
          <w:color w:val="000000" w:themeColor="text1"/>
          <w:szCs w:val="21"/>
          <w14:textFill>
            <w14:solidFill>
              <w14:schemeClr w14:val="tx1"/>
            </w14:solidFill>
          </w14:textFill>
        </w:rPr>
      </w:pPr>
      <w:r>
        <w:rPr>
          <w:rFonts w:asciiTheme="minorEastAsia" w:hAnsiTheme="minorEastAsia" w:eastAsiaTheme="minorEastAsia"/>
          <w:color w:val="000000"/>
          <w:kern w:val="0"/>
          <w:szCs w:val="21"/>
        </w:rPr>
        <w:t xml:space="preserve">签订日期： </w:t>
      </w:r>
      <w:r>
        <w:rPr>
          <w:rFonts w:hint="eastAsia" w:asciiTheme="minorEastAsia" w:hAnsiTheme="minorEastAsia" w:eastAsiaTheme="minorEastAsia"/>
          <w:color w:val="000000"/>
          <w:kern w:val="0"/>
          <w:szCs w:val="21"/>
        </w:rPr>
        <w:t xml:space="preserve">  </w:t>
      </w:r>
      <w:r>
        <w:rPr>
          <w:rFonts w:asciiTheme="minorEastAsia" w:hAnsiTheme="minorEastAsia" w:eastAsiaTheme="minorEastAsia"/>
          <w:color w:val="000000"/>
          <w:kern w:val="0"/>
          <w:szCs w:val="21"/>
        </w:rPr>
        <w:t xml:space="preserve">年 </w:t>
      </w:r>
      <w:r>
        <w:rPr>
          <w:rFonts w:hint="eastAsia" w:asciiTheme="minorEastAsia" w:hAnsiTheme="minorEastAsia" w:eastAsiaTheme="minorEastAsia"/>
          <w:color w:val="000000"/>
          <w:kern w:val="0"/>
          <w:szCs w:val="21"/>
        </w:rPr>
        <w:t xml:space="preserve">  </w:t>
      </w:r>
      <w:r>
        <w:rPr>
          <w:rFonts w:asciiTheme="minorEastAsia" w:hAnsiTheme="minorEastAsia" w:eastAsiaTheme="minorEastAsia"/>
          <w:color w:val="000000"/>
          <w:kern w:val="0"/>
          <w:szCs w:val="21"/>
        </w:rPr>
        <w:t xml:space="preserve">月 </w:t>
      </w:r>
      <w:r>
        <w:rPr>
          <w:rFonts w:hint="eastAsia" w:asciiTheme="minorEastAsia" w:hAnsiTheme="minorEastAsia" w:eastAsiaTheme="minorEastAsia"/>
          <w:color w:val="000000"/>
          <w:kern w:val="0"/>
          <w:szCs w:val="21"/>
        </w:rPr>
        <w:t xml:space="preserve">  </w:t>
      </w:r>
      <w:r>
        <w:rPr>
          <w:rFonts w:asciiTheme="minorEastAsia" w:hAnsiTheme="minorEastAsia" w:eastAsiaTheme="minorEastAsia"/>
          <w:color w:val="000000"/>
          <w:kern w:val="0"/>
          <w:szCs w:val="21"/>
        </w:rPr>
        <w:t>日</w:t>
      </w:r>
    </w:p>
    <w:sectPr>
      <w:headerReference r:id="rId3" w:type="default"/>
      <w:footerReference r:id="rId4" w:type="default"/>
      <w:pgSz w:w="11906" w:h="16838"/>
      <w:pgMar w:top="851" w:right="567" w:bottom="284" w:left="851" w:header="720" w:footer="992" w:gutter="0"/>
      <w:cols w:space="720" w:num="1"/>
      <w:docGrid w:type="lines" w:linePitch="28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全真楷書">
    <w:altName w:val="Arial"/>
    <w:panose1 w:val="00000000000000000000"/>
    <w:charset w:val="00"/>
    <w:family w:val="modern"/>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DFKai-SB">
    <w:altName w:val="Microsoft JhengHei Light"/>
    <w:panose1 w:val="00000000000000000000"/>
    <w:charset w:val="88"/>
    <w:family w:val="script"/>
    <w:pitch w:val="default"/>
    <w:sig w:usb0="00000000" w:usb1="00000000" w:usb2="00000016" w:usb3="00000000" w:csb0="0010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E445C">
    <w:pPr>
      <w:pStyle w:val="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635</wp:posOffset>
              </wp:positionV>
              <wp:extent cx="57785" cy="131445"/>
              <wp:effectExtent l="0" t="635" r="0" b="0"/>
              <wp:wrapSquare wrapText="bothSides"/>
              <wp:docPr id="1" name="Text Box 1"/>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wps:spPr>
                    <wps:txbx>
                      <w:txbxContent>
                        <w:p w14:paraId="61A0DDD7">
                          <w:pPr>
                            <w:pStyle w:val="5"/>
                          </w:pPr>
                          <w:r>
                            <w:fldChar w:fldCharType="begin"/>
                          </w:r>
                          <w:r>
                            <w:rPr>
                              <w:rStyle w:val="12"/>
                            </w:rPr>
                            <w:instrText xml:space="preserve"> PAGE </w:instrText>
                          </w:r>
                          <w:r>
                            <w:fldChar w:fldCharType="separate"/>
                          </w:r>
                          <w:r>
                            <w:rPr>
                              <w:rStyle w:val="12"/>
                            </w:rPr>
                            <w:t>1</w:t>
                          </w:r>
                          <w:r>
                            <w:fldChar w:fldCharType="end"/>
                          </w:r>
                        </w:p>
                      </w:txbxContent>
                    </wps:txbx>
                    <wps:bodyPr rot="0" vert="horz" wrap="none" lIns="0" tIns="0" rIns="0" bIns="0" anchor="t" anchorCtr="0">
                      <a:spAutoFit/>
                    </wps:bodyPr>
                  </wps:wsp>
                </a:graphicData>
              </a:graphic>
            </wp:anchor>
          </w:drawing>
        </mc:Choice>
        <mc:Fallback>
          <w:pict>
            <v:shape id="Text Box 1" o:spid="_x0000_s1026" o:spt="202" type="#_x0000_t202" style="position:absolute;left:0pt;margin-top:0.05pt;height:10.35pt;width:4.55pt;mso-position-horizontal:center;mso-position-horizontal-relative:margin;mso-wrap-distance-bottom:0pt;mso-wrap-distance-left:9pt;mso-wrap-distance-right:9pt;mso-wrap-distance-top:0pt;mso-wrap-style:none;z-index:251659264;mso-width-relative:page;mso-height-relative:page;" filled="f" stroked="f" coordsize="21600,21600" o:gfxdata="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N0zA&#10;I88AAAACAQAADwAAAAAAAAABACAAAAAiAAAAZHJzL2Rvd25yZXYueG1sUEsBAhQAFAAAAAgAh07i&#10;QAcouL7yAQAA9AMAAA4AAAAAAAAAAQAgAAAAHgEAAGRycy9lMm9Eb2MueG1sUEsFBgAAAAAGAAYA&#10;WQEAAIIFAAAAAA==&#10;">
              <v:fill on="f" focussize="0,0"/>
              <v:stroke on="f"/>
              <v:imagedata o:title=""/>
              <o:lock v:ext="edit" aspectratio="f"/>
              <v:textbox inset="0mm,0mm,0mm,0mm" style="mso-fit-shape-to-text:t;">
                <w:txbxContent>
                  <w:p w14:paraId="61A0DDD7">
                    <w:pPr>
                      <w:pStyle w:val="5"/>
                    </w:pPr>
                    <w:r>
                      <w:fldChar w:fldCharType="begin"/>
                    </w:r>
                    <w:r>
                      <w:rPr>
                        <w:rStyle w:val="12"/>
                      </w:rPr>
                      <w:instrText xml:space="preserve"> PAGE </w:instrText>
                    </w:r>
                    <w:r>
                      <w:fldChar w:fldCharType="separate"/>
                    </w:r>
                    <w:r>
                      <w:rPr>
                        <w:rStyle w:val="12"/>
                      </w:rPr>
                      <w:t>1</w:t>
                    </w:r>
                    <w:r>
                      <w:fldChar w:fldCharType="end"/>
                    </w:r>
                  </w:p>
                </w:txbxContent>
              </v:textbox>
              <w10:wrap type="square"/>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84EF2">
    <w:pPr>
      <w:pStyle w:val="6"/>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F92131"/>
    <w:multiLevelType w:val="multilevel"/>
    <w:tmpl w:val="24F92131"/>
    <w:lvl w:ilvl="0" w:tentative="0">
      <w:start w:val="1"/>
      <w:numFmt w:val="japaneseCounting"/>
      <w:lvlText w:val="%1、"/>
      <w:lvlJc w:val="left"/>
      <w:pPr>
        <w:ind w:left="480" w:hanging="480"/>
      </w:pPr>
      <w:rPr>
        <w:rFonts w:hint="default"/>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5A56D9C"/>
    <w:multiLevelType w:val="multilevel"/>
    <w:tmpl w:val="55A56D9C"/>
    <w:lvl w:ilvl="0" w:tentative="0">
      <w:start w:val="2"/>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autoHyphenation/>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NhNjA1ZDZjYmFjNWVlZTQwNzI1OTEwMGY1YjlmNGMifQ=="/>
    <w:docVar w:name="KGWebUrl" w:val="http://clm.catl.com/sys/attachment/sys_att_main/jg_service.jsp?method=comparison&amp;_addition=1"/>
  </w:docVars>
  <w:rsids>
    <w:rsidRoot w:val="006D5A6E"/>
    <w:rsid w:val="0000067B"/>
    <w:rsid w:val="00003F86"/>
    <w:rsid w:val="00011EA6"/>
    <w:rsid w:val="00025212"/>
    <w:rsid w:val="00031314"/>
    <w:rsid w:val="00031918"/>
    <w:rsid w:val="00032151"/>
    <w:rsid w:val="00032754"/>
    <w:rsid w:val="0003546B"/>
    <w:rsid w:val="000423C9"/>
    <w:rsid w:val="00044062"/>
    <w:rsid w:val="000448BA"/>
    <w:rsid w:val="00052EA3"/>
    <w:rsid w:val="00053A0A"/>
    <w:rsid w:val="00055069"/>
    <w:rsid w:val="000562F9"/>
    <w:rsid w:val="00057930"/>
    <w:rsid w:val="000651E5"/>
    <w:rsid w:val="000713F3"/>
    <w:rsid w:val="00072791"/>
    <w:rsid w:val="00077010"/>
    <w:rsid w:val="00082B1B"/>
    <w:rsid w:val="0008394E"/>
    <w:rsid w:val="00083B9D"/>
    <w:rsid w:val="000840B0"/>
    <w:rsid w:val="00084E1B"/>
    <w:rsid w:val="00094A42"/>
    <w:rsid w:val="000967D1"/>
    <w:rsid w:val="000A392C"/>
    <w:rsid w:val="000A66EE"/>
    <w:rsid w:val="000A7140"/>
    <w:rsid w:val="000A7D0A"/>
    <w:rsid w:val="000B1A4C"/>
    <w:rsid w:val="000B77CA"/>
    <w:rsid w:val="000C4D67"/>
    <w:rsid w:val="000C7AF7"/>
    <w:rsid w:val="000D44F7"/>
    <w:rsid w:val="000D6713"/>
    <w:rsid w:val="000D6867"/>
    <w:rsid w:val="000E114D"/>
    <w:rsid w:val="000E331E"/>
    <w:rsid w:val="000F51DF"/>
    <w:rsid w:val="00103A08"/>
    <w:rsid w:val="001116E7"/>
    <w:rsid w:val="00111821"/>
    <w:rsid w:val="00114B99"/>
    <w:rsid w:val="001215D1"/>
    <w:rsid w:val="00127EE7"/>
    <w:rsid w:val="001312E6"/>
    <w:rsid w:val="00132F65"/>
    <w:rsid w:val="00134E96"/>
    <w:rsid w:val="001358B9"/>
    <w:rsid w:val="00140BB4"/>
    <w:rsid w:val="001424C0"/>
    <w:rsid w:val="0015171B"/>
    <w:rsid w:val="0015276B"/>
    <w:rsid w:val="0015316A"/>
    <w:rsid w:val="00156ABB"/>
    <w:rsid w:val="001655FF"/>
    <w:rsid w:val="00170216"/>
    <w:rsid w:val="00170A93"/>
    <w:rsid w:val="00173E55"/>
    <w:rsid w:val="0017509A"/>
    <w:rsid w:val="00177B66"/>
    <w:rsid w:val="00182C75"/>
    <w:rsid w:val="00184997"/>
    <w:rsid w:val="00185840"/>
    <w:rsid w:val="0018728D"/>
    <w:rsid w:val="001903A0"/>
    <w:rsid w:val="00197E2D"/>
    <w:rsid w:val="001D1DC0"/>
    <w:rsid w:val="001D2A7B"/>
    <w:rsid w:val="001D2BEB"/>
    <w:rsid w:val="001D46E0"/>
    <w:rsid w:val="001D573A"/>
    <w:rsid w:val="001D7652"/>
    <w:rsid w:val="001E207B"/>
    <w:rsid w:val="001E2F79"/>
    <w:rsid w:val="001E409A"/>
    <w:rsid w:val="001F0D1D"/>
    <w:rsid w:val="001F13B3"/>
    <w:rsid w:val="001F1F8D"/>
    <w:rsid w:val="001F2E18"/>
    <w:rsid w:val="00203F14"/>
    <w:rsid w:val="00204A7B"/>
    <w:rsid w:val="0021091B"/>
    <w:rsid w:val="0021261C"/>
    <w:rsid w:val="0021427B"/>
    <w:rsid w:val="0021509C"/>
    <w:rsid w:val="00223505"/>
    <w:rsid w:val="002329C5"/>
    <w:rsid w:val="00237E20"/>
    <w:rsid w:val="00240545"/>
    <w:rsid w:val="002417CB"/>
    <w:rsid w:val="00250C9F"/>
    <w:rsid w:val="0025202F"/>
    <w:rsid w:val="00253EC2"/>
    <w:rsid w:val="002561B4"/>
    <w:rsid w:val="00261191"/>
    <w:rsid w:val="002621ED"/>
    <w:rsid w:val="00263F34"/>
    <w:rsid w:val="00271105"/>
    <w:rsid w:val="00272322"/>
    <w:rsid w:val="00272386"/>
    <w:rsid w:val="002737EE"/>
    <w:rsid w:val="00275934"/>
    <w:rsid w:val="00275CBE"/>
    <w:rsid w:val="0028215A"/>
    <w:rsid w:val="00285953"/>
    <w:rsid w:val="00287BE5"/>
    <w:rsid w:val="00287CF5"/>
    <w:rsid w:val="0029097D"/>
    <w:rsid w:val="00292DCA"/>
    <w:rsid w:val="00295722"/>
    <w:rsid w:val="002B499A"/>
    <w:rsid w:val="002C2C05"/>
    <w:rsid w:val="002C5DBC"/>
    <w:rsid w:val="002D0267"/>
    <w:rsid w:val="002D1143"/>
    <w:rsid w:val="002D2805"/>
    <w:rsid w:val="002D509E"/>
    <w:rsid w:val="002F3F19"/>
    <w:rsid w:val="00300177"/>
    <w:rsid w:val="003065C1"/>
    <w:rsid w:val="0030757F"/>
    <w:rsid w:val="003166FB"/>
    <w:rsid w:val="00324619"/>
    <w:rsid w:val="00331DB0"/>
    <w:rsid w:val="0035115D"/>
    <w:rsid w:val="0035301E"/>
    <w:rsid w:val="00353BAE"/>
    <w:rsid w:val="00354626"/>
    <w:rsid w:val="003564A8"/>
    <w:rsid w:val="00374455"/>
    <w:rsid w:val="003765C7"/>
    <w:rsid w:val="00377EBE"/>
    <w:rsid w:val="00380389"/>
    <w:rsid w:val="00380E41"/>
    <w:rsid w:val="00386245"/>
    <w:rsid w:val="00391906"/>
    <w:rsid w:val="00394B4C"/>
    <w:rsid w:val="00395174"/>
    <w:rsid w:val="00397C32"/>
    <w:rsid w:val="003A377B"/>
    <w:rsid w:val="003B1EDC"/>
    <w:rsid w:val="003B3126"/>
    <w:rsid w:val="003C08C5"/>
    <w:rsid w:val="003C1157"/>
    <w:rsid w:val="003E1BB1"/>
    <w:rsid w:val="003E256D"/>
    <w:rsid w:val="003E4AD3"/>
    <w:rsid w:val="003F1016"/>
    <w:rsid w:val="003F19E9"/>
    <w:rsid w:val="003F3C94"/>
    <w:rsid w:val="003F4929"/>
    <w:rsid w:val="00401453"/>
    <w:rsid w:val="00403A10"/>
    <w:rsid w:val="00404E86"/>
    <w:rsid w:val="00407EC7"/>
    <w:rsid w:val="00416E61"/>
    <w:rsid w:val="00422059"/>
    <w:rsid w:val="0043521E"/>
    <w:rsid w:val="00447D92"/>
    <w:rsid w:val="004542CB"/>
    <w:rsid w:val="00454459"/>
    <w:rsid w:val="0045471F"/>
    <w:rsid w:val="00454793"/>
    <w:rsid w:val="004556E3"/>
    <w:rsid w:val="00457DAB"/>
    <w:rsid w:val="00461396"/>
    <w:rsid w:val="0047471D"/>
    <w:rsid w:val="004766A1"/>
    <w:rsid w:val="004818CF"/>
    <w:rsid w:val="00482EAC"/>
    <w:rsid w:val="00483250"/>
    <w:rsid w:val="00485EC3"/>
    <w:rsid w:val="004936B8"/>
    <w:rsid w:val="0049536A"/>
    <w:rsid w:val="004A1776"/>
    <w:rsid w:val="004A22BA"/>
    <w:rsid w:val="004A2317"/>
    <w:rsid w:val="004A54E5"/>
    <w:rsid w:val="004B7429"/>
    <w:rsid w:val="004C03CE"/>
    <w:rsid w:val="004C0F85"/>
    <w:rsid w:val="004C5984"/>
    <w:rsid w:val="004C5ED5"/>
    <w:rsid w:val="004D25F5"/>
    <w:rsid w:val="004D675D"/>
    <w:rsid w:val="004E1297"/>
    <w:rsid w:val="004E2860"/>
    <w:rsid w:val="0050518C"/>
    <w:rsid w:val="0050649D"/>
    <w:rsid w:val="00511EC7"/>
    <w:rsid w:val="005156F6"/>
    <w:rsid w:val="00515930"/>
    <w:rsid w:val="005218BD"/>
    <w:rsid w:val="00526135"/>
    <w:rsid w:val="00526229"/>
    <w:rsid w:val="0053208C"/>
    <w:rsid w:val="005339A9"/>
    <w:rsid w:val="0053580D"/>
    <w:rsid w:val="00546D3F"/>
    <w:rsid w:val="005519EB"/>
    <w:rsid w:val="00551BA0"/>
    <w:rsid w:val="005521F3"/>
    <w:rsid w:val="00552D1C"/>
    <w:rsid w:val="00591940"/>
    <w:rsid w:val="00595099"/>
    <w:rsid w:val="00595D68"/>
    <w:rsid w:val="005B0145"/>
    <w:rsid w:val="005C0EA6"/>
    <w:rsid w:val="005C3467"/>
    <w:rsid w:val="005C4A34"/>
    <w:rsid w:val="005D2696"/>
    <w:rsid w:val="005E28F7"/>
    <w:rsid w:val="005E2F58"/>
    <w:rsid w:val="005E3B9B"/>
    <w:rsid w:val="005F75CB"/>
    <w:rsid w:val="00610E4A"/>
    <w:rsid w:val="006123F1"/>
    <w:rsid w:val="00614762"/>
    <w:rsid w:val="00622944"/>
    <w:rsid w:val="00626F99"/>
    <w:rsid w:val="006357C8"/>
    <w:rsid w:val="00635A76"/>
    <w:rsid w:val="006400C0"/>
    <w:rsid w:val="006413DE"/>
    <w:rsid w:val="00646AF8"/>
    <w:rsid w:val="00650F1D"/>
    <w:rsid w:val="006517D2"/>
    <w:rsid w:val="006525BA"/>
    <w:rsid w:val="006533A2"/>
    <w:rsid w:val="00653A49"/>
    <w:rsid w:val="00657CD9"/>
    <w:rsid w:val="00661072"/>
    <w:rsid w:val="00665B10"/>
    <w:rsid w:val="006803E9"/>
    <w:rsid w:val="00683708"/>
    <w:rsid w:val="00684986"/>
    <w:rsid w:val="006A5245"/>
    <w:rsid w:val="006B17A2"/>
    <w:rsid w:val="006B4830"/>
    <w:rsid w:val="006B5F21"/>
    <w:rsid w:val="006C14D4"/>
    <w:rsid w:val="006C3189"/>
    <w:rsid w:val="006C57D0"/>
    <w:rsid w:val="006C7A43"/>
    <w:rsid w:val="006D5A6E"/>
    <w:rsid w:val="006E1881"/>
    <w:rsid w:val="006E22CC"/>
    <w:rsid w:val="006E705B"/>
    <w:rsid w:val="006F07EF"/>
    <w:rsid w:val="006F2D5E"/>
    <w:rsid w:val="006F324A"/>
    <w:rsid w:val="006F414B"/>
    <w:rsid w:val="006F695A"/>
    <w:rsid w:val="0070261F"/>
    <w:rsid w:val="007106B1"/>
    <w:rsid w:val="007135D5"/>
    <w:rsid w:val="00714810"/>
    <w:rsid w:val="00721277"/>
    <w:rsid w:val="00721705"/>
    <w:rsid w:val="00721F7B"/>
    <w:rsid w:val="00723D77"/>
    <w:rsid w:val="0072499B"/>
    <w:rsid w:val="0072568D"/>
    <w:rsid w:val="007324EA"/>
    <w:rsid w:val="0073303A"/>
    <w:rsid w:val="007433DA"/>
    <w:rsid w:val="00745E95"/>
    <w:rsid w:val="0075070B"/>
    <w:rsid w:val="00751A0C"/>
    <w:rsid w:val="007664AD"/>
    <w:rsid w:val="0076713D"/>
    <w:rsid w:val="00767320"/>
    <w:rsid w:val="007706B4"/>
    <w:rsid w:val="007764E6"/>
    <w:rsid w:val="00777CC4"/>
    <w:rsid w:val="00777E14"/>
    <w:rsid w:val="0078323A"/>
    <w:rsid w:val="00787FCE"/>
    <w:rsid w:val="00791793"/>
    <w:rsid w:val="00791951"/>
    <w:rsid w:val="00794B45"/>
    <w:rsid w:val="007A0D70"/>
    <w:rsid w:val="007A6946"/>
    <w:rsid w:val="007B0429"/>
    <w:rsid w:val="007B183E"/>
    <w:rsid w:val="007B682F"/>
    <w:rsid w:val="007C1DD6"/>
    <w:rsid w:val="007C7136"/>
    <w:rsid w:val="007E502F"/>
    <w:rsid w:val="007E6EC3"/>
    <w:rsid w:val="007F1EA7"/>
    <w:rsid w:val="00803DB2"/>
    <w:rsid w:val="00803E52"/>
    <w:rsid w:val="00811623"/>
    <w:rsid w:val="0081204F"/>
    <w:rsid w:val="008147A6"/>
    <w:rsid w:val="0082638B"/>
    <w:rsid w:val="00842350"/>
    <w:rsid w:val="00846E54"/>
    <w:rsid w:val="008515D7"/>
    <w:rsid w:val="0085206A"/>
    <w:rsid w:val="00852C86"/>
    <w:rsid w:val="0085348E"/>
    <w:rsid w:val="00853647"/>
    <w:rsid w:val="00856C59"/>
    <w:rsid w:val="0086644E"/>
    <w:rsid w:val="008669E2"/>
    <w:rsid w:val="00866C8F"/>
    <w:rsid w:val="008723DD"/>
    <w:rsid w:val="00873F3C"/>
    <w:rsid w:val="00876502"/>
    <w:rsid w:val="00877B14"/>
    <w:rsid w:val="008919CE"/>
    <w:rsid w:val="008B1327"/>
    <w:rsid w:val="008B730A"/>
    <w:rsid w:val="008D1A17"/>
    <w:rsid w:val="008D6309"/>
    <w:rsid w:val="008E06F8"/>
    <w:rsid w:val="008E300C"/>
    <w:rsid w:val="008E53D4"/>
    <w:rsid w:val="008E5C03"/>
    <w:rsid w:val="008E7EF0"/>
    <w:rsid w:val="008F15C1"/>
    <w:rsid w:val="008F7B26"/>
    <w:rsid w:val="00901071"/>
    <w:rsid w:val="00903066"/>
    <w:rsid w:val="00904ABE"/>
    <w:rsid w:val="0090528D"/>
    <w:rsid w:val="00906534"/>
    <w:rsid w:val="00907E75"/>
    <w:rsid w:val="0091399C"/>
    <w:rsid w:val="009157C2"/>
    <w:rsid w:val="009166E2"/>
    <w:rsid w:val="00933718"/>
    <w:rsid w:val="0093714E"/>
    <w:rsid w:val="00940C09"/>
    <w:rsid w:val="00946298"/>
    <w:rsid w:val="009536F7"/>
    <w:rsid w:val="009551FB"/>
    <w:rsid w:val="00955210"/>
    <w:rsid w:val="00964BB3"/>
    <w:rsid w:val="009751D7"/>
    <w:rsid w:val="009775F7"/>
    <w:rsid w:val="00995A9A"/>
    <w:rsid w:val="009A1818"/>
    <w:rsid w:val="009B7136"/>
    <w:rsid w:val="009B7E57"/>
    <w:rsid w:val="009C0AD3"/>
    <w:rsid w:val="009C179A"/>
    <w:rsid w:val="009C38DE"/>
    <w:rsid w:val="009D0219"/>
    <w:rsid w:val="009D049D"/>
    <w:rsid w:val="009D05BE"/>
    <w:rsid w:val="009D16EF"/>
    <w:rsid w:val="009D1A4D"/>
    <w:rsid w:val="009E02B0"/>
    <w:rsid w:val="009E285E"/>
    <w:rsid w:val="009E395A"/>
    <w:rsid w:val="009E67A2"/>
    <w:rsid w:val="009F2D46"/>
    <w:rsid w:val="009F3679"/>
    <w:rsid w:val="009F5268"/>
    <w:rsid w:val="009F7EDA"/>
    <w:rsid w:val="00A07B75"/>
    <w:rsid w:val="00A20C48"/>
    <w:rsid w:val="00A33F27"/>
    <w:rsid w:val="00A3626F"/>
    <w:rsid w:val="00A45311"/>
    <w:rsid w:val="00A47FD5"/>
    <w:rsid w:val="00A5328A"/>
    <w:rsid w:val="00A56C00"/>
    <w:rsid w:val="00A62C8A"/>
    <w:rsid w:val="00A7236B"/>
    <w:rsid w:val="00A7263E"/>
    <w:rsid w:val="00A72691"/>
    <w:rsid w:val="00A72E01"/>
    <w:rsid w:val="00A74C93"/>
    <w:rsid w:val="00A83419"/>
    <w:rsid w:val="00A87334"/>
    <w:rsid w:val="00A94E24"/>
    <w:rsid w:val="00A96729"/>
    <w:rsid w:val="00AA50E8"/>
    <w:rsid w:val="00AA6742"/>
    <w:rsid w:val="00AB064E"/>
    <w:rsid w:val="00AC745A"/>
    <w:rsid w:val="00AC7732"/>
    <w:rsid w:val="00AD0E27"/>
    <w:rsid w:val="00AE6AA7"/>
    <w:rsid w:val="00AF31E0"/>
    <w:rsid w:val="00B071F1"/>
    <w:rsid w:val="00B117C7"/>
    <w:rsid w:val="00B2255B"/>
    <w:rsid w:val="00B22C59"/>
    <w:rsid w:val="00B31B64"/>
    <w:rsid w:val="00B36DA3"/>
    <w:rsid w:val="00B510E7"/>
    <w:rsid w:val="00B528FE"/>
    <w:rsid w:val="00B616A4"/>
    <w:rsid w:val="00B622B1"/>
    <w:rsid w:val="00B62ADE"/>
    <w:rsid w:val="00B6411A"/>
    <w:rsid w:val="00B735F0"/>
    <w:rsid w:val="00B80F36"/>
    <w:rsid w:val="00B845D7"/>
    <w:rsid w:val="00BA31E5"/>
    <w:rsid w:val="00BB054B"/>
    <w:rsid w:val="00BB1067"/>
    <w:rsid w:val="00BB17CE"/>
    <w:rsid w:val="00BB655B"/>
    <w:rsid w:val="00BC2D56"/>
    <w:rsid w:val="00BC38B3"/>
    <w:rsid w:val="00BC4856"/>
    <w:rsid w:val="00BD2E27"/>
    <w:rsid w:val="00BD546E"/>
    <w:rsid w:val="00BD5E93"/>
    <w:rsid w:val="00BE21B9"/>
    <w:rsid w:val="00BE4B65"/>
    <w:rsid w:val="00BE71B8"/>
    <w:rsid w:val="00BE7F28"/>
    <w:rsid w:val="00BF1D3D"/>
    <w:rsid w:val="00BF3C58"/>
    <w:rsid w:val="00BF4B70"/>
    <w:rsid w:val="00C00C86"/>
    <w:rsid w:val="00C03F66"/>
    <w:rsid w:val="00C22FE3"/>
    <w:rsid w:val="00C2423D"/>
    <w:rsid w:val="00C35895"/>
    <w:rsid w:val="00C40C63"/>
    <w:rsid w:val="00C40F96"/>
    <w:rsid w:val="00C4134B"/>
    <w:rsid w:val="00C4269B"/>
    <w:rsid w:val="00C54CE7"/>
    <w:rsid w:val="00C5693A"/>
    <w:rsid w:val="00C60322"/>
    <w:rsid w:val="00C65D80"/>
    <w:rsid w:val="00C66F41"/>
    <w:rsid w:val="00C770FA"/>
    <w:rsid w:val="00C84BC1"/>
    <w:rsid w:val="00C86E49"/>
    <w:rsid w:val="00C95BEC"/>
    <w:rsid w:val="00CA3208"/>
    <w:rsid w:val="00CA707D"/>
    <w:rsid w:val="00CB649B"/>
    <w:rsid w:val="00CC041B"/>
    <w:rsid w:val="00CC04B2"/>
    <w:rsid w:val="00CC0CEA"/>
    <w:rsid w:val="00CC360E"/>
    <w:rsid w:val="00CC3693"/>
    <w:rsid w:val="00CC405D"/>
    <w:rsid w:val="00CC40B7"/>
    <w:rsid w:val="00CD03F4"/>
    <w:rsid w:val="00CD6566"/>
    <w:rsid w:val="00CF641F"/>
    <w:rsid w:val="00CF7312"/>
    <w:rsid w:val="00CF75BA"/>
    <w:rsid w:val="00D00B78"/>
    <w:rsid w:val="00D06C4D"/>
    <w:rsid w:val="00D12FE2"/>
    <w:rsid w:val="00D1474C"/>
    <w:rsid w:val="00D14C6A"/>
    <w:rsid w:val="00D17BB4"/>
    <w:rsid w:val="00D207DD"/>
    <w:rsid w:val="00D24153"/>
    <w:rsid w:val="00D30BDF"/>
    <w:rsid w:val="00D327B9"/>
    <w:rsid w:val="00D41DBA"/>
    <w:rsid w:val="00D4401C"/>
    <w:rsid w:val="00D56788"/>
    <w:rsid w:val="00D56A68"/>
    <w:rsid w:val="00D70C46"/>
    <w:rsid w:val="00D735E4"/>
    <w:rsid w:val="00D75BF8"/>
    <w:rsid w:val="00D76739"/>
    <w:rsid w:val="00D83944"/>
    <w:rsid w:val="00D910C5"/>
    <w:rsid w:val="00D91D5A"/>
    <w:rsid w:val="00DA1D1B"/>
    <w:rsid w:val="00DA5F0A"/>
    <w:rsid w:val="00DB3574"/>
    <w:rsid w:val="00DD7703"/>
    <w:rsid w:val="00DD7D59"/>
    <w:rsid w:val="00DE3262"/>
    <w:rsid w:val="00DF2A6E"/>
    <w:rsid w:val="00E02AD6"/>
    <w:rsid w:val="00E0758A"/>
    <w:rsid w:val="00E53997"/>
    <w:rsid w:val="00E669D3"/>
    <w:rsid w:val="00E71ECA"/>
    <w:rsid w:val="00E7201F"/>
    <w:rsid w:val="00E81A81"/>
    <w:rsid w:val="00E96220"/>
    <w:rsid w:val="00E96BD5"/>
    <w:rsid w:val="00EA5D1A"/>
    <w:rsid w:val="00EA6810"/>
    <w:rsid w:val="00EB3EB9"/>
    <w:rsid w:val="00EB6968"/>
    <w:rsid w:val="00EC0729"/>
    <w:rsid w:val="00EC1F6A"/>
    <w:rsid w:val="00EC718D"/>
    <w:rsid w:val="00EC7550"/>
    <w:rsid w:val="00ED12C3"/>
    <w:rsid w:val="00ED3348"/>
    <w:rsid w:val="00ED4049"/>
    <w:rsid w:val="00EE093F"/>
    <w:rsid w:val="00EE1FA4"/>
    <w:rsid w:val="00EE5989"/>
    <w:rsid w:val="00EF0E9C"/>
    <w:rsid w:val="00EF5087"/>
    <w:rsid w:val="00EF56DE"/>
    <w:rsid w:val="00F022E7"/>
    <w:rsid w:val="00F028B0"/>
    <w:rsid w:val="00F02E56"/>
    <w:rsid w:val="00F05561"/>
    <w:rsid w:val="00F0608C"/>
    <w:rsid w:val="00F12278"/>
    <w:rsid w:val="00F14795"/>
    <w:rsid w:val="00F20884"/>
    <w:rsid w:val="00F21C43"/>
    <w:rsid w:val="00F246B1"/>
    <w:rsid w:val="00F342DB"/>
    <w:rsid w:val="00F34AE4"/>
    <w:rsid w:val="00F36632"/>
    <w:rsid w:val="00F44659"/>
    <w:rsid w:val="00F5140E"/>
    <w:rsid w:val="00F5242D"/>
    <w:rsid w:val="00F63EA6"/>
    <w:rsid w:val="00F67A31"/>
    <w:rsid w:val="00F73452"/>
    <w:rsid w:val="00F74739"/>
    <w:rsid w:val="00F74C20"/>
    <w:rsid w:val="00F75D62"/>
    <w:rsid w:val="00F771AD"/>
    <w:rsid w:val="00F77B8C"/>
    <w:rsid w:val="00F8193D"/>
    <w:rsid w:val="00F87884"/>
    <w:rsid w:val="00F95709"/>
    <w:rsid w:val="00F95A76"/>
    <w:rsid w:val="00F96281"/>
    <w:rsid w:val="00F96A6E"/>
    <w:rsid w:val="00FB0AB9"/>
    <w:rsid w:val="00FB3FF5"/>
    <w:rsid w:val="00FB70BD"/>
    <w:rsid w:val="00FC68C2"/>
    <w:rsid w:val="00FD1BD4"/>
    <w:rsid w:val="00FD24D5"/>
    <w:rsid w:val="00FD44C2"/>
    <w:rsid w:val="00FD5F84"/>
    <w:rsid w:val="00FE1A92"/>
    <w:rsid w:val="00FE2DE9"/>
    <w:rsid w:val="00FE61C6"/>
    <w:rsid w:val="00FE7E21"/>
    <w:rsid w:val="00FF7C57"/>
    <w:rsid w:val="0126020A"/>
    <w:rsid w:val="029F7154"/>
    <w:rsid w:val="047F0FF4"/>
    <w:rsid w:val="0661309E"/>
    <w:rsid w:val="09E06F05"/>
    <w:rsid w:val="0B2E72C7"/>
    <w:rsid w:val="11496C09"/>
    <w:rsid w:val="116D7827"/>
    <w:rsid w:val="14B22D17"/>
    <w:rsid w:val="16585B40"/>
    <w:rsid w:val="16A843D2"/>
    <w:rsid w:val="1DE60019"/>
    <w:rsid w:val="22C5678C"/>
    <w:rsid w:val="22E861C6"/>
    <w:rsid w:val="2E953036"/>
    <w:rsid w:val="32B22D11"/>
    <w:rsid w:val="38391A4F"/>
    <w:rsid w:val="3AF30F2D"/>
    <w:rsid w:val="3D375854"/>
    <w:rsid w:val="3E5A6FCF"/>
    <w:rsid w:val="3FEF285F"/>
    <w:rsid w:val="458A4B1F"/>
    <w:rsid w:val="51D44A90"/>
    <w:rsid w:val="51D57A6A"/>
    <w:rsid w:val="542B26B3"/>
    <w:rsid w:val="56101070"/>
    <w:rsid w:val="5A5A4FB0"/>
    <w:rsid w:val="6104413C"/>
    <w:rsid w:val="6AF91F3D"/>
    <w:rsid w:val="70384009"/>
    <w:rsid w:val="7110144A"/>
    <w:rsid w:val="71F57F69"/>
    <w:rsid w:val="7EE65C84"/>
    <w:rsid w:val="ED267FD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autoSpaceDN w:val="0"/>
      <w:jc w:val="both"/>
      <w:textAlignment w:val="baseline"/>
    </w:pPr>
    <w:rPr>
      <w:rFonts w:ascii="Times New Roman" w:hAnsi="Times New Roman" w:eastAsia="宋体" w:cs="Times New Roman"/>
      <w:kern w:val="3"/>
      <w:sz w:val="21"/>
      <w:szCs w:val="24"/>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3"/>
    <w:qFormat/>
    <w:uiPriority w:val="99"/>
    <w:pPr>
      <w:jc w:val="left"/>
    </w:pPr>
  </w:style>
  <w:style w:type="paragraph" w:styleId="3">
    <w:name w:val="Body Text Indent"/>
    <w:basedOn w:val="1"/>
    <w:qFormat/>
    <w:uiPriority w:val="0"/>
    <w:pPr>
      <w:ind w:left="720"/>
      <w:jc w:val="left"/>
    </w:pPr>
    <w:rPr>
      <w:rFonts w:ascii="全真楷書" w:hAnsi="全真楷書" w:eastAsia="DFKai-SB"/>
      <w:sz w:val="24"/>
      <w:szCs w:val="20"/>
      <w:lang w:eastAsia="zh-TW"/>
    </w:rPr>
  </w:style>
  <w:style w:type="paragraph" w:styleId="4">
    <w:name w:val="Balloon Text"/>
    <w:basedOn w:val="1"/>
    <w:qFormat/>
    <w:uiPriority w:val="0"/>
    <w:rPr>
      <w:sz w:val="18"/>
      <w:szCs w:val="18"/>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pBdr>
        <w:bottom w:val="single" w:color="000000" w:sz="6" w:space="0"/>
      </w:pBdr>
      <w:tabs>
        <w:tab w:val="center" w:pos="4153"/>
        <w:tab w:val="right" w:pos="8306"/>
      </w:tabs>
      <w:snapToGrid w:val="0"/>
      <w:jc w:val="center"/>
    </w:pPr>
    <w:rPr>
      <w:sz w:val="18"/>
      <w:szCs w:val="18"/>
    </w:rPr>
  </w:style>
  <w:style w:type="paragraph" w:styleId="7">
    <w:name w:val="Normal (Web)"/>
    <w:basedOn w:val="1"/>
    <w:unhideWhenUsed/>
    <w:qFormat/>
    <w:uiPriority w:val="99"/>
    <w:pPr>
      <w:widowControl/>
      <w:suppressAutoHyphens w:val="0"/>
      <w:autoSpaceDN/>
      <w:jc w:val="left"/>
      <w:textAlignment w:val="auto"/>
    </w:pPr>
    <w:rPr>
      <w:rFonts w:ascii="Calibri" w:hAnsi="Calibri" w:cs="宋体"/>
      <w:kern w:val="0"/>
      <w:sz w:val="24"/>
    </w:rPr>
  </w:style>
  <w:style w:type="paragraph" w:styleId="8">
    <w:name w:val="annotation subject"/>
    <w:basedOn w:val="2"/>
    <w:next w:val="2"/>
    <w:qFormat/>
    <w:uiPriority w:val="0"/>
    <w:rPr>
      <w:b/>
      <w:bCs/>
    </w:rPr>
  </w:style>
  <w:style w:type="table" w:styleId="10">
    <w:name w:val="Table Grid"/>
    <w:basedOn w:val="9"/>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age number"/>
    <w:basedOn w:val="11"/>
    <w:qFormat/>
    <w:uiPriority w:val="0"/>
  </w:style>
  <w:style w:type="character" w:styleId="13">
    <w:name w:val="annotation reference"/>
    <w:qFormat/>
    <w:uiPriority w:val="0"/>
    <w:rPr>
      <w:sz w:val="21"/>
      <w:szCs w:val="21"/>
    </w:rPr>
  </w:style>
  <w:style w:type="character" w:customStyle="1" w:styleId="14">
    <w:name w:val="页眉 Char"/>
    <w:qFormat/>
    <w:uiPriority w:val="0"/>
    <w:rPr>
      <w:kern w:val="3"/>
      <w:sz w:val="18"/>
      <w:szCs w:val="18"/>
    </w:rPr>
  </w:style>
  <w:style w:type="character" w:customStyle="1" w:styleId="15">
    <w:name w:val="批注主题 Char"/>
    <w:qFormat/>
    <w:uiPriority w:val="0"/>
    <w:rPr>
      <w:b/>
      <w:bCs/>
      <w:kern w:val="3"/>
      <w:sz w:val="21"/>
      <w:szCs w:val="24"/>
    </w:rPr>
  </w:style>
  <w:style w:type="character" w:customStyle="1" w:styleId="16">
    <w:name w:val="批注文字 Char"/>
    <w:qFormat/>
    <w:uiPriority w:val="0"/>
    <w:rPr>
      <w:kern w:val="3"/>
      <w:sz w:val="21"/>
      <w:szCs w:val="24"/>
    </w:rPr>
  </w:style>
  <w:style w:type="character" w:customStyle="1" w:styleId="17">
    <w:name w:val="页脚 Char"/>
    <w:qFormat/>
    <w:uiPriority w:val="0"/>
    <w:rPr>
      <w:kern w:val="3"/>
      <w:sz w:val="18"/>
      <w:szCs w:val="18"/>
    </w:rPr>
  </w:style>
  <w:style w:type="character" w:customStyle="1" w:styleId="18">
    <w:name w:val="正文文本缩进 Char"/>
    <w:qFormat/>
    <w:uiPriority w:val="0"/>
    <w:rPr>
      <w:rFonts w:ascii="全真楷書" w:hAnsi="全真楷書" w:eastAsia="DFKai-SB"/>
      <w:kern w:val="3"/>
      <w:sz w:val="24"/>
      <w:lang w:eastAsia="zh-TW"/>
    </w:rPr>
  </w:style>
  <w:style w:type="character" w:customStyle="1" w:styleId="19">
    <w:name w:val="default1"/>
    <w:qFormat/>
    <w:uiPriority w:val="0"/>
    <w:rPr>
      <w:rFonts w:ascii="Arial" w:hAnsi="Arial" w:cs="Arial"/>
      <w:sz w:val="18"/>
      <w:szCs w:val="18"/>
    </w:rPr>
  </w:style>
  <w:style w:type="paragraph" w:styleId="20">
    <w:name w:val="List Paragraph"/>
    <w:basedOn w:val="1"/>
    <w:qFormat/>
    <w:uiPriority w:val="34"/>
    <w:pPr>
      <w:ind w:firstLine="420"/>
    </w:pPr>
  </w:style>
  <w:style w:type="paragraph" w:customStyle="1" w:styleId="21">
    <w:name w:val="修订1"/>
    <w:qFormat/>
    <w:uiPriority w:val="0"/>
    <w:pPr>
      <w:suppressAutoHyphens/>
      <w:autoSpaceDN w:val="0"/>
      <w:textAlignment w:val="baseline"/>
    </w:pPr>
    <w:rPr>
      <w:rFonts w:ascii="Times New Roman" w:hAnsi="Times New Roman" w:eastAsia="宋体" w:cs="Times New Roman"/>
      <w:kern w:val="3"/>
      <w:sz w:val="21"/>
      <w:szCs w:val="24"/>
      <w:lang w:val="en-US" w:eastAsia="zh-CN" w:bidi="ar-SA"/>
    </w:rPr>
  </w:style>
  <w:style w:type="paragraph" w:customStyle="1" w:styleId="22">
    <w:name w:val="msolistparagraph"/>
    <w:basedOn w:val="1"/>
    <w:semiHidden/>
    <w:qFormat/>
    <w:uiPriority w:val="99"/>
    <w:pPr>
      <w:widowControl/>
      <w:suppressAutoHyphens w:val="0"/>
      <w:autoSpaceDN/>
      <w:ind w:firstLine="420"/>
      <w:textAlignment w:val="auto"/>
    </w:pPr>
    <w:rPr>
      <w:rFonts w:ascii="Calibri" w:hAnsi="Calibri" w:cs="宋体"/>
      <w:kern w:val="0"/>
      <w:szCs w:val="21"/>
    </w:rPr>
  </w:style>
  <w:style w:type="character" w:customStyle="1" w:styleId="23">
    <w:name w:val="批注文字 字符"/>
    <w:basedOn w:val="11"/>
    <w:link w:val="2"/>
    <w:qFormat/>
    <w:uiPriority w:val="99"/>
    <w:rPr>
      <w:kern w:val="3"/>
      <w:sz w:val="21"/>
      <w:szCs w:val="24"/>
    </w:rPr>
  </w:style>
  <w:style w:type="table" w:customStyle="1" w:styleId="24">
    <w:name w:val="网格型1"/>
    <w:basedOn w:val="9"/>
    <w:qFormat/>
    <w:uiPriority w:val="3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5">
    <w:name w:val="修订2"/>
    <w:hidden/>
    <w:semiHidden/>
    <w:qFormat/>
    <w:uiPriority w:val="99"/>
    <w:rPr>
      <w:rFonts w:ascii="Times New Roman" w:hAnsi="Times New Roman" w:eastAsia="宋体" w:cs="Times New Roman"/>
      <w:kern w:val="3"/>
      <w:sz w:val="21"/>
      <w:szCs w:val="24"/>
      <w:lang w:val="en-US" w:eastAsia="zh-CN" w:bidi="ar-SA"/>
    </w:rPr>
  </w:style>
  <w:style w:type="paragraph" w:customStyle="1" w:styleId="26">
    <w:name w:val="Revision"/>
    <w:hidden/>
    <w:semiHidden/>
    <w:qFormat/>
    <w:uiPriority w:val="99"/>
    <w:rPr>
      <w:rFonts w:ascii="Times New Roman" w:hAnsi="Times New Roman" w:eastAsia="宋体" w:cs="Times New Roman"/>
      <w:kern w:val="3"/>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C00E5A1-F2D4-41E1-8A9C-1CDB7B64993C}">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7</Pages>
  <Words>6260</Words>
  <Characters>6642</Characters>
  <Lines>52</Lines>
  <Paragraphs>14</Paragraphs>
  <TotalTime>133</TotalTime>
  <ScaleCrop>false</ScaleCrop>
  <LinksUpToDate>false</LinksUpToDate>
  <CharactersWithSpaces>7056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2026-04-17T03:28:00Z</dcterms:created>
  <dc:creator>20049301</dc:creator>
  <cp:lastModifiedBy>蕾</cp:lastModifiedBy>
  <cp:lastPrinted>2018-09-11T16:52:00Z</cp:lastPrinted>
  <dcterms:modified xsi:type="dcterms:W3CDTF">2026-04-23T05:30:47Z</dcterms:modified>
  <dc:title>工矿产品买卖合同</dc:title>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812F677920F34F949954BB3867BBE0F4_13</vt:lpwstr>
  </property>
</Properties>
</file>