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6B7026">
      <w:pPr>
        <w:spacing w:line="360" w:lineRule="auto"/>
        <w:jc w:val="center"/>
        <w:rPr>
          <w:rFonts w:hint="eastAsia" w:ascii="宋体" w:eastAsia="宋体"/>
          <w:b/>
          <w:sz w:val="36"/>
          <w:szCs w:val="36"/>
          <w:lang w:val="en-US" w:eastAsia="zh-CN"/>
        </w:rPr>
      </w:pPr>
      <w:r>
        <w:rPr>
          <w:rFonts w:hint="eastAsia" w:ascii="宋体" w:hAnsi="宋体"/>
          <w:b/>
          <w:sz w:val="36"/>
          <w:szCs w:val="36"/>
        </w:rPr>
        <w:t xml:space="preserve"> 车辆</w:t>
      </w:r>
      <w:r>
        <w:rPr>
          <w:rFonts w:hint="eastAsia" w:ascii="宋体" w:hAnsi="宋体"/>
          <w:b/>
          <w:sz w:val="36"/>
          <w:szCs w:val="36"/>
          <w:lang w:val="en-US" w:eastAsia="zh-CN"/>
        </w:rPr>
        <w:t>购销</w:t>
      </w:r>
      <w:r>
        <w:rPr>
          <w:rFonts w:hint="eastAsia" w:ascii="宋体" w:hAnsi="宋体"/>
          <w:b/>
          <w:sz w:val="36"/>
          <w:szCs w:val="36"/>
        </w:rPr>
        <w:t>合同</w:t>
      </w:r>
    </w:p>
    <w:p w14:paraId="04413592">
      <w:pPr>
        <w:spacing w:line="360" w:lineRule="auto"/>
        <w:jc w:val="center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36"/>
        </w:rPr>
        <w:t xml:space="preserve">                                                    </w:t>
      </w:r>
    </w:p>
    <w:p w14:paraId="0335D831">
      <w:pPr>
        <w:keepNext w:val="0"/>
        <w:keepLines w:val="0"/>
        <w:widowControl/>
        <w:suppressLineNumbers w:val="0"/>
        <w:jc w:val="left"/>
        <w:rPr>
          <w:u w:val="single"/>
        </w:rPr>
      </w:pPr>
      <w:r>
        <w:rPr>
          <w:rFonts w:hint="eastAsia" w:ascii="仿宋" w:hAnsi="仿宋" w:eastAsia="仿宋"/>
          <w:b/>
          <w:bCs/>
          <w:color w:val="000000"/>
          <w:sz w:val="24"/>
          <w:szCs w:val="24"/>
          <w:highlight w:val="none"/>
          <w:lang w:val="en-US" w:eastAsia="zh-CN"/>
        </w:rPr>
        <w:t>甲 方（销售方）：</w:t>
      </w:r>
      <w:r>
        <w:rPr>
          <w:rFonts w:hint="eastAsia" w:ascii="仿宋" w:hAnsi="仿宋" w:eastAsia="仿宋"/>
          <w:b/>
          <w:bCs/>
          <w:color w:val="000000"/>
          <w:sz w:val="24"/>
          <w:szCs w:val="24"/>
          <w:highlight w:val="none"/>
          <w:u w:val="single"/>
          <w:lang w:val="en-US" w:eastAsia="zh-CN"/>
        </w:rPr>
        <w:t>安徽江淮汽车集团股份有限公司</w:t>
      </w:r>
    </w:p>
    <w:p w14:paraId="6B0F5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left="0" w:leftChars="0" w:right="0" w:rightChars="0" w:firstLine="0" w:firstLineChars="0"/>
        <w:jc w:val="left"/>
        <w:textAlignment w:val="auto"/>
        <w:rPr>
          <w:rFonts w:hint="default" w:ascii="仿宋" w:hAnsi="仿宋" w:eastAsia="仿宋"/>
          <w:b/>
          <w:bCs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/>
          <w:b/>
          <w:bCs/>
          <w:color w:val="000000"/>
          <w:sz w:val="24"/>
          <w:szCs w:val="24"/>
          <w:highlight w:val="none"/>
          <w:lang w:val="en-US" w:eastAsia="zh-CN"/>
        </w:rPr>
        <w:t>乙 方（购买方）：</w:t>
      </w:r>
      <w:r>
        <w:rPr>
          <w:rFonts w:hint="eastAsia" w:ascii="仿宋" w:hAnsi="仿宋" w:eastAsia="仿宋"/>
          <w:b/>
          <w:bCs/>
          <w:color w:val="000000"/>
          <w:sz w:val="24"/>
          <w:szCs w:val="24"/>
          <w:highlight w:val="none"/>
          <w:u w:val="single"/>
          <w:lang w:val="en-US" w:eastAsia="zh-CN"/>
        </w:rPr>
        <w:t xml:space="preserve">宁家(北京)汽车服务有限公司  </w:t>
      </w:r>
    </w:p>
    <w:p w14:paraId="7B1A459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甲、乙双方依据《中华人民共和国民法典》及其他有关法律、法规的规定，在平等、自愿、协商一致 </w:t>
      </w:r>
    </w:p>
    <w:p w14:paraId="4D642709">
      <w:pPr>
        <w:keepNext w:val="0"/>
        <w:keepLines w:val="0"/>
        <w:widowControl/>
        <w:suppressLineNumbers w:val="0"/>
        <w:jc w:val="left"/>
        <w:rPr>
          <w:rFonts w:ascii="宋体" w:hAnsi="宋体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的 基础上，就乙方向甲方购买汽车事宜达成一致，并签订本合同，以供双方遵守执行：</w:t>
      </w:r>
    </w:p>
    <w:p w14:paraId="77312B3B">
      <w:pPr>
        <w:numPr>
          <w:ilvl w:val="0"/>
          <w:numId w:val="1"/>
        </w:numPr>
        <w:tabs>
          <w:tab w:val="left" w:pos="6877"/>
        </w:tabs>
        <w:spacing w:line="420" w:lineRule="exact"/>
        <w:ind w:left="555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合同内容</w:t>
      </w:r>
    </w:p>
    <w:p w14:paraId="4E3D16CC">
      <w:pPr>
        <w:spacing w:line="420" w:lineRule="exac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 </w:t>
      </w:r>
      <w:r>
        <w:rPr>
          <w:rFonts w:hint="eastAsia" w:ascii="宋体" w:hAnsi="宋体"/>
          <w:szCs w:val="21"/>
          <w:lang w:val="en-US" w:eastAsia="zh-CN"/>
        </w:rPr>
        <w:t>甲</w:t>
      </w:r>
      <w:r>
        <w:rPr>
          <w:rFonts w:hint="eastAsia" w:ascii="宋体" w:hAnsi="宋体"/>
          <w:szCs w:val="21"/>
        </w:rPr>
        <w:t>方负责按本合同中确定的车辆品牌、型号、数量、颜色</w:t>
      </w:r>
      <w:r>
        <w:rPr>
          <w:rFonts w:hint="eastAsia" w:ascii="宋体" w:hAnsi="宋体"/>
          <w:szCs w:val="21"/>
          <w:lang w:eastAsia="zh-CN"/>
        </w:rPr>
        <w:t>、</w:t>
      </w:r>
      <w:r>
        <w:rPr>
          <w:rFonts w:hint="eastAsia" w:ascii="宋体" w:hAnsi="宋体"/>
          <w:szCs w:val="21"/>
          <w:lang w:val="en-US" w:eastAsia="zh-CN"/>
        </w:rPr>
        <w:t>金额</w:t>
      </w:r>
      <w:r>
        <w:rPr>
          <w:rFonts w:hint="eastAsia" w:ascii="宋体" w:hAnsi="宋体"/>
          <w:szCs w:val="21"/>
        </w:rPr>
        <w:t>进行供货。</w:t>
      </w:r>
      <w:r>
        <w:rPr>
          <w:rFonts w:hint="eastAsia" w:ascii="宋体" w:hAnsi="宋体"/>
          <w:szCs w:val="21"/>
          <w:lang w:val="en-US" w:eastAsia="zh-CN"/>
        </w:rPr>
        <w:t>乙</w:t>
      </w:r>
      <w:r>
        <w:rPr>
          <w:rFonts w:hint="eastAsia" w:ascii="宋体" w:hAnsi="宋体"/>
          <w:szCs w:val="21"/>
        </w:rPr>
        <w:t>方在</w:t>
      </w:r>
      <w:r>
        <w:rPr>
          <w:rFonts w:hint="eastAsia" w:ascii="宋体" w:hAnsi="宋体"/>
          <w:szCs w:val="21"/>
          <w:lang w:val="en-US" w:eastAsia="zh-CN"/>
        </w:rPr>
        <w:t>乙</w:t>
      </w:r>
      <w:r>
        <w:rPr>
          <w:rFonts w:hint="eastAsia" w:ascii="宋体" w:hAnsi="宋体"/>
          <w:szCs w:val="21"/>
        </w:rPr>
        <w:t>方完成合同明确规定的责任和义务后，按合同要求付给</w:t>
      </w:r>
      <w:r>
        <w:rPr>
          <w:rFonts w:hint="eastAsia" w:ascii="宋体" w:hAnsi="宋体"/>
          <w:szCs w:val="21"/>
          <w:lang w:val="en-US" w:eastAsia="zh-CN"/>
        </w:rPr>
        <w:t>甲</w:t>
      </w:r>
      <w:r>
        <w:rPr>
          <w:rFonts w:hint="eastAsia" w:ascii="宋体" w:hAnsi="宋体"/>
          <w:szCs w:val="21"/>
        </w:rPr>
        <w:t>方相应的货款。</w:t>
      </w:r>
    </w:p>
    <w:p w14:paraId="0F6D87FF">
      <w:pPr>
        <w:numPr>
          <w:ilvl w:val="0"/>
          <w:numId w:val="1"/>
        </w:numPr>
        <w:spacing w:line="420" w:lineRule="exact"/>
        <w:ind w:left="555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车辆内容</w:t>
      </w:r>
    </w:p>
    <w:p w14:paraId="74D4599F">
      <w:pPr>
        <w:numPr>
          <w:ilvl w:val="0"/>
          <w:numId w:val="0"/>
        </w:numPr>
        <w:spacing w:line="420" w:lineRule="exac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车辆品牌、型号、数量、颜色及金额</w:t>
      </w:r>
    </w:p>
    <w:tbl>
      <w:tblPr>
        <w:tblStyle w:val="2"/>
        <w:tblW w:w="10655" w:type="dxa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1699"/>
        <w:gridCol w:w="825"/>
        <w:gridCol w:w="859"/>
        <w:gridCol w:w="1450"/>
        <w:gridCol w:w="4185"/>
      </w:tblGrid>
      <w:tr w14:paraId="1DCD82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185F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产品名称</w:t>
            </w:r>
          </w:p>
        </w:tc>
        <w:tc>
          <w:tcPr>
            <w:tcW w:w="1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BF32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型号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4BB8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颜色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6D61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上装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29EF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</w:t>
            </w: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量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（台）</w:t>
            </w:r>
          </w:p>
        </w:tc>
        <w:tc>
          <w:tcPr>
            <w:tcW w:w="4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2BA8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单价（元，含税）</w:t>
            </w:r>
          </w:p>
        </w:tc>
      </w:tr>
      <w:tr w14:paraId="35450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2" w:hRule="atLeast"/>
        </w:trPr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D7C2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江淮</w:t>
            </w:r>
          </w:p>
        </w:tc>
        <w:tc>
          <w:tcPr>
            <w:tcW w:w="1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2ECD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ET9-120 度-2C</w:t>
            </w:r>
          </w:p>
          <w:p w14:paraId="436692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F8DC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A42B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二类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B1D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4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8DF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t>162500</w:t>
            </w:r>
          </w:p>
        </w:tc>
      </w:tr>
      <w:tr w14:paraId="64D96B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2" w:hRule="atLeast"/>
        </w:trPr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2F57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江淮</w:t>
            </w:r>
          </w:p>
        </w:tc>
        <w:tc>
          <w:tcPr>
            <w:tcW w:w="1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3224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ET9-140 度-2C</w:t>
            </w:r>
          </w:p>
          <w:p w14:paraId="74E36E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ED71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7E9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二类</w:t>
            </w:r>
          </w:p>
        </w:tc>
        <w:tc>
          <w:tcPr>
            <w:tcW w:w="1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5F63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4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3270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177200</w:t>
            </w:r>
          </w:p>
        </w:tc>
      </w:tr>
      <w:tr w14:paraId="2C0E7E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1065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49B2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备注： </w:t>
            </w:r>
          </w:p>
          <w:p w14:paraId="40DEB6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1、以上车价含 13%增值税，不含办理车辆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>上牌手续费、购置税、保险费，不含金融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； </w:t>
            </w:r>
          </w:p>
          <w:p w14:paraId="6241FF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2、乙方不需承担各种加急费、运费、出库费； </w:t>
            </w:r>
          </w:p>
          <w:p w14:paraId="2841C3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3、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此价格为全款购车价格，后期价格变动以公司下发为准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。</w:t>
            </w:r>
          </w:p>
          <w:p w14:paraId="6E09FD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4、单位客户成交一单一议，直接开票享受政策；</w:t>
            </w:r>
          </w:p>
          <w:p w14:paraId="3E576C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配置： </w:t>
            </w:r>
          </w:p>
          <w:p w14:paraId="7986EC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1、以上价格为二类价格，上装形式按全国统一价执行；</w:t>
            </w:r>
          </w:p>
        </w:tc>
      </w:tr>
    </w:tbl>
    <w:p w14:paraId="385EA4FD">
      <w:pPr>
        <w:keepNext w:val="0"/>
        <w:keepLines w:val="0"/>
        <w:widowControl/>
        <w:suppressLineNumbers w:val="0"/>
        <w:ind w:firstLine="442" w:firstLineChars="20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三、付款方式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6"/>
        <w:gridCol w:w="3406"/>
        <w:gridCol w:w="3406"/>
      </w:tblGrid>
      <w:tr w14:paraId="2C0A5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6" w:type="dxa"/>
          </w:tcPr>
          <w:p w14:paraId="2BFD0BBF">
            <w:pPr>
              <w:spacing w:line="420" w:lineRule="exact"/>
              <w:rPr>
                <w:rFonts w:hint="default" w:ascii="仿宋" w:hAnsi="仿宋" w:eastAsia="仿宋"/>
                <w:b/>
                <w:bCs/>
                <w:color w:val="00000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4"/>
                <w:szCs w:val="24"/>
                <w:highlight w:val="none"/>
                <w:vertAlign w:val="baseline"/>
                <w:lang w:val="en-US" w:eastAsia="zh-CN"/>
              </w:rPr>
              <w:t>付款方式</w:t>
            </w:r>
          </w:p>
        </w:tc>
        <w:tc>
          <w:tcPr>
            <w:tcW w:w="3406" w:type="dxa"/>
          </w:tcPr>
          <w:p w14:paraId="341F97B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付款条件/日期</w:t>
            </w:r>
          </w:p>
          <w:p w14:paraId="1296C262">
            <w:pPr>
              <w:spacing w:line="420" w:lineRule="exact"/>
              <w:jc w:val="center"/>
              <w:rPr>
                <w:rFonts w:hint="eastAsia" w:ascii="仿宋" w:hAnsi="仿宋" w:eastAsia="仿宋"/>
                <w:b/>
                <w:bCs/>
                <w:color w:val="00000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3406" w:type="dxa"/>
          </w:tcPr>
          <w:p w14:paraId="64D5F9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付款金额(元)</w:t>
            </w:r>
          </w:p>
          <w:p w14:paraId="15E432EC">
            <w:pPr>
              <w:spacing w:line="420" w:lineRule="exact"/>
              <w:jc w:val="center"/>
              <w:rPr>
                <w:rFonts w:hint="eastAsia" w:ascii="仿宋" w:hAnsi="仿宋" w:eastAsia="仿宋"/>
                <w:b/>
                <w:bCs/>
                <w:color w:val="00000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</w:tr>
      <w:tr w14:paraId="15EDD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3406" w:type="dxa"/>
          </w:tcPr>
          <w:p w14:paraId="2B28B6F3">
            <w:pPr>
              <w:spacing w:line="420" w:lineRule="exact"/>
              <w:rPr>
                <w:rFonts w:hint="default" w:ascii="仿宋" w:hAnsi="仿宋" w:eastAsia="仿宋"/>
                <w:b/>
                <w:bCs/>
                <w:color w:val="00000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4"/>
                <w:szCs w:val="24"/>
                <w:highlight w:val="none"/>
                <w:vertAlign w:val="baseline"/>
                <w:lang w:val="en-US" w:eastAsia="zh-CN"/>
              </w:rPr>
              <w:t>全款</w:t>
            </w:r>
          </w:p>
        </w:tc>
        <w:tc>
          <w:tcPr>
            <w:tcW w:w="3406" w:type="dxa"/>
          </w:tcPr>
          <w:p w14:paraId="75BE7B6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乙方在提报订单时结清全款</w:t>
            </w:r>
          </w:p>
          <w:p w14:paraId="28CF5466">
            <w:pPr>
              <w:spacing w:line="420" w:lineRule="exact"/>
              <w:jc w:val="center"/>
              <w:rPr>
                <w:rFonts w:hint="eastAsia" w:ascii="仿宋" w:hAnsi="仿宋" w:eastAsia="仿宋"/>
                <w:b/>
                <w:bCs/>
                <w:color w:val="00000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3406" w:type="dxa"/>
          </w:tcPr>
          <w:p w14:paraId="2D2BEF8F">
            <w:pPr>
              <w:spacing w:line="420" w:lineRule="exact"/>
              <w:jc w:val="center"/>
              <w:rPr>
                <w:rFonts w:hint="default" w:ascii="仿宋" w:hAnsi="仿宋" w:eastAsia="仿宋"/>
                <w:b/>
                <w:bCs/>
                <w:color w:val="00000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4"/>
                <w:szCs w:val="24"/>
                <w:highlight w:val="none"/>
                <w:vertAlign w:val="baseline"/>
                <w:lang w:val="en-US" w:eastAsia="zh-CN"/>
              </w:rPr>
              <w:t>\</w:t>
            </w:r>
          </w:p>
        </w:tc>
      </w:tr>
      <w:tr w14:paraId="53833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18" w:type="dxa"/>
            <w:gridSpan w:val="3"/>
          </w:tcPr>
          <w:p w14:paraId="28ADA1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大写：/</w:t>
            </w:r>
          </w:p>
          <w:p w14:paraId="51BF178E">
            <w:pPr>
              <w:spacing w:line="420" w:lineRule="exact"/>
              <w:rPr>
                <w:rFonts w:hint="eastAsia" w:ascii="仿宋" w:hAnsi="仿宋" w:eastAsia="仿宋"/>
                <w:b/>
                <w:bCs/>
                <w:color w:val="00000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</w:tr>
    </w:tbl>
    <w:p w14:paraId="59E4A2E2">
      <w:pPr>
        <w:spacing w:line="420" w:lineRule="exact"/>
        <w:rPr>
          <w:rFonts w:hint="eastAsia" w:ascii="仿宋" w:hAnsi="仿宋" w:eastAsia="仿宋"/>
          <w:b/>
          <w:bCs/>
          <w:color w:val="000000"/>
          <w:sz w:val="24"/>
          <w:szCs w:val="24"/>
          <w:highlight w:val="none"/>
          <w:lang w:val="en-US" w:eastAsia="zh-CN"/>
        </w:rPr>
      </w:pPr>
    </w:p>
    <w:p w14:paraId="68C08C6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备注： </w:t>
      </w:r>
    </w:p>
    <w:p w14:paraId="3257810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1、乙方须将车款汇入甲方指定收款账户信息，具体账户信息以合同所载明的信息为准。 </w:t>
      </w:r>
    </w:p>
    <w:p w14:paraId="09C09DB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2、合同</w:t>
      </w:r>
      <w:r>
        <w:rPr>
          <w:rFonts w:hint="eastAsia" w:ascii="宋体" w:hAnsi="宋体" w:cs="宋体"/>
          <w:color w:val="000000"/>
          <w:kern w:val="0"/>
          <w:sz w:val="22"/>
          <w:szCs w:val="22"/>
          <w:lang w:val="en-US" w:eastAsia="zh-CN" w:bidi="ar"/>
        </w:rPr>
        <w:t>单价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在合同不发生变更时作为付款结算的依据，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运费由甲方承担； </w:t>
      </w:r>
    </w:p>
    <w:p w14:paraId="4E45493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3、随车的必备品、配件、工具数量按甲方工厂交车清单说明执行（①销售发票；②车辆合格证；③保修 </w:t>
      </w:r>
    </w:p>
    <w:p w14:paraId="1792891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手册；④车辆使用说明书；⑤随车工具及备件清单）； </w:t>
      </w:r>
    </w:p>
    <w:p w14:paraId="76EF728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4、</w:t>
      </w:r>
      <w:r>
        <w:rPr>
          <w:rFonts w:hint="eastAsia" w:ascii="宋体" w:hAnsi="宋体" w:cs="宋体"/>
          <w:color w:val="000000"/>
          <w:kern w:val="0"/>
          <w:sz w:val="22"/>
          <w:szCs w:val="22"/>
          <w:lang w:val="en-US" w:eastAsia="zh-CN" w:bidi="ar"/>
        </w:rPr>
        <w:t>产品单价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，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不包含客户保险费用、上牌费用、购置税。 </w:t>
      </w:r>
    </w:p>
    <w:p w14:paraId="3A467DB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四、地点及方式 </w:t>
      </w:r>
    </w:p>
    <w:p w14:paraId="2BBEEE4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1、车辆交接地点： 北京市大兴区科创二街与经海四路交叉口宁家服务体验中心； </w:t>
      </w:r>
    </w:p>
    <w:p w14:paraId="058FA5A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2、交车时间：车辆入库后 15 个工作日。 </w:t>
      </w:r>
    </w:p>
    <w:p w14:paraId="66F04DC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五、合同款项支付方式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1、合同签订后，甲方开通系统权限；乙方在提报订单时结清全款。 </w:t>
      </w:r>
    </w:p>
    <w:p w14:paraId="7160849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2、甲方指定收款账户信息如下： </w:t>
      </w:r>
    </w:p>
    <w:p w14:paraId="53AE7FB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名 称： 安徽江淮汽车集团股份有限公司 </w:t>
      </w:r>
    </w:p>
    <w:p w14:paraId="3D9BA11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开户行： 中国光大银行合肥马鞍山路支行 </w:t>
      </w:r>
    </w:p>
    <w:p w14:paraId="1463245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账 号： 7671 0188 0001 2955 5 </w:t>
      </w:r>
    </w:p>
    <w:p w14:paraId="41C7434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六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、违约责任及争议解决方式 </w:t>
      </w:r>
    </w:p>
    <w:p w14:paraId="3CB502F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1、因合同履行发生纠纷，甲乙双方应协商解决，也可向有关部门申请调解，调解不成时，任何一方应将 </w:t>
      </w:r>
    </w:p>
    <w:p w14:paraId="24FD830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争议提交至甲方所在地有管辖权的人民法院诉讼解决。 </w:t>
      </w:r>
    </w:p>
    <w:p w14:paraId="7A13EC9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2、本合同经双方签字盖章后即生效(如乙方为个人，须签名且按捺指印)。 </w:t>
      </w:r>
    </w:p>
    <w:p w14:paraId="470C08A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3、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本合同一式四份，双方各执两份，每份具有同等法律效力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。</w:t>
      </w:r>
    </w:p>
    <w:p w14:paraId="6B2E982C">
      <w:pPr>
        <w:keepNext w:val="0"/>
        <w:keepLines w:val="0"/>
        <w:widowControl/>
        <w:suppressLineNumbers w:val="0"/>
        <w:jc w:val="left"/>
        <w:rPr>
          <w:rFonts w:hint="eastAsia" w:ascii="宋体" w:hAnsi="宋体"/>
          <w:b/>
          <w:szCs w:val="21"/>
          <w:lang w:val="en-US" w:eastAsia="zh-CN"/>
        </w:rPr>
      </w:pPr>
    </w:p>
    <w:p w14:paraId="5FEEA59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甲方：安缴江淮汽车集团股份有限公司          </w:t>
      </w:r>
      <w:r>
        <w:rPr>
          <w:rFonts w:hint="eastAsia" w:ascii="宋体" w:hAnsi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>乙方：宁家(北京)汽车服务有限公司</w:t>
      </w:r>
    </w:p>
    <w:p w14:paraId="1D098F2A">
      <w:pPr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单位名称（盖章）</w:t>
      </w:r>
      <w:r>
        <w:rPr>
          <w:rFonts w:ascii="宋体" w:hAnsi="宋体"/>
          <w:szCs w:val="21"/>
        </w:rPr>
        <w:t xml:space="preserve">: </w:t>
      </w:r>
      <w:r>
        <w:rPr>
          <w:rFonts w:hint="eastAsia" w:ascii="宋体" w:hAnsi="宋体"/>
          <w:szCs w:val="21"/>
          <w:lang w:val="en-US" w:eastAsia="zh-CN"/>
        </w:rPr>
        <w:t xml:space="preserve"> </w:t>
      </w:r>
      <w:r>
        <w:rPr>
          <w:rFonts w:ascii="宋体" w:hAnsi="宋体"/>
          <w:szCs w:val="21"/>
        </w:rPr>
        <w:t xml:space="preserve">     </w:t>
      </w:r>
      <w:r>
        <w:rPr>
          <w:rFonts w:hint="eastAsia" w:ascii="宋体" w:hAnsi="宋体"/>
          <w:szCs w:val="21"/>
          <w:lang w:val="en-US" w:eastAsia="zh-CN"/>
        </w:rPr>
        <w:t xml:space="preserve">                           </w:t>
      </w:r>
      <w:r>
        <w:rPr>
          <w:rFonts w:hint="eastAsia" w:ascii="宋体" w:hAnsi="宋体"/>
          <w:szCs w:val="21"/>
        </w:rPr>
        <w:t>单位名称（盖章）</w:t>
      </w:r>
      <w:r>
        <w:rPr>
          <w:rFonts w:ascii="宋体" w:hAnsi="宋体"/>
          <w:szCs w:val="21"/>
        </w:rPr>
        <w:t xml:space="preserve">: </w:t>
      </w:r>
      <w:r>
        <w:rPr>
          <w:rFonts w:hint="eastAsia" w:ascii="宋体" w:hAnsi="宋体"/>
          <w:szCs w:val="21"/>
          <w:lang w:val="en-US" w:eastAsia="zh-CN"/>
        </w:rPr>
        <w:t xml:space="preserve"> </w:t>
      </w:r>
      <w:r>
        <w:rPr>
          <w:rFonts w:hint="eastAsia" w:ascii="宋体" w:hAnsi="宋体"/>
          <w:szCs w:val="21"/>
        </w:rPr>
        <w:t xml:space="preserve">            </w:t>
      </w:r>
    </w:p>
    <w:p w14:paraId="757EF0F7">
      <w:pPr>
        <w:spacing w:line="360" w:lineRule="auto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委托代理人（签字）：                             </w:t>
      </w:r>
      <w:r>
        <w:rPr>
          <w:rFonts w:hint="eastAsia" w:ascii="宋体" w:hAnsi="宋体"/>
          <w:szCs w:val="21"/>
          <w:lang w:val="en-US" w:eastAsia="zh-CN"/>
        </w:rPr>
        <w:t xml:space="preserve"> </w:t>
      </w:r>
      <w:r>
        <w:rPr>
          <w:rFonts w:hint="eastAsia" w:ascii="宋体" w:hAnsi="宋体"/>
          <w:szCs w:val="21"/>
        </w:rPr>
        <w:t xml:space="preserve"> 委托代理人（签字）：        </w:t>
      </w:r>
      <w:r>
        <w:rPr>
          <w:rFonts w:hint="eastAsia" w:ascii="宋体" w:hAnsi="宋体"/>
          <w:szCs w:val="21"/>
          <w:lang w:val="en-US" w:eastAsia="zh-CN"/>
        </w:rPr>
        <w:t xml:space="preserve">   </w:t>
      </w:r>
      <w:r>
        <w:rPr>
          <w:rFonts w:hint="eastAsia" w:ascii="宋体" w:hAnsi="宋体"/>
          <w:szCs w:val="21"/>
        </w:rPr>
        <w:t xml:space="preserve">                     </w:t>
      </w:r>
      <w:r>
        <w:rPr>
          <w:rFonts w:hint="eastAsia" w:ascii="宋体" w:hAnsi="宋体"/>
          <w:szCs w:val="21"/>
          <w:lang w:val="en-US" w:eastAsia="zh-CN"/>
        </w:rPr>
        <w:t xml:space="preserve">                </w:t>
      </w:r>
    </w:p>
    <w:p w14:paraId="23AC0E84">
      <w:pPr>
        <w:spacing w:line="360" w:lineRule="auto"/>
      </w:pPr>
      <w:r>
        <w:rPr>
          <w:rFonts w:hint="eastAsia" w:ascii="宋体" w:hAnsi="宋体"/>
          <w:szCs w:val="21"/>
        </w:rPr>
        <w:t>日期：</w:t>
      </w:r>
      <w:r>
        <w:rPr>
          <w:rFonts w:hint="eastAsia" w:ascii="宋体" w:hAnsi="宋体"/>
          <w:szCs w:val="21"/>
          <w:lang w:val="en-US" w:eastAsia="zh-CN"/>
        </w:rPr>
        <w:t>20</w:t>
      </w:r>
      <w:r>
        <w:rPr>
          <w:rFonts w:hint="eastAsia" w:ascii="宋体" w:hAnsi="宋体"/>
          <w:szCs w:val="21"/>
          <w:u w:val="single"/>
          <w:lang w:val="en-US" w:eastAsia="zh-CN"/>
        </w:rPr>
        <w:t xml:space="preserve">   </w:t>
      </w:r>
      <w:r>
        <w:rPr>
          <w:rFonts w:hint="eastAsia" w:ascii="宋体" w:hAnsi="宋体"/>
          <w:szCs w:val="21"/>
        </w:rPr>
        <w:t xml:space="preserve">年 </w:t>
      </w:r>
      <w:r>
        <w:rPr>
          <w:rFonts w:hint="eastAsia" w:ascii="宋体" w:hAnsi="宋体"/>
          <w:szCs w:val="21"/>
          <w:u w:val="single"/>
          <w:lang w:val="en-US" w:eastAsia="zh-CN"/>
        </w:rPr>
        <w:t xml:space="preserve">   </w:t>
      </w:r>
      <w:r>
        <w:rPr>
          <w:rFonts w:hint="eastAsia" w:ascii="宋体" w:hAnsi="宋体"/>
          <w:szCs w:val="21"/>
        </w:rPr>
        <w:t>月</w:t>
      </w:r>
      <w:r>
        <w:rPr>
          <w:rFonts w:hint="eastAsia" w:ascii="宋体" w:hAnsi="宋体"/>
          <w:szCs w:val="21"/>
          <w:u w:val="single"/>
          <w:lang w:val="en-US" w:eastAsia="zh-CN"/>
        </w:rPr>
        <w:t xml:space="preserve">   </w:t>
      </w:r>
      <w:r>
        <w:rPr>
          <w:rFonts w:hint="eastAsia" w:ascii="宋体" w:hAnsi="宋体"/>
          <w:szCs w:val="21"/>
        </w:rPr>
        <w:t xml:space="preserve">日                    </w:t>
      </w:r>
      <w:r>
        <w:rPr>
          <w:rFonts w:hint="eastAsia" w:ascii="宋体" w:hAnsi="宋体"/>
          <w:szCs w:val="21"/>
          <w:lang w:val="en-US" w:eastAsia="zh-CN"/>
        </w:rPr>
        <w:t xml:space="preserve">  </w:t>
      </w:r>
      <w:r>
        <w:rPr>
          <w:rFonts w:hint="eastAsia" w:ascii="宋体" w:hAnsi="宋体"/>
          <w:szCs w:val="21"/>
        </w:rPr>
        <w:t xml:space="preserve"> </w:t>
      </w:r>
      <w:r>
        <w:rPr>
          <w:rFonts w:hint="eastAsia" w:ascii="宋体" w:hAnsi="宋体"/>
          <w:szCs w:val="21"/>
          <w:lang w:val="en-US" w:eastAsia="zh-CN"/>
        </w:rPr>
        <w:t xml:space="preserve">    </w:t>
      </w:r>
      <w:r>
        <w:rPr>
          <w:rFonts w:hint="eastAsia" w:ascii="宋体" w:hAnsi="宋体"/>
          <w:szCs w:val="21"/>
        </w:rPr>
        <w:t>日期：</w:t>
      </w:r>
      <w:r>
        <w:rPr>
          <w:rFonts w:hint="eastAsia" w:ascii="宋体" w:hAnsi="宋体"/>
          <w:szCs w:val="21"/>
          <w:lang w:val="en-US" w:eastAsia="zh-CN"/>
        </w:rPr>
        <w:t>20</w:t>
      </w:r>
      <w:r>
        <w:rPr>
          <w:rFonts w:hint="eastAsia" w:ascii="宋体" w:hAnsi="宋体"/>
          <w:szCs w:val="21"/>
          <w:u w:val="single"/>
          <w:lang w:val="en-US" w:eastAsia="zh-CN"/>
        </w:rPr>
        <w:t xml:space="preserve">   </w:t>
      </w:r>
      <w:r>
        <w:rPr>
          <w:rFonts w:hint="eastAsia" w:ascii="宋体" w:hAnsi="宋体"/>
          <w:szCs w:val="21"/>
        </w:rPr>
        <w:t xml:space="preserve">年 </w:t>
      </w:r>
      <w:r>
        <w:rPr>
          <w:rFonts w:hint="eastAsia" w:ascii="宋体" w:hAnsi="宋体"/>
          <w:szCs w:val="21"/>
          <w:u w:val="single"/>
          <w:lang w:val="en-US" w:eastAsia="zh-CN"/>
        </w:rPr>
        <w:t xml:space="preserve">   </w:t>
      </w:r>
      <w:r>
        <w:rPr>
          <w:rFonts w:hint="eastAsia" w:ascii="宋体" w:hAnsi="宋体"/>
          <w:szCs w:val="21"/>
        </w:rPr>
        <w:t>月</w:t>
      </w:r>
      <w:r>
        <w:rPr>
          <w:rFonts w:hint="eastAsia" w:ascii="宋体" w:hAnsi="宋体"/>
          <w:szCs w:val="21"/>
          <w:u w:val="single"/>
          <w:lang w:val="en-US" w:eastAsia="zh-CN"/>
        </w:rPr>
        <w:t xml:space="preserve">   </w:t>
      </w:r>
      <w:r>
        <w:rPr>
          <w:rFonts w:hint="eastAsia" w:ascii="宋体" w:hAnsi="宋体"/>
          <w:szCs w:val="21"/>
        </w:rPr>
        <w:t xml:space="preserve">日    </w:t>
      </w:r>
    </w:p>
    <w:sectPr>
      <w:pgSz w:w="11906" w:h="16838"/>
      <w:pgMar w:top="1440" w:right="952" w:bottom="1440" w:left="952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CAD58E"/>
    <w:multiLevelType w:val="singleLevel"/>
    <w:tmpl w:val="54CAD58E"/>
    <w:lvl w:ilvl="0" w:tentative="0">
      <w:start w:val="1"/>
      <w:numFmt w:val="chineseCounting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EyNWQ5OTk2MjJhMjQ4NjgyY2EzM2NkY2MzZjhkYmIifQ=="/>
  </w:docVars>
  <w:rsids>
    <w:rsidRoot w:val="00000000"/>
    <w:rsid w:val="01FC3601"/>
    <w:rsid w:val="027F50F1"/>
    <w:rsid w:val="03784D74"/>
    <w:rsid w:val="061A267A"/>
    <w:rsid w:val="07E14734"/>
    <w:rsid w:val="081F2D8F"/>
    <w:rsid w:val="08686258"/>
    <w:rsid w:val="09AD01AE"/>
    <w:rsid w:val="0C530769"/>
    <w:rsid w:val="0D8D6049"/>
    <w:rsid w:val="0E244CC8"/>
    <w:rsid w:val="0F1605D0"/>
    <w:rsid w:val="15C2342E"/>
    <w:rsid w:val="178B4DA8"/>
    <w:rsid w:val="17A0779F"/>
    <w:rsid w:val="18565312"/>
    <w:rsid w:val="18E65685"/>
    <w:rsid w:val="1CF0718B"/>
    <w:rsid w:val="20DA787E"/>
    <w:rsid w:val="23D27314"/>
    <w:rsid w:val="23F91CEF"/>
    <w:rsid w:val="24B536A9"/>
    <w:rsid w:val="2866701E"/>
    <w:rsid w:val="289444F2"/>
    <w:rsid w:val="28C34A99"/>
    <w:rsid w:val="2A8629FE"/>
    <w:rsid w:val="2B3B7D33"/>
    <w:rsid w:val="2F9C3C2A"/>
    <w:rsid w:val="30474804"/>
    <w:rsid w:val="31C552F0"/>
    <w:rsid w:val="31EB4D51"/>
    <w:rsid w:val="31EE6005"/>
    <w:rsid w:val="337E5700"/>
    <w:rsid w:val="3398268C"/>
    <w:rsid w:val="34322B0E"/>
    <w:rsid w:val="34E15227"/>
    <w:rsid w:val="35A3072E"/>
    <w:rsid w:val="35A317D8"/>
    <w:rsid w:val="37091646"/>
    <w:rsid w:val="370B4847"/>
    <w:rsid w:val="3825568A"/>
    <w:rsid w:val="38341B11"/>
    <w:rsid w:val="39747182"/>
    <w:rsid w:val="3B121DB6"/>
    <w:rsid w:val="3B7A0B3D"/>
    <w:rsid w:val="3CE87F52"/>
    <w:rsid w:val="3E1A3575"/>
    <w:rsid w:val="3EEB78C4"/>
    <w:rsid w:val="447C7807"/>
    <w:rsid w:val="47690EAD"/>
    <w:rsid w:val="48954273"/>
    <w:rsid w:val="49186039"/>
    <w:rsid w:val="4A365275"/>
    <w:rsid w:val="4BA71684"/>
    <w:rsid w:val="4E333963"/>
    <w:rsid w:val="4ED5295D"/>
    <w:rsid w:val="4F3501F1"/>
    <w:rsid w:val="4FB82BD0"/>
    <w:rsid w:val="51372810"/>
    <w:rsid w:val="521C742F"/>
    <w:rsid w:val="53163654"/>
    <w:rsid w:val="53E67314"/>
    <w:rsid w:val="543C3DD0"/>
    <w:rsid w:val="55914445"/>
    <w:rsid w:val="58A957AC"/>
    <w:rsid w:val="58CF0BA1"/>
    <w:rsid w:val="5C73150A"/>
    <w:rsid w:val="5D9E5AA5"/>
    <w:rsid w:val="60B84755"/>
    <w:rsid w:val="640564CD"/>
    <w:rsid w:val="64C611CE"/>
    <w:rsid w:val="65A01504"/>
    <w:rsid w:val="65E92340"/>
    <w:rsid w:val="665E4234"/>
    <w:rsid w:val="66991962"/>
    <w:rsid w:val="6B5A5AE6"/>
    <w:rsid w:val="6C413CF9"/>
    <w:rsid w:val="76522871"/>
    <w:rsid w:val="77297D8C"/>
    <w:rsid w:val="77444BC6"/>
    <w:rsid w:val="7C2F4309"/>
    <w:rsid w:val="7D980EC6"/>
    <w:rsid w:val="7DAE0FEB"/>
    <w:rsid w:val="7DBA2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1010</Words>
  <Characters>1053</Characters>
  <Lines>0</Lines>
  <Paragraphs>0</Paragraphs>
  <TotalTime>22</TotalTime>
  <ScaleCrop>false</ScaleCrop>
  <LinksUpToDate>false</LinksUpToDate>
  <CharactersWithSpaces>1347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蕾</cp:lastModifiedBy>
  <cp:lastPrinted>2025-11-21T04:13:00Z</cp:lastPrinted>
  <dcterms:modified xsi:type="dcterms:W3CDTF">2026-06-23T05:40:38Z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F1FEB06BC1BF40B3B917974AB487A0A8_13</vt:lpwstr>
  </property>
  <property fmtid="{D5CDD505-2E9C-101B-9397-08002B2CF9AE}" pid="4" name="KSOTemplateDocerSaveRecord">
    <vt:lpwstr>eyJoZGlkIjoiNzA4OWQxOWEwNDczZGI5ZjY5YmFiNTRhN2ZlNmY0ZGIiLCJ1c2VySWQiOiIzNDQ0MDgxMjAifQ==</vt:lpwstr>
  </property>
</Properties>
</file>