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64BF7">
      <w:pPr>
        <w:pStyle w:val="12"/>
        <w:jc w:val="center"/>
        <w:rPr>
          <w:rFonts w:asciiTheme="majorEastAsia" w:hAnsiTheme="majorEastAsia" w:eastAsiaTheme="majorEastAsia"/>
          <w:sz w:val="44"/>
          <w:szCs w:val="44"/>
        </w:rPr>
      </w:pPr>
      <w:bookmarkStart w:id="0" w:name="_GoBack"/>
      <w:bookmarkEnd w:id="0"/>
      <w:r>
        <w:rPr>
          <w:rFonts w:asciiTheme="majorEastAsia" w:hAnsiTheme="majorEastAsia" w:eastAsiaTheme="majorEastAsia"/>
          <w:sz w:val="44"/>
          <w:szCs w:val="44"/>
        </w:rPr>
        <w:t>营销策划服务合同</w:t>
      </w:r>
    </w:p>
    <w:p w14:paraId="0603556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u w:val="thick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2"/>
        </w:rPr>
        <w:t>甲方（委托方）</w:t>
      </w:r>
      <w:r>
        <w:rPr>
          <w:rFonts w:hint="eastAsia" w:ascii="微软雅黑" w:hAnsi="微软雅黑" w:eastAsia="微软雅黑" w:cs="微软雅黑"/>
          <w:b w:val="0"/>
          <w:bCs/>
          <w:sz w:val="22"/>
          <w:u w:val="thick"/>
        </w:rPr>
        <w:t>：</w:t>
      </w:r>
      <w:r>
        <w:rPr>
          <w:rFonts w:hint="eastAsia" w:ascii="微软雅黑" w:hAnsi="微软雅黑" w:eastAsia="微软雅黑" w:cs="微软雅黑"/>
          <w:b w:val="0"/>
          <w:bCs/>
          <w:sz w:val="22"/>
          <w:u w:val="thick"/>
          <w:lang w:val="en-US" w:eastAsia="zh-CN"/>
        </w:rPr>
        <w:t>宁家（北京）汽车服务有限公司</w:t>
      </w:r>
    </w:p>
    <w:p w14:paraId="3D64E6D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2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2"/>
        </w:rPr>
        <w:t>法定代表人：</w:t>
      </w:r>
      <w:r>
        <w:rPr>
          <w:rFonts w:hint="eastAsia" w:ascii="微软雅黑" w:hAnsi="微软雅黑" w:eastAsia="微软雅黑" w:cs="微软雅黑"/>
          <w:b w:val="0"/>
          <w:bCs/>
          <w:sz w:val="22"/>
          <w:u w:val="none"/>
          <w:lang w:val="en-US" w:eastAsia="zh-CN"/>
        </w:rPr>
        <w:t>张祥英</w:t>
      </w:r>
    </w:p>
    <w:p w14:paraId="02EDEE0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sz w:val="22"/>
          <w:u w:val="thick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2"/>
        </w:rPr>
        <w:t>统一社会信用代码：</w:t>
      </w:r>
      <w:r>
        <w:rPr>
          <w:rFonts w:hint="eastAsia" w:ascii="微软雅黑" w:hAnsi="微软雅黑" w:eastAsia="微软雅黑" w:cs="微软雅黑"/>
          <w:b w:val="0"/>
          <w:bCs/>
          <w:sz w:val="22"/>
          <w:u w:val="thick"/>
          <w:lang w:val="en-US" w:eastAsia="zh-CN"/>
        </w:rPr>
        <w:t>91110107MAD88A6FXJ</w:t>
      </w:r>
    </w:p>
    <w:p w14:paraId="40C4FA7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 w:val="0"/>
          <w:bCs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2"/>
        </w:rPr>
        <w:t>注册地址：</w:t>
      </w:r>
      <w:r>
        <w:rPr>
          <w:rFonts w:hint="eastAsia" w:ascii="微软雅黑" w:hAnsi="微软雅黑" w:eastAsia="微软雅黑" w:cs="微软雅黑"/>
          <w:b w:val="0"/>
          <w:bCs/>
          <w:sz w:val="22"/>
          <w:u w:val="none"/>
          <w:lang w:val="en-US" w:eastAsia="zh-CN"/>
        </w:rPr>
        <w:t>北京市大兴区金盛大街2号院12号楼4层401</w:t>
      </w:r>
    </w:p>
    <w:p w14:paraId="448E8140">
      <w:pPr>
        <w:pStyle w:val="21"/>
        <w:rPr>
          <w:rFonts w:asciiTheme="minorEastAsia" w:hAnsiTheme="minorEastAsia" w:eastAsiaTheme="minorEastAsia"/>
          <w:b/>
          <w:sz w:val="28"/>
          <w:szCs w:val="28"/>
        </w:rPr>
      </w:pPr>
    </w:p>
    <w:p w14:paraId="0D7D5ED8">
      <w:pPr>
        <w:pStyle w:val="21"/>
        <w:rPr>
          <w:rFonts w:hint="eastAsia" w:asciiTheme="minorEastAsia" w:hAnsiTheme="minorEastAsia" w:eastAsiaTheme="minorEastAsia"/>
          <w:b/>
          <w:sz w:val="28"/>
          <w:szCs w:val="28"/>
          <w:u w:val="thick"/>
        </w:rPr>
      </w:pPr>
      <w:r>
        <w:rPr>
          <w:rFonts w:asciiTheme="minorEastAsia" w:hAnsiTheme="minorEastAsia" w:eastAsiaTheme="minorEastAsia"/>
          <w:b/>
          <w:sz w:val="28"/>
          <w:szCs w:val="28"/>
        </w:rPr>
        <w:t>乙方（受托方/执行方）</w:t>
      </w:r>
      <w:r>
        <w:rPr>
          <w:rFonts w:hint="eastAsia" w:asciiTheme="minorEastAsia" w:hAnsiTheme="minorEastAsia" w:eastAsiaTheme="minorEastAsia"/>
          <w:b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/>
          <w:b/>
          <w:sz w:val="28"/>
          <w:szCs w:val="28"/>
          <w:u w:val="single"/>
        </w:rPr>
        <w:t>安阳县丽霏广告部</w:t>
      </w:r>
    </w:p>
    <w:p w14:paraId="31CFCE70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b w:val="0"/>
          <w:bCs/>
          <w:sz w:val="22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2"/>
        </w:rPr>
        <w:t>法定代表人：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王鑫</w:t>
      </w:r>
    </w:p>
    <w:p w14:paraId="7E3910FD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b w:val="0"/>
          <w:bCs/>
          <w:sz w:val="22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2"/>
        </w:rPr>
        <w:t>统一社会信用代码：</w:t>
      </w:r>
      <w:r>
        <w:rPr>
          <w:rFonts w:hint="eastAsia" w:ascii="微软雅黑" w:hAnsi="微软雅黑" w:eastAsia="微软雅黑" w:cs="微软雅黑"/>
          <w:b w:val="0"/>
          <w:bCs/>
          <w:sz w:val="22"/>
          <w:u w:val="thick"/>
          <w:lang w:val="en-US" w:eastAsia="zh-CN"/>
        </w:rPr>
        <w:t>92410500MAKBX1M49D</w:t>
      </w:r>
    </w:p>
    <w:p w14:paraId="54D6E039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b w:val="0"/>
          <w:bCs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2"/>
        </w:rPr>
        <w:t>注册地址：</w:t>
      </w:r>
      <w:r>
        <w:rPr>
          <w:rFonts w:hint="eastAsia" w:ascii="微软雅黑" w:hAnsi="微软雅黑" w:eastAsia="微软雅黑" w:cs="微软雅黑"/>
          <w:b w:val="0"/>
          <w:bCs/>
          <w:sz w:val="22"/>
          <w:lang w:val="en-US" w:eastAsia="zh-CN"/>
        </w:rPr>
        <w:t>河南省安阳市安阳县安丰乡洪河53号</w:t>
      </w:r>
    </w:p>
    <w:p w14:paraId="28351650">
      <w:pPr>
        <w:pStyle w:val="21"/>
        <w:rPr>
          <w:rFonts w:asciiTheme="minorEastAsia" w:hAnsiTheme="minorEastAsia" w:eastAsiaTheme="minorEastAsia"/>
          <w:b/>
          <w:sz w:val="28"/>
          <w:szCs w:val="28"/>
        </w:rPr>
      </w:pPr>
    </w:p>
    <w:p w14:paraId="621F427A">
      <w:pPr>
        <w:pStyle w:val="21"/>
        <w:ind w:firstLine="280" w:firstLineChars="100"/>
        <w:rPr>
          <w:rFonts w:asciiTheme="minorEastAsia" w:hAnsiTheme="minorEastAsia" w:eastAsiaTheme="minorEastAsia"/>
          <w:sz w:val="28"/>
          <w:szCs w:val="28"/>
        </w:rPr>
      </w:pPr>
    </w:p>
    <w:p w14:paraId="096B4CD6">
      <w:pPr>
        <w:pStyle w:val="21"/>
        <w:ind w:firstLine="420" w:firstLineChars="150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依据《中华人民共和国民法典》及相关法律法规，甲乙双方本着平等自愿、协商一致的原则，就甲方委托乙方提供营销策划相关服务事宜，订立本合同，以资共同信守。</w:t>
      </w:r>
    </w:p>
    <w:p w14:paraId="33F48056">
      <w:pPr>
        <w:pStyle w:val="3"/>
        <w:numPr>
          <w:ilvl w:val="0"/>
          <w:numId w:val="1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项目基本信息</w:t>
      </w:r>
    </w:p>
    <w:p w14:paraId="2F4D83C5">
      <w:pPr>
        <w:pStyle w:val="21"/>
        <w:numPr>
          <w:ilvl w:val="0"/>
          <w:numId w:val="2"/>
        </w:numPr>
        <w:rPr>
          <w:rFonts w:asciiTheme="majorEastAsia" w:hAnsiTheme="majorEastAsia" w:eastAsiaTheme="majorEastAsia"/>
          <w:sz w:val="44"/>
          <w:szCs w:val="44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项目名称</w:t>
      </w:r>
      <w:r>
        <w:rPr>
          <w:rFonts w:asciiTheme="minorEastAsia" w:hAnsiTheme="minorEastAsia" w:eastAsiaTheme="minorEastAsia"/>
          <w:sz w:val="28"/>
          <w:szCs w:val="28"/>
        </w:rPr>
        <w:t>：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宁家服务</w:t>
      </w:r>
      <w:r>
        <w:rPr>
          <w:rFonts w:asciiTheme="majorEastAsia" w:hAnsiTheme="majorEastAsia" w:eastAsiaTheme="majorEastAsia"/>
          <w:sz w:val="30"/>
          <w:szCs w:val="30"/>
          <w:u w:val="thick"/>
        </w:rPr>
        <w:t>营销策划</w:t>
      </w:r>
    </w:p>
    <w:p w14:paraId="1BC0ABD5">
      <w:pPr>
        <w:pStyle w:val="21"/>
        <w:numPr>
          <w:ilvl w:val="0"/>
          <w:numId w:val="2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2.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服务期限</w:t>
      </w:r>
      <w:r>
        <w:rPr>
          <w:rFonts w:asciiTheme="minorEastAsia" w:hAnsiTheme="minorEastAsia" w:eastAsiaTheme="minorEastAsia"/>
          <w:sz w:val="28"/>
          <w:szCs w:val="28"/>
        </w:rPr>
        <w:t>：自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2026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年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7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月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1</w:t>
      </w:r>
      <w:r>
        <w:rPr>
          <w:rFonts w:asciiTheme="minorEastAsia" w:hAnsiTheme="minorEastAsia" w:eastAsiaTheme="minorEastAsia"/>
          <w:sz w:val="28"/>
          <w:szCs w:val="28"/>
        </w:rPr>
        <w:t>日起至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2026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年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12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月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31</w:t>
      </w:r>
      <w:r>
        <w:rPr>
          <w:rFonts w:asciiTheme="minorEastAsia" w:hAnsiTheme="minorEastAsia" w:eastAsiaTheme="minorEastAsia"/>
          <w:sz w:val="28"/>
          <w:szCs w:val="28"/>
        </w:rPr>
        <w:t>日止，服务周期内乙方完成全部策划、交付及配合验收工作。</w:t>
      </w:r>
    </w:p>
    <w:p w14:paraId="063EDF1F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3.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项目整体预算</w:t>
      </w:r>
      <w:r>
        <w:rPr>
          <w:rFonts w:asciiTheme="minorEastAsia" w:hAnsiTheme="minorEastAsia" w:eastAsiaTheme="minorEastAsia"/>
          <w:sz w:val="28"/>
          <w:szCs w:val="28"/>
        </w:rPr>
        <w:t>：人民币￥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300000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元（大写：</w:t>
      </w:r>
      <w:r>
        <w:rPr>
          <w:rFonts w:hint="eastAsia" w:asciiTheme="minorEastAsia" w:hAnsiTheme="minorEastAsia" w:eastAsiaTheme="minorEastAsia"/>
          <w:b/>
          <w:bCs/>
          <w:sz w:val="28"/>
          <w:szCs w:val="28"/>
          <w:lang w:val="en-US" w:eastAsia="zh-CN"/>
        </w:rPr>
        <w:t>叁拾万元整</w:t>
      </w:r>
      <w:r>
        <w:rPr>
          <w:rFonts w:asciiTheme="minorEastAsia" w:hAnsiTheme="minorEastAsia" w:eastAsiaTheme="minorEastAsia"/>
          <w:sz w:val="28"/>
          <w:szCs w:val="28"/>
        </w:rPr>
        <w:t>）</w:t>
      </w:r>
    </w:p>
    <w:p w14:paraId="28BD538C">
      <w:pPr>
        <w:pStyle w:val="21"/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4.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核心服务目标</w:t>
      </w:r>
      <w:r>
        <w:rPr>
          <w:rFonts w:asciiTheme="minorEastAsia" w:hAnsiTheme="minorEastAsia" w:eastAsiaTheme="minorEastAsia"/>
          <w:sz w:val="28"/>
          <w:szCs w:val="28"/>
        </w:rPr>
        <w:t>：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营销方案，宣传图片，</w:t>
      </w:r>
      <w:r>
        <w:rPr>
          <w:rFonts w:asciiTheme="minorEastAsia" w:hAnsiTheme="minorEastAsia" w:eastAsiaTheme="minorEastAsia"/>
          <w:sz w:val="28"/>
          <w:szCs w:val="28"/>
        </w:rPr>
        <w:t>口碑提升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推广文案</w:t>
      </w:r>
    </w:p>
    <w:p w14:paraId="0BEF3A90">
      <w:pPr>
        <w:pStyle w:val="21"/>
        <w:rPr>
          <w:rFonts w:hint="eastAsia" w:asciiTheme="minorEastAsia" w:hAnsiTheme="minor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eastAsiaTheme="minorEastAsia"/>
          <w:b/>
          <w:bCs/>
          <w:sz w:val="28"/>
          <w:szCs w:val="28"/>
          <w:lang w:val="en-US" w:eastAsia="zh-CN"/>
        </w:rPr>
        <w:t>.名称：安阳县丽霏广告部（个体工商户）</w:t>
      </w:r>
    </w:p>
    <w:p w14:paraId="41FB3BE1">
      <w:pPr>
        <w:pStyle w:val="21"/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  <w:lang w:val="en-US" w:eastAsia="zh-CN"/>
        </w:rPr>
        <w:t>收款账号：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3105 0172 4400 0000 4921</w:t>
      </w:r>
    </w:p>
    <w:p w14:paraId="2EE91F46">
      <w:pPr>
        <w:pStyle w:val="21"/>
        <w:rPr>
          <w:rFonts w:hint="default" w:asciiTheme="minorEastAsia" w:hAnsiTheme="minorEastAsia" w:eastAsiaTheme="minorEastAsia"/>
          <w:b w:val="0"/>
          <w:bCs w:val="0"/>
          <w:sz w:val="28"/>
          <w:szCs w:val="28"/>
          <w:u w:val="thick"/>
          <w:lang w:val="en-US" w:eastAsia="zh-CN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  <w:lang w:val="en-US" w:eastAsia="zh-CN"/>
        </w:rPr>
        <w:t>开户行：</w:t>
      </w:r>
      <w:r>
        <w:rPr>
          <w:rFonts w:hint="eastAsia" w:asciiTheme="minorEastAsia" w:hAnsiTheme="minorEastAsia" w:eastAsiaTheme="minorEastAsia"/>
          <w:b w:val="0"/>
          <w:bCs w:val="0"/>
          <w:sz w:val="28"/>
          <w:szCs w:val="28"/>
          <w:u w:val="thick"/>
          <w:lang w:val="en-US" w:eastAsia="zh-CN"/>
        </w:rPr>
        <w:t>中国建设银行股份有限公司上海临平路支行</w:t>
      </w:r>
    </w:p>
    <w:p w14:paraId="37284146">
      <w:pPr>
        <w:pStyle w:val="3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二、服务内容与交付标准</w:t>
      </w:r>
    </w:p>
    <w:p w14:paraId="6B3D11F9">
      <w:pPr>
        <w:pStyle w:val="4"/>
        <w:numPr>
          <w:ilvl w:val="0"/>
          <w:numId w:val="3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核心策划服务</w:t>
      </w:r>
    </w:p>
    <w:p w14:paraId="34C15469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</w:t>
      </w:r>
      <w:r>
        <w:rPr>
          <w:rFonts w:asciiTheme="minorEastAsia" w:hAnsiTheme="minorEastAsia" w:eastAsiaTheme="minorEastAsia"/>
          <w:sz w:val="28"/>
          <w:szCs w:val="28"/>
        </w:rPr>
        <w:t>乙方根据甲方需求，完成目标人群定位、核心创意主题策划、传播主线及活动玩法规划，制定完整营销策划方案。</w:t>
      </w:r>
    </w:p>
    <w:p w14:paraId="60432385">
      <w:pPr>
        <w:pStyle w:val="4"/>
        <w:numPr>
          <w:ilvl w:val="0"/>
          <w:numId w:val="3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交付物清单</w:t>
      </w:r>
    </w:p>
    <w:p w14:paraId="4A37558D">
      <w:pPr>
        <w:pStyle w:val="21"/>
        <w:numPr>
          <w:ilvl w:val="0"/>
          <w:numId w:val="2"/>
        </w:numPr>
        <w:ind w:left="0" w:leftChars="0" w:firstLine="0" w:firstLineChars="0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b/>
          <w:bCs/>
          <w:sz w:val="28"/>
          <w:szCs w:val="28"/>
        </w:rPr>
        <w:t>方案类</w:t>
      </w:r>
      <w:r>
        <w:rPr>
          <w:rFonts w:asciiTheme="minorEastAsia" w:hAnsiTheme="minorEastAsia" w:eastAsiaTheme="minorEastAsia"/>
          <w:sz w:val="28"/>
          <w:szCs w:val="28"/>
        </w:rPr>
        <w:t>：总策划案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，</w:t>
      </w:r>
      <w:r>
        <w:rPr>
          <w:rFonts w:asciiTheme="minorEastAsia" w:hAnsiTheme="minorEastAsia" w:eastAsiaTheme="minorEastAsia"/>
          <w:sz w:val="28"/>
          <w:szCs w:val="28"/>
        </w:rPr>
        <w:t>分渠道执行案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，</w:t>
      </w:r>
      <w:r>
        <w:rPr>
          <w:rFonts w:asciiTheme="minorEastAsia" w:hAnsiTheme="minorEastAsia" w:eastAsiaTheme="minorEastAsia"/>
          <w:sz w:val="28"/>
          <w:szCs w:val="28"/>
        </w:rPr>
        <w:t xml:space="preserve">创意物料方案 </w:t>
      </w:r>
    </w:p>
    <w:p w14:paraId="3C57F662">
      <w:pPr>
        <w:pStyle w:val="4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（三）验收标准</w:t>
      </w:r>
    </w:p>
    <w:p w14:paraId="2166E371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乙方交付成果需满足：策略合规、按时交付、数据达标、符合甲方需求，</w:t>
      </w:r>
      <w:r>
        <w:rPr>
          <w:rFonts w:hint="eastAsia" w:asciiTheme="minorEastAsia" w:hAnsiTheme="minorEastAsia" w:eastAsiaTheme="minorEastAsia"/>
          <w:color w:val="auto"/>
          <w:sz w:val="28"/>
          <w:szCs w:val="28"/>
          <w:lang w:eastAsia="zh-CN"/>
        </w:rPr>
        <w:t>《营销策划方案》且内容不违反法律法规及平台规则</w:t>
      </w:r>
      <w:r>
        <w:rPr>
          <w:rFonts w:asciiTheme="minorEastAsia" w:hAnsiTheme="minorEastAsia" w:eastAsiaTheme="minorEastAsia"/>
          <w:sz w:val="28"/>
          <w:szCs w:val="28"/>
        </w:rPr>
        <w:t>经甲方书面确认，即为验收合格。</w:t>
      </w:r>
    </w:p>
    <w:p w14:paraId="41B57E07">
      <w:pPr>
        <w:pStyle w:val="3"/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asciiTheme="minorEastAsia" w:hAnsiTheme="minorEastAsia" w:eastAsiaTheme="minorEastAsia"/>
          <w:sz w:val="28"/>
          <w:szCs w:val="28"/>
        </w:rPr>
        <w:t>三、双方权利与义务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 xml:space="preserve"> </w:t>
      </w:r>
    </w:p>
    <w:p w14:paraId="62E4D320">
      <w:pPr>
        <w:pStyle w:val="4"/>
        <w:numPr>
          <w:ilvl w:val="0"/>
          <w:numId w:val="4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甲方权利义务</w:t>
      </w:r>
    </w:p>
    <w:p w14:paraId="038CCC9A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</w:t>
      </w:r>
      <w:r>
        <w:rPr>
          <w:rFonts w:asciiTheme="minorEastAsia" w:hAnsiTheme="minorEastAsia" w:eastAsiaTheme="minorEastAsia"/>
          <w:sz w:val="28"/>
          <w:szCs w:val="28"/>
        </w:rPr>
        <w:t>向乙方提供项目所需基础资料、品牌信息及相关需求说明，确保资料真实、合法、有效。</w:t>
      </w:r>
    </w:p>
    <w:p w14:paraId="4B673EC6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</w:t>
      </w:r>
      <w:r>
        <w:rPr>
          <w:rFonts w:asciiTheme="minorEastAsia" w:hAnsiTheme="minorEastAsia" w:eastAsiaTheme="minorEastAsia"/>
          <w:sz w:val="28"/>
          <w:szCs w:val="28"/>
        </w:rPr>
        <w:t>及时对乙方提交的策划方案、交付成果进行审核确认，</w:t>
      </w:r>
      <w:r>
        <w:rPr>
          <w:rFonts w:asciiTheme="minorEastAsia" w:hAnsiTheme="minorEastAsia" w:eastAsiaTheme="minorEastAsia"/>
          <w:color w:val="auto"/>
          <w:sz w:val="28"/>
          <w:szCs w:val="28"/>
        </w:rPr>
        <w:t>逾期</w:t>
      </w:r>
      <w:r>
        <w:rPr>
          <w:rFonts w:hint="eastAsia" w:asciiTheme="minorEastAsia" w:hAnsiTheme="minorEastAsia" w:eastAsiaTheme="minorEastAsia"/>
          <w:color w:val="auto"/>
          <w:sz w:val="28"/>
          <w:szCs w:val="28"/>
          <w:lang w:val="en-US" w:eastAsia="zh-CN"/>
        </w:rPr>
        <w:t>7</w:t>
      </w:r>
      <w:r>
        <w:rPr>
          <w:rFonts w:asciiTheme="minorEastAsia" w:hAnsiTheme="minorEastAsia" w:eastAsiaTheme="minorEastAsia"/>
          <w:color w:val="auto"/>
          <w:sz w:val="28"/>
          <w:szCs w:val="28"/>
        </w:rPr>
        <w:t>日未提</w:t>
      </w:r>
      <w:r>
        <w:rPr>
          <w:rFonts w:asciiTheme="minorEastAsia" w:hAnsiTheme="minorEastAsia" w:eastAsiaTheme="minorEastAsia"/>
          <w:sz w:val="28"/>
          <w:szCs w:val="28"/>
        </w:rPr>
        <w:t>出书面修改意见，视为认可乙方交付成果。</w:t>
      </w:r>
    </w:p>
    <w:p w14:paraId="254CA7E3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</w:t>
      </w:r>
      <w:r>
        <w:rPr>
          <w:rFonts w:asciiTheme="minorEastAsia" w:hAnsiTheme="minorEastAsia" w:eastAsiaTheme="minorEastAsia"/>
          <w:sz w:val="28"/>
          <w:szCs w:val="28"/>
        </w:rPr>
        <w:t>按照本合同约定，按时足额向乙方支付服务费用。</w:t>
      </w:r>
    </w:p>
    <w:p w14:paraId="6ACD9E2E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4.</w:t>
      </w:r>
      <w:r>
        <w:rPr>
          <w:rFonts w:asciiTheme="minorEastAsia" w:hAnsiTheme="minorEastAsia" w:eastAsiaTheme="minorEastAsia"/>
          <w:sz w:val="28"/>
          <w:szCs w:val="28"/>
        </w:rPr>
        <w:t>有权对乙方服务过程、方案质量进行监督，提出合理修改意见。</w:t>
      </w:r>
    </w:p>
    <w:p w14:paraId="53780C94">
      <w:pPr>
        <w:pStyle w:val="4"/>
        <w:numPr>
          <w:ilvl w:val="0"/>
          <w:numId w:val="4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乙方权利义务</w:t>
      </w:r>
    </w:p>
    <w:p w14:paraId="7D8372B4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</w:t>
      </w:r>
      <w:r>
        <w:rPr>
          <w:rFonts w:asciiTheme="minorEastAsia" w:hAnsiTheme="minorEastAsia" w:eastAsiaTheme="minorEastAsia"/>
          <w:sz w:val="28"/>
          <w:szCs w:val="28"/>
        </w:rPr>
        <w:t>组建专业团队，按合同约定完成营销策划、方案优化及成果交付，确保方案合规、原创，不侵犯第三方合法权益。</w:t>
      </w:r>
    </w:p>
    <w:p w14:paraId="25C1C2B5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</w:t>
      </w:r>
      <w:r>
        <w:rPr>
          <w:rFonts w:asciiTheme="minorEastAsia" w:hAnsiTheme="minorEastAsia" w:eastAsiaTheme="minorEastAsia"/>
          <w:sz w:val="28"/>
          <w:szCs w:val="28"/>
        </w:rPr>
        <w:t>严格按照约定时间交付成果，积极配合甲方验收，针对甲方合理修改意见，及时完成调整优化。</w:t>
      </w:r>
    </w:p>
    <w:p w14:paraId="3BA9BF53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</w:t>
      </w:r>
      <w:r>
        <w:rPr>
          <w:rFonts w:asciiTheme="minorEastAsia" w:hAnsiTheme="minorEastAsia" w:eastAsiaTheme="minorEastAsia"/>
          <w:sz w:val="28"/>
          <w:szCs w:val="28"/>
        </w:rPr>
        <w:t>不得擅自更改策划核心内容，如需调整，需提前与甲方协商并取得书面同意。</w:t>
      </w:r>
    </w:p>
    <w:p w14:paraId="35B4A010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4.</w:t>
      </w:r>
      <w:r>
        <w:rPr>
          <w:rFonts w:asciiTheme="minorEastAsia" w:hAnsiTheme="minorEastAsia" w:eastAsiaTheme="minorEastAsia"/>
          <w:sz w:val="28"/>
          <w:szCs w:val="28"/>
        </w:rPr>
        <w:t>对合作过程中知悉的甲方商业秘密、项目信息承担保密义务，未经甲方允许不得向第三方泄露。</w:t>
      </w:r>
    </w:p>
    <w:p w14:paraId="20804587">
      <w:pPr>
        <w:pStyle w:val="3"/>
        <w:numPr>
          <w:ilvl w:val="0"/>
          <w:numId w:val="5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服务费用及支付方式</w:t>
      </w:r>
    </w:p>
    <w:p w14:paraId="05CCC137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1.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合同总金额</w:t>
      </w:r>
      <w:r>
        <w:rPr>
          <w:rFonts w:asciiTheme="minorEastAsia" w:hAnsiTheme="minorEastAsia" w:eastAsiaTheme="minorEastAsia"/>
          <w:sz w:val="28"/>
          <w:szCs w:val="28"/>
        </w:rPr>
        <w:t>：人民币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300000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元（大写：</w:t>
      </w:r>
      <w:r>
        <w:rPr>
          <w:rFonts w:hint="eastAsia" w:asciiTheme="minorEastAsia" w:hAnsiTheme="minorEastAsia" w:eastAsiaTheme="minorEastAsia"/>
          <w:b/>
          <w:bCs/>
          <w:sz w:val="28"/>
          <w:szCs w:val="28"/>
          <w:u w:val="thick"/>
          <w:lang w:val="en-US" w:eastAsia="zh-CN"/>
        </w:rPr>
        <w:t>叁拾万元整</w:t>
      </w:r>
      <w:r>
        <w:rPr>
          <w:rFonts w:asciiTheme="minorEastAsia" w:hAnsiTheme="minorEastAsia" w:eastAsiaTheme="minorEastAsia"/>
          <w:sz w:val="28"/>
          <w:szCs w:val="28"/>
        </w:rPr>
        <w:t>），此费用为完成本项目全部服务的包干费用，包含策划费、物料制作费、渠道执行费等全部相关费用，除双方另行约定外，甲方无需支付其他费用。</w:t>
      </w:r>
    </w:p>
    <w:p w14:paraId="6AF624CD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sz w:val="28"/>
          <w:szCs w:val="28"/>
        </w:rPr>
        <w:t>2.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支付方式</w:t>
      </w:r>
    </w:p>
    <w:p w14:paraId="7D8DFAF3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（1）预付款：本合同签订后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_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 xml:space="preserve">  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_</w:t>
      </w:r>
      <w:r>
        <w:rPr>
          <w:rFonts w:asciiTheme="minorEastAsia" w:hAnsiTheme="minorEastAsia" w:eastAsiaTheme="minorEastAsia"/>
          <w:sz w:val="28"/>
          <w:szCs w:val="28"/>
        </w:rPr>
        <w:t>个工作日内，甲方向乙方支付合同总金额的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85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%</w:t>
      </w:r>
      <w:r>
        <w:rPr>
          <w:rFonts w:asciiTheme="minorEastAsia" w:hAnsiTheme="minorEastAsia" w:eastAsiaTheme="minorEastAsia"/>
          <w:sz w:val="28"/>
          <w:szCs w:val="28"/>
        </w:rPr>
        <w:t>，即人民币￥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255000</w:t>
      </w:r>
      <w:r>
        <w:rPr>
          <w:rFonts w:asciiTheme="minorEastAsia" w:hAnsiTheme="minorEastAsia" w:eastAsiaTheme="minorEastAsia"/>
          <w:sz w:val="28"/>
          <w:szCs w:val="28"/>
        </w:rPr>
        <w:t>元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大写：贰拾伍万伍仟元整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）</w:t>
      </w:r>
      <w:r>
        <w:rPr>
          <w:rFonts w:asciiTheme="minorEastAsia" w:hAnsiTheme="minorEastAsia" w:eastAsiaTheme="minorEastAsia"/>
          <w:sz w:val="28"/>
          <w:szCs w:val="28"/>
        </w:rPr>
        <w:t>；</w:t>
      </w:r>
    </w:p>
    <w:p w14:paraId="5527352A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（2）尾款：项目全部交付并经甲方验收合格后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5</w:t>
      </w:r>
      <w:r>
        <w:rPr>
          <w:rFonts w:asciiTheme="minorEastAsia" w:hAnsiTheme="minorEastAsia" w:eastAsiaTheme="minorEastAsia"/>
          <w:sz w:val="28"/>
          <w:szCs w:val="28"/>
        </w:rPr>
        <w:t>个工作日内，甲方向乙方支付剩余合同尾款，即人民币￥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45000</w:t>
      </w:r>
      <w:r>
        <w:rPr>
          <w:rFonts w:asciiTheme="minorEastAsia" w:hAnsiTheme="minorEastAsia" w:eastAsiaTheme="minorEastAsia"/>
          <w:sz w:val="28"/>
          <w:szCs w:val="28"/>
        </w:rPr>
        <w:t>元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大写：肆万伍仟元整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）</w:t>
      </w:r>
    </w:p>
    <w:p w14:paraId="7A8F71F7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</w:t>
      </w:r>
      <w:r>
        <w:rPr>
          <w:rFonts w:asciiTheme="minorEastAsia" w:hAnsiTheme="minorEastAsia" w:eastAsiaTheme="minorEastAsia"/>
          <w:sz w:val="28"/>
          <w:szCs w:val="28"/>
        </w:rPr>
        <w:t>乙方收到款项后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__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5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__</w:t>
      </w:r>
      <w:r>
        <w:rPr>
          <w:rFonts w:asciiTheme="minorEastAsia" w:hAnsiTheme="minorEastAsia" w:eastAsiaTheme="minorEastAsia"/>
          <w:sz w:val="28"/>
          <w:szCs w:val="28"/>
        </w:rPr>
        <w:t>个工作日内，向甲方开具合法有效的等额发票，</w:t>
      </w:r>
    </w:p>
    <w:p w14:paraId="09F7C527">
      <w:pPr>
        <w:pStyle w:val="3"/>
        <w:numPr>
          <w:ilvl w:val="0"/>
          <w:numId w:val="5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验收流程</w:t>
      </w:r>
    </w:p>
    <w:p w14:paraId="4C81169A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</w:t>
      </w:r>
      <w:r>
        <w:rPr>
          <w:rFonts w:asciiTheme="minorEastAsia" w:hAnsiTheme="minorEastAsia" w:eastAsiaTheme="minorEastAsia"/>
          <w:sz w:val="28"/>
          <w:szCs w:val="28"/>
        </w:rPr>
        <w:t>乙方完成全部交付成果后，完整成果文件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交付给甲方</w:t>
      </w:r>
      <w:r>
        <w:rPr>
          <w:rFonts w:asciiTheme="minorEastAsia" w:hAnsiTheme="minorEastAsia" w:eastAsiaTheme="minorEastAsia"/>
          <w:sz w:val="28"/>
          <w:szCs w:val="28"/>
        </w:rPr>
        <w:t>；</w:t>
      </w:r>
    </w:p>
    <w:p w14:paraId="3E054AE5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</w:t>
      </w:r>
      <w:r>
        <w:rPr>
          <w:rFonts w:asciiTheme="minorEastAsia" w:hAnsiTheme="minorEastAsia" w:eastAsiaTheme="minorEastAsia"/>
          <w:sz w:val="28"/>
          <w:szCs w:val="28"/>
        </w:rPr>
        <w:t>甲方自收到验收申请及成果文件后7个工作日内，依据本合同约定验收标准完成验收，出具书面验收意见；</w:t>
      </w:r>
    </w:p>
    <w:p w14:paraId="5CF5C226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8"/>
          <w:szCs w:val="28"/>
        </w:rPr>
        <w:t>.</w:t>
      </w:r>
      <w:r>
        <w:rPr>
          <w:rFonts w:asciiTheme="minorEastAsia" w:hAnsiTheme="minorEastAsia" w:eastAsiaTheme="minorEastAsia"/>
          <w:sz w:val="28"/>
          <w:szCs w:val="28"/>
        </w:rPr>
        <w:t>验收合格后，双方签署《营销策划项目验收报告》，作为项目完结及尾款支付依据。</w:t>
      </w:r>
    </w:p>
    <w:p w14:paraId="34C0DC25">
      <w:pPr>
        <w:pStyle w:val="3"/>
        <w:numPr>
          <w:ilvl w:val="0"/>
          <w:numId w:val="5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知识产权与保密条款</w:t>
      </w:r>
    </w:p>
    <w:p w14:paraId="0AF536DC">
      <w:pPr>
        <w:pStyle w:val="21"/>
        <w:rPr>
          <w:rFonts w:hint="eastAsia" w:asciiTheme="minorEastAsia" w:hAnsiTheme="minorEastAsia" w:eastAsia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</w:t>
      </w:r>
      <w:r>
        <w:rPr>
          <w:rFonts w:asciiTheme="minorEastAsia" w:hAnsiTheme="minorEastAsia" w:eastAsiaTheme="minorEastAsia"/>
          <w:sz w:val="28"/>
          <w:szCs w:val="28"/>
        </w:rPr>
        <w:t>乙方交付的全部策划方案、物料成果，</w:t>
      </w:r>
      <w:r>
        <w:rPr>
          <w:rFonts w:asciiTheme="minorEastAsia" w:hAnsiTheme="minorEastAsia" w:eastAsiaTheme="minorEastAsia"/>
          <w:color w:val="auto"/>
          <w:sz w:val="28"/>
          <w:szCs w:val="28"/>
        </w:rPr>
        <w:t>自甲方支付全部服务费用后</w:t>
      </w:r>
      <w:r>
        <w:rPr>
          <w:rFonts w:asciiTheme="minorEastAsia" w:hAnsiTheme="minorEastAsia" w:eastAsiaTheme="minorEastAsia"/>
          <w:sz w:val="28"/>
          <w:szCs w:val="28"/>
        </w:rPr>
        <w:t>，知识产权归甲方所有，乙方享有署名权；乙方不得擅自使用、复制或向第三方转让、泄露。</w:t>
      </w:r>
    </w:p>
    <w:p w14:paraId="36FA7AEB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</w:t>
      </w:r>
      <w:r>
        <w:rPr>
          <w:rFonts w:asciiTheme="minorEastAsia" w:hAnsiTheme="minorEastAsia" w:eastAsiaTheme="minorEastAsia"/>
          <w:sz w:val="28"/>
          <w:szCs w:val="28"/>
        </w:rPr>
        <w:t>双方承诺，对本合同内容、合作细节、项目资料及对方商业秘密，在合作期间及合作终止后</w:t>
      </w:r>
      <w:r>
        <w:rPr>
          <w:rFonts w:hint="eastAsia" w:asciiTheme="minorEastAsia" w:hAnsiTheme="minorEastAsia" w:eastAsiaTheme="minorEastAsia"/>
          <w:sz w:val="28"/>
          <w:szCs w:val="28"/>
        </w:rPr>
        <w:t>1</w:t>
      </w:r>
      <w:r>
        <w:rPr>
          <w:rFonts w:asciiTheme="minorEastAsia" w:hAnsiTheme="minorEastAsia" w:eastAsiaTheme="minorEastAsia"/>
          <w:sz w:val="28"/>
          <w:szCs w:val="28"/>
        </w:rPr>
        <w:t>年内，均承担保密义务，未经对方书面同意，不得向任何第三方披露。</w:t>
      </w:r>
    </w:p>
    <w:p w14:paraId="15FF869A">
      <w:pPr>
        <w:pStyle w:val="3"/>
        <w:numPr>
          <w:ilvl w:val="0"/>
          <w:numId w:val="5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违约责任</w:t>
      </w:r>
    </w:p>
    <w:p w14:paraId="3D0F1D60">
      <w:pPr>
        <w:pStyle w:val="21"/>
        <w:numPr>
          <w:ilvl w:val="0"/>
          <w:numId w:val="6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乙方未按本合同约定时间交付核心策划方案或成果文件，每逾期1日，按合同总金额的</w:t>
      </w:r>
      <w:r>
        <w:rPr>
          <w:rFonts w:hint="eastAsia" w:asciiTheme="minorEastAsia" w:hAnsiTheme="minorEastAsia" w:eastAsiaTheme="minorEastAsia"/>
          <w:sz w:val="28"/>
          <w:szCs w:val="28"/>
          <w:lang w:val="en-US" w:eastAsia="zh-CN"/>
        </w:rPr>
        <w:t>0.05</w:t>
      </w:r>
      <w:r>
        <w:rPr>
          <w:rFonts w:asciiTheme="minorEastAsia" w:hAnsiTheme="minorEastAsia" w:eastAsiaTheme="minorEastAsia"/>
          <w:sz w:val="28"/>
          <w:szCs w:val="28"/>
        </w:rPr>
        <w:t>%向甲方支付违约金；逾期超过15日，甲方有权单方解除本合同</w:t>
      </w:r>
      <w:r>
        <w:rPr>
          <w:rFonts w:hint="eastAsia" w:asciiTheme="minorEastAsia" w:hAnsiTheme="minorEastAsia" w:eastAsiaTheme="minorEastAsia"/>
          <w:sz w:val="28"/>
          <w:szCs w:val="28"/>
          <w:lang w:eastAsia="zh-CN"/>
        </w:rPr>
        <w:t>。</w:t>
      </w:r>
    </w:p>
    <w:p w14:paraId="6570D1D4">
      <w:pPr>
        <w:pStyle w:val="21"/>
        <w:numPr>
          <w:ilvl w:val="0"/>
          <w:numId w:val="6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</w:t>
      </w:r>
      <w:r>
        <w:rPr>
          <w:rFonts w:asciiTheme="minorEastAsia" w:hAnsiTheme="minorEastAsia" w:eastAsiaTheme="minorEastAsia"/>
          <w:sz w:val="28"/>
          <w:szCs w:val="28"/>
        </w:rPr>
        <w:t>因乙方策划内容违规、抄袭侵权、数据造假，导致甲方遭受平台处罚或第三方索赔的，由乙方承担全部法律责任及经济损失，甲方有权解除合同，乙方退还全部已收费用。</w:t>
      </w:r>
    </w:p>
    <w:p w14:paraId="4EC0F437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</w:t>
      </w:r>
      <w:r>
        <w:rPr>
          <w:rFonts w:asciiTheme="minorEastAsia" w:hAnsiTheme="minorEastAsia" w:eastAsiaTheme="minorEastAsia"/>
          <w:sz w:val="28"/>
          <w:szCs w:val="28"/>
        </w:rPr>
        <w:t>甲方未按合同约定时间支付服务费用，每逾期1日，按未付金额的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__</w:t>
      </w:r>
      <w:r>
        <w:rPr>
          <w:rFonts w:hint="eastAsia" w:asciiTheme="minorEastAsia" w:hAnsiTheme="minorEastAsia" w:eastAsiaTheme="minorEastAsia"/>
          <w:sz w:val="28"/>
          <w:szCs w:val="28"/>
          <w:u w:val="thick"/>
          <w:lang w:val="en-US" w:eastAsia="zh-CN"/>
        </w:rPr>
        <w:t>0.05</w:t>
      </w:r>
      <w:r>
        <w:rPr>
          <w:rFonts w:asciiTheme="minorEastAsia" w:hAnsiTheme="minorEastAsia" w:eastAsiaTheme="minorEastAsia"/>
          <w:sz w:val="28"/>
          <w:szCs w:val="28"/>
          <w:u w:val="thick"/>
        </w:rPr>
        <w:t>__</w:t>
      </w:r>
      <w:r>
        <w:rPr>
          <w:rFonts w:asciiTheme="minorEastAsia" w:hAnsiTheme="minorEastAsia" w:eastAsiaTheme="minorEastAsia"/>
          <w:sz w:val="28"/>
          <w:szCs w:val="28"/>
        </w:rPr>
        <w:t>%向乙方支付违约金；逾期超过30日，乙方有权暂停服务，由此造成的损失由甲方承担。</w:t>
      </w:r>
    </w:p>
    <w:p w14:paraId="700D23A3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4.</w:t>
      </w:r>
      <w:r>
        <w:rPr>
          <w:rFonts w:asciiTheme="minorEastAsia" w:hAnsiTheme="minorEastAsia" w:eastAsiaTheme="minorEastAsia"/>
          <w:sz w:val="28"/>
          <w:szCs w:val="28"/>
        </w:rPr>
        <w:t>任何一方违反保密义务或知识产权约定，需向对方支付合同总金额20%的违约金，并赔偿对方全部经济损失。</w:t>
      </w:r>
    </w:p>
    <w:p w14:paraId="0CDEC452">
      <w:pPr>
        <w:pStyle w:val="3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八、不可抗力</w:t>
      </w:r>
    </w:p>
    <w:p w14:paraId="7CFE3E10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因地震、火灾、战争、政策调整等不能预见、不能避免、不能克服的不可抗力因素，导致本合同无法履行的，遭遇不可抗力一方应及时通知对方，双方可根据影响部分或全部免除责任，协商后续合作事宜。</w:t>
      </w:r>
    </w:p>
    <w:p w14:paraId="73E92D06">
      <w:pPr>
        <w:pStyle w:val="3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九、争议解决</w:t>
      </w:r>
    </w:p>
    <w:p w14:paraId="5B22A960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本合同履行过程中发生的争议，双方首先友好协商解决；协商不成的，任何一方均有权向</w:t>
      </w:r>
      <w:r>
        <w:rPr>
          <w:rFonts w:asciiTheme="minorEastAsia" w:hAnsiTheme="minorEastAsia" w:eastAsiaTheme="minorEastAsia"/>
          <w:b/>
          <w:bCs/>
          <w:sz w:val="28"/>
          <w:szCs w:val="28"/>
        </w:rPr>
        <w:t>甲方所在地</w:t>
      </w:r>
      <w:r>
        <w:rPr>
          <w:rFonts w:asciiTheme="minorEastAsia" w:hAnsiTheme="minorEastAsia" w:eastAsiaTheme="minorEastAsia"/>
          <w:sz w:val="28"/>
          <w:szCs w:val="28"/>
        </w:rPr>
        <w:t>人民法院提起诉讼。</w:t>
      </w:r>
    </w:p>
    <w:p w14:paraId="6EA16D53">
      <w:pPr>
        <w:pStyle w:val="3"/>
        <w:numPr>
          <w:ilvl w:val="0"/>
          <w:numId w:val="7"/>
        </w:num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其他条款</w:t>
      </w:r>
    </w:p>
    <w:p w14:paraId="365AEDC0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</w:t>
      </w:r>
      <w:r>
        <w:rPr>
          <w:rFonts w:asciiTheme="minorEastAsia" w:hAnsiTheme="minorEastAsia" w:eastAsiaTheme="minorEastAsia"/>
          <w:sz w:val="28"/>
          <w:szCs w:val="28"/>
        </w:rPr>
        <w:t>本合同未尽事宜，双方可另行签订补充协议，补充协议与本合同具有同等法律效力。</w:t>
      </w:r>
    </w:p>
    <w:p w14:paraId="560BF3FB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</w:t>
      </w:r>
      <w:r>
        <w:rPr>
          <w:rFonts w:asciiTheme="minorEastAsia" w:hAnsiTheme="minorEastAsia" w:eastAsiaTheme="minorEastAsia"/>
          <w:sz w:val="28"/>
          <w:szCs w:val="28"/>
        </w:rPr>
        <w:t>《营销策划项目验收报告》作为本合同附件，与本合同具有同等法律效力。</w:t>
      </w:r>
    </w:p>
    <w:p w14:paraId="65166ED3">
      <w:pPr>
        <w:pStyle w:val="21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3.</w:t>
      </w:r>
      <w:r>
        <w:rPr>
          <w:rFonts w:asciiTheme="minorEastAsia" w:hAnsiTheme="minorEastAsia" w:eastAsiaTheme="minorEastAsia"/>
          <w:sz w:val="28"/>
          <w:szCs w:val="28"/>
        </w:rPr>
        <w:t>本合同一式两份，甲乙双方各执一份，自双方签字盖章之日起生效，具有同等法律效力。</w:t>
      </w:r>
    </w:p>
    <w:p w14:paraId="39AB0BB7">
      <w:pPr>
        <w:pStyle w:val="21"/>
        <w:rPr>
          <w:rFonts w:asciiTheme="minorEastAsia" w:hAnsiTheme="minorEastAsia" w:eastAsiaTheme="minorEastAsia"/>
          <w:sz w:val="28"/>
          <w:szCs w:val="28"/>
        </w:rPr>
      </w:pPr>
    </w:p>
    <w:p w14:paraId="1D6CA477">
      <w:pPr>
        <w:pStyle w:val="21"/>
        <w:rPr>
          <w:rFonts w:asciiTheme="minorEastAsia" w:hAnsiTheme="minorEastAsia" w:eastAsiaTheme="minorEastAsia"/>
          <w:sz w:val="28"/>
          <w:szCs w:val="28"/>
        </w:rPr>
      </w:pPr>
    </w:p>
    <w:p w14:paraId="17E0E64B">
      <w:pPr>
        <w:pStyle w:val="2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asciiTheme="minorEastAsia" w:hAnsiTheme="minorEastAsia" w:eastAsiaTheme="minorEastAsia"/>
          <w:b/>
          <w:sz w:val="28"/>
          <w:szCs w:val="28"/>
        </w:rPr>
        <w:t>甲方（签字/盖章）：</w:t>
      </w:r>
    </w:p>
    <w:p w14:paraId="4D555A94">
      <w:pPr>
        <w:pStyle w:val="2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asciiTheme="minorEastAsia" w:hAnsiTheme="minorEastAsia" w:eastAsiaTheme="minorEastAsia"/>
          <w:b/>
          <w:sz w:val="28"/>
          <w:szCs w:val="28"/>
        </w:rPr>
        <w:t>签订日期：____年__月__日</w:t>
      </w:r>
    </w:p>
    <w:p w14:paraId="6D8870AF">
      <w:pPr>
        <w:pStyle w:val="21"/>
        <w:rPr>
          <w:rFonts w:asciiTheme="minorEastAsia" w:hAnsiTheme="minorEastAsia" w:eastAsiaTheme="minorEastAsia"/>
          <w:b/>
          <w:sz w:val="28"/>
          <w:szCs w:val="28"/>
        </w:rPr>
      </w:pPr>
    </w:p>
    <w:p w14:paraId="337C228A">
      <w:pPr>
        <w:pStyle w:val="21"/>
        <w:rPr>
          <w:rFonts w:asciiTheme="minorEastAsia" w:hAnsiTheme="minorEastAsia" w:eastAsiaTheme="minorEastAsia"/>
          <w:b/>
          <w:sz w:val="28"/>
          <w:szCs w:val="28"/>
        </w:rPr>
      </w:pPr>
    </w:p>
    <w:p w14:paraId="55C524C0">
      <w:pPr>
        <w:pStyle w:val="21"/>
        <w:rPr>
          <w:rFonts w:asciiTheme="minorEastAsia" w:hAnsiTheme="minorEastAsia" w:eastAsiaTheme="minorEastAsia"/>
          <w:b/>
          <w:sz w:val="28"/>
          <w:szCs w:val="28"/>
        </w:rPr>
      </w:pPr>
    </w:p>
    <w:p w14:paraId="2F7FB14D">
      <w:pPr>
        <w:pStyle w:val="2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asciiTheme="minorEastAsia" w:hAnsiTheme="minorEastAsia" w:eastAsiaTheme="minorEastAsia"/>
          <w:b/>
          <w:sz w:val="28"/>
          <w:szCs w:val="28"/>
        </w:rPr>
        <w:t>乙方（签字/盖章）：</w:t>
      </w:r>
    </w:p>
    <w:p w14:paraId="0410FDFA">
      <w:pPr>
        <w:pStyle w:val="21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asciiTheme="minorEastAsia" w:hAnsiTheme="minorEastAsia" w:eastAsiaTheme="minorEastAsia"/>
          <w:b/>
          <w:sz w:val="28"/>
          <w:szCs w:val="28"/>
        </w:rPr>
        <w:t>签订日期：____年__月__日</w:t>
      </w:r>
    </w:p>
    <w:p w14:paraId="51B0E23F">
      <w:pPr>
        <w:pStyle w:val="21"/>
        <w:rPr>
          <w:rFonts w:asciiTheme="minorEastAsia" w:hAnsiTheme="minorEastAsia" w:eastAsiaTheme="minorEastAsia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727C94"/>
    <w:multiLevelType w:val="singleLevel"/>
    <w:tmpl w:val="A9727C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A5210A9"/>
    <w:multiLevelType w:val="multilevel"/>
    <w:tmpl w:val="0A5210A9"/>
    <w:lvl w:ilvl="0" w:tentative="0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0A57FF"/>
    <w:multiLevelType w:val="multilevel"/>
    <w:tmpl w:val="1C0A57FF"/>
    <w:lvl w:ilvl="0" w:tentative="0">
      <w:start w:val="4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6526FDF"/>
    <w:multiLevelType w:val="multilevel"/>
    <w:tmpl w:val="46526FDF"/>
    <w:lvl w:ilvl="0" w:tentative="0">
      <w:start w:val="1"/>
      <w:numFmt w:val="japaneseCounting"/>
      <w:lvlText w:val="（%1）"/>
      <w:lvlJc w:val="left"/>
      <w:pPr>
        <w:ind w:left="900" w:hanging="9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2B53678"/>
    <w:multiLevelType w:val="multilevel"/>
    <w:tmpl w:val="52B53678"/>
    <w:lvl w:ilvl="0" w:tentative="0">
      <w:start w:val="10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74B2EA5"/>
    <w:multiLevelType w:val="singleLevel"/>
    <w:tmpl w:val="574B2E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71B1CC4"/>
    <w:multiLevelType w:val="multilevel"/>
    <w:tmpl w:val="771B1CC4"/>
    <w:lvl w:ilvl="0" w:tentative="0">
      <w:start w:val="1"/>
      <w:numFmt w:val="japaneseCounting"/>
      <w:lvlText w:val="（%1）"/>
      <w:lvlJc w:val="left"/>
      <w:pPr>
        <w:ind w:left="900" w:hanging="90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736CEB"/>
    <w:rsid w:val="000A3A62"/>
    <w:rsid w:val="0010619E"/>
    <w:rsid w:val="002924FE"/>
    <w:rsid w:val="004D3C65"/>
    <w:rsid w:val="0063192F"/>
    <w:rsid w:val="006A26C4"/>
    <w:rsid w:val="00736CEB"/>
    <w:rsid w:val="0089152C"/>
    <w:rsid w:val="00BD1B60"/>
    <w:rsid w:val="00C0592F"/>
    <w:rsid w:val="00D234F7"/>
    <w:rsid w:val="00F664E5"/>
    <w:rsid w:val="3B0566CD"/>
    <w:rsid w:val="3D7C78ED"/>
    <w:rsid w:val="49437C44"/>
    <w:rsid w:val="4F60776F"/>
    <w:rsid w:val="5E44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0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qFormat/>
    <w:uiPriority w:val="0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qFormat/>
    <w:uiPriority w:val="0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qFormat/>
    <w:uiPriority w:val="0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qFormat/>
    <w:uiPriority w:val="0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qFormat/>
    <w:uiPriority w:val="0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link w:val="20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Title"/>
    <w:qFormat/>
    <w:uiPriority w:val="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customStyle="1" w:styleId="18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9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20">
    <w:name w:val="脚注文本 Char"/>
    <w:link w:val="10"/>
    <w:semiHidden/>
    <w:unhideWhenUsed/>
    <w:qFormat/>
    <w:uiPriority w:val="99"/>
    <w:rPr>
      <w:sz w:val="20"/>
      <w:szCs w:val="20"/>
    </w:rPr>
  </w:style>
  <w:style w:type="paragraph" w:customStyle="1" w:styleId="21">
    <w:name w:val="_Style 16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22">
    <w:name w:val="_Style 17"/>
    <w:qFormat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  <w:style w:type="character" w:customStyle="1" w:styleId="23">
    <w:name w:val="页眉 Char"/>
    <w:basedOn w:val="14"/>
    <w:link w:val="9"/>
    <w:qFormat/>
    <w:uiPriority w:val="99"/>
    <w:rPr>
      <w:sz w:val="18"/>
      <w:szCs w:val="18"/>
    </w:rPr>
  </w:style>
  <w:style w:type="character" w:customStyle="1" w:styleId="24">
    <w:name w:val="页脚 Char"/>
    <w:basedOn w:val="14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1975</Words>
  <Characters>2114</Characters>
  <Lines>16</Lines>
  <Paragraphs>4</Paragraphs>
  <TotalTime>33</TotalTime>
  <ScaleCrop>false</ScaleCrop>
  <LinksUpToDate>false</LinksUpToDate>
  <CharactersWithSpaces>2122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2026-04-14T03:16:00Z</dcterms:created>
  <dc:creator>Un-named</dc:creator>
  <cp:lastModifiedBy>蕾</cp:lastModifiedBy>
  <dcterms:modified xsi:type="dcterms:W3CDTF">2026-06-30T02:47:29Z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eyJoZGlkIjoiNzZmMmE2M2Q4MTE1MjcwODNhOTBiM2JjMTliNDgzOGMiLCJ1c2VySWQiOiIxNDQ3ODU0NTA0In0=</vt:lpwstr>
  </property>
  <property fmtid="{D5CDD505-2E9C-101B-9397-08002B2CF9AE}" pid="3" name="KSOProductBuildVer">
    <vt:lpwstr>2052-12.1.0.26375</vt:lpwstr>
  </property>
  <property fmtid="{D5CDD505-2E9C-101B-9397-08002B2CF9AE}" pid="4" name="ICV">
    <vt:lpwstr>999F5FC87EB04109A4502ACFE6E7B248_13</vt:lpwstr>
  </property>
</Properties>
</file>