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2E41F"/>
    <w:p w14:paraId="3BD627CB"/>
    <w:p w14:paraId="21C168DF"/>
    <w:p w14:paraId="13E0E97D"/>
    <w:p w14:paraId="366A15E9">
      <w:pPr>
        <w:jc w:val="center"/>
        <w:rPr>
          <w:rFonts w:hint="eastAsia" w:ascii="微软雅黑" w:hAnsi="微软雅黑" w:eastAsia="微软雅黑"/>
          <w:sz w:val="52"/>
        </w:rPr>
      </w:pPr>
    </w:p>
    <w:p w14:paraId="1ED759A6">
      <w:pPr>
        <w:jc w:val="center"/>
        <w:rPr>
          <w:rFonts w:hint="eastAsia" w:ascii="微软雅黑" w:hAnsi="微软雅黑" w:eastAsia="微软雅黑"/>
          <w:sz w:val="52"/>
        </w:rPr>
      </w:pPr>
    </w:p>
    <w:p w14:paraId="4696EC27">
      <w:pPr>
        <w:jc w:val="center"/>
        <w:rPr>
          <w:rFonts w:hint="eastAsia" w:ascii="微软雅黑" w:hAnsi="微软雅黑" w:eastAsia="微软雅黑"/>
          <w:sz w:val="52"/>
        </w:rPr>
      </w:pPr>
    </w:p>
    <w:p w14:paraId="26EE6C83">
      <w:pPr>
        <w:jc w:val="center"/>
        <w:rPr>
          <w:rFonts w:hint="eastAsia" w:ascii="微软雅黑" w:hAnsi="微软雅黑" w:eastAsia="微软雅黑"/>
          <w:sz w:val="52"/>
        </w:rPr>
      </w:pPr>
      <w:r>
        <w:rPr>
          <w:rFonts w:hint="eastAsia" w:ascii="微软雅黑" w:hAnsi="微软雅黑" w:eastAsia="微软雅黑"/>
          <w:sz w:val="52"/>
        </w:rPr>
        <w:t>宁德时代新能源产教融合人才培养基地</w:t>
      </w:r>
    </w:p>
    <w:p w14:paraId="23C596FD">
      <w:pPr>
        <w:jc w:val="center"/>
      </w:pPr>
      <w:r>
        <w:rPr>
          <w:rFonts w:hint="eastAsia" w:ascii="微软雅黑" w:hAnsi="微软雅黑" w:eastAsia="微软雅黑"/>
          <w:sz w:val="52"/>
        </w:rPr>
        <w:t>产品销售合同</w:t>
      </w:r>
    </w:p>
    <w:p w14:paraId="6E3E20A1"/>
    <w:p w14:paraId="6076AD95"/>
    <w:p w14:paraId="43EE18F3"/>
    <w:p w14:paraId="20400ABB"/>
    <w:p w14:paraId="53E8635A"/>
    <w:p w14:paraId="15384F1C"/>
    <w:p w14:paraId="2C3FAFBA">
      <w:pPr>
        <w:tabs>
          <w:tab w:val="left" w:leader="underscore" w:pos="5250"/>
          <w:tab w:val="left" w:leader="underscore" w:pos="7350"/>
        </w:tabs>
        <w:rPr>
          <w:sz w:val="28"/>
          <w:szCs w:val="28"/>
        </w:rPr>
      </w:pPr>
    </w:p>
    <w:p w14:paraId="22454225">
      <w:pPr>
        <w:pStyle w:val="15"/>
        <w:spacing w:before="0" w:beforeAutospacing="0" w:after="0" w:afterAutospacing="0"/>
        <w:jc w:val="center"/>
        <w:rPr>
          <w:rFonts w:hint="eastAsia" w:ascii="微软雅黑" w:hAnsi="微软雅黑" w:eastAsia="微软雅黑"/>
        </w:rPr>
      </w:pPr>
    </w:p>
    <w:p w14:paraId="56075B88">
      <w:pPr>
        <w:pStyle w:val="15"/>
        <w:spacing w:before="0" w:beforeAutospacing="0" w:after="0" w:afterAutospacing="0"/>
        <w:jc w:val="center"/>
        <w:rPr>
          <w:rFonts w:hint="eastAsia" w:ascii="微软雅黑" w:hAnsi="微软雅黑" w:eastAsia="微软雅黑"/>
        </w:rPr>
      </w:pPr>
    </w:p>
    <w:p w14:paraId="734F654B">
      <w:pPr>
        <w:pStyle w:val="15"/>
        <w:spacing w:before="0" w:beforeAutospacing="0" w:after="0" w:afterAutospacing="0"/>
        <w:jc w:val="center"/>
        <w:rPr>
          <w:rFonts w:hint="eastAsia" w:ascii="微软雅黑" w:hAnsi="微软雅黑" w:eastAsia="微软雅黑"/>
        </w:rPr>
      </w:pPr>
    </w:p>
    <w:p w14:paraId="47EDD5DF">
      <w:pPr>
        <w:pStyle w:val="15"/>
        <w:spacing w:before="0" w:beforeAutospacing="0" w:after="0" w:afterAutospacing="0"/>
        <w:jc w:val="center"/>
        <w:rPr>
          <w:rFonts w:hint="eastAsia" w:ascii="微软雅黑" w:hAnsi="微软雅黑" w:eastAsia="微软雅黑"/>
        </w:rPr>
      </w:pPr>
    </w:p>
    <w:p w14:paraId="0A32ADF2">
      <w:pPr>
        <w:pStyle w:val="15"/>
        <w:spacing w:before="0" w:beforeAutospacing="0" w:after="0" w:afterAutospacing="0"/>
        <w:jc w:val="center"/>
        <w:rPr>
          <w:rFonts w:hint="eastAsia" w:ascii="微软雅黑" w:hAnsi="微软雅黑" w:eastAsia="微软雅黑"/>
        </w:rPr>
      </w:pPr>
    </w:p>
    <w:p w14:paraId="5547DFE6">
      <w:pPr>
        <w:pStyle w:val="15"/>
        <w:spacing w:before="0" w:beforeAutospacing="0" w:after="0" w:afterAutospacing="0"/>
        <w:jc w:val="center"/>
        <w:rPr>
          <w:rFonts w:hint="eastAsia" w:ascii="微软雅黑" w:hAnsi="微软雅黑" w:eastAsia="微软雅黑"/>
        </w:rPr>
      </w:pPr>
    </w:p>
    <w:p w14:paraId="4165633B">
      <w:pPr>
        <w:pStyle w:val="15"/>
        <w:spacing w:before="0" w:beforeAutospacing="0" w:after="0" w:afterAutospacing="0"/>
        <w:jc w:val="center"/>
        <w:rPr>
          <w:rFonts w:hint="eastAsia" w:ascii="微软雅黑" w:hAnsi="微软雅黑" w:eastAsia="微软雅黑"/>
        </w:rPr>
      </w:pPr>
    </w:p>
    <w:p w14:paraId="699C9EC1">
      <w:pPr>
        <w:pStyle w:val="15"/>
        <w:spacing w:before="0" w:beforeAutospacing="0" w:after="0" w:afterAutospacing="0"/>
        <w:jc w:val="center"/>
        <w:rPr>
          <w:rFonts w:hint="eastAsia" w:ascii="宋体" w:hAnsi="宋体"/>
        </w:rPr>
      </w:pPr>
    </w:p>
    <w:p w14:paraId="38834787">
      <w:pPr>
        <w:pStyle w:val="15"/>
        <w:spacing w:before="0" w:beforeAutospacing="0" w:after="0" w:afterAutospacing="0"/>
        <w:jc w:val="center"/>
        <w:rPr>
          <w:rFonts w:hint="eastAsia" w:ascii="宋体" w:hAnsi="宋体"/>
        </w:rPr>
      </w:pPr>
    </w:p>
    <w:p w14:paraId="1F5BD1B9">
      <w:pPr>
        <w:pStyle w:val="15"/>
        <w:spacing w:before="0" w:beforeAutospacing="0" w:after="0" w:afterAutospacing="0"/>
        <w:jc w:val="center"/>
        <w:rPr>
          <w:rFonts w:hint="eastAsia" w:ascii="宋体" w:hAnsi="宋体"/>
        </w:rPr>
      </w:pPr>
    </w:p>
    <w:p w14:paraId="20896B38">
      <w:pPr>
        <w:pStyle w:val="15"/>
        <w:spacing w:before="0" w:beforeAutospacing="0" w:after="0" w:afterAutospacing="0"/>
        <w:jc w:val="center"/>
        <w:rPr>
          <w:rFonts w:hint="eastAsia" w:ascii="宋体" w:hAnsi="宋体"/>
        </w:rPr>
      </w:pPr>
    </w:p>
    <w:p w14:paraId="52E301FC">
      <w:pPr>
        <w:tabs>
          <w:tab w:val="left" w:leader="underscore" w:pos="5250"/>
          <w:tab w:val="left" w:leader="underscore" w:pos="7350"/>
        </w:tabs>
        <w:contextualSpacing/>
        <w:jc w:val="both"/>
        <w:rPr>
          <w:rFonts w:hint="eastAsia" w:ascii="微软雅黑" w:hAnsi="微软雅黑" w:eastAsia="微软雅黑"/>
          <w:color w:val="000000" w:themeColor="text1"/>
          <w:sz w:val="24"/>
          <w:szCs w:val="28"/>
          <w:u w:val="single"/>
          <w14:textFill>
            <w14:solidFill>
              <w14:schemeClr w14:val="tx1"/>
            </w14:solidFill>
          </w14:textFill>
        </w:rPr>
      </w:pPr>
      <w:r>
        <w:rPr>
          <w:rFonts w:hint="eastAsia" w:ascii="微软雅黑" w:hAnsi="微软雅黑" w:eastAsia="微软雅黑"/>
          <w:color w:val="000000" w:themeColor="text1"/>
          <w:sz w:val="24"/>
          <w:szCs w:val="28"/>
          <w14:textFill>
            <w14:solidFill>
              <w14:schemeClr w14:val="tx1"/>
            </w14:solidFill>
          </w14:textFill>
        </w:rPr>
        <w:t>甲方：</w:t>
      </w:r>
      <w:r>
        <w:rPr>
          <w:rFonts w:ascii="微软雅黑" w:hAnsi="微软雅黑" w:eastAsia="微软雅黑"/>
          <w:color w:val="000000" w:themeColor="text1"/>
          <w:sz w:val="24"/>
          <w:szCs w:val="28"/>
          <w:u w:val="single"/>
          <w14:textFill>
            <w14:solidFill>
              <w14:schemeClr w14:val="tx1"/>
            </w14:solidFill>
          </w14:textFill>
        </w:rPr>
        <w:t xml:space="preserve">   </w:t>
      </w:r>
      <w:r>
        <w:rPr>
          <w:rFonts w:hint="eastAsia" w:ascii="微软雅黑" w:hAnsi="微软雅黑" w:eastAsia="微软雅黑"/>
          <w:color w:val="000000" w:themeColor="text1"/>
          <w:sz w:val="24"/>
          <w:szCs w:val="28"/>
          <w:u w:val="single"/>
          <w:lang w:val="en-US" w:eastAsia="zh-CN"/>
          <w14:textFill>
            <w14:solidFill>
              <w14:schemeClr w14:val="tx1"/>
            </w14:solidFill>
          </w14:textFill>
        </w:rPr>
        <w:t xml:space="preserve"> 庆阳职业技术学院         </w:t>
      </w:r>
      <w:r>
        <w:rPr>
          <w:rFonts w:ascii="微软雅黑" w:hAnsi="微软雅黑" w:eastAsia="微软雅黑"/>
          <w:color w:val="000000" w:themeColor="text1"/>
          <w:sz w:val="24"/>
          <w:szCs w:val="28"/>
          <w:u w:val="single"/>
          <w14:textFill>
            <w14:solidFill>
              <w14:schemeClr w14:val="tx1"/>
            </w14:solidFill>
          </w14:textFill>
        </w:rPr>
        <w:t xml:space="preserve">     </w:t>
      </w:r>
    </w:p>
    <w:p w14:paraId="69CFF4B0">
      <w:pPr>
        <w:tabs>
          <w:tab w:val="left" w:leader="underscore" w:pos="5250"/>
          <w:tab w:val="left" w:leader="underscore" w:pos="7350"/>
        </w:tabs>
        <w:contextualSpacing/>
        <w:jc w:val="both"/>
        <w:rPr>
          <w:rFonts w:hint="eastAsia" w:ascii="宋体" w:hAnsi="宋体"/>
          <w:color w:val="000000" w:themeColor="text1"/>
          <w14:textFill>
            <w14:solidFill>
              <w14:schemeClr w14:val="tx1"/>
            </w14:solidFill>
          </w14:textFill>
        </w:rPr>
      </w:pPr>
      <w:r>
        <w:rPr>
          <w:rFonts w:hint="eastAsia" w:ascii="微软雅黑" w:hAnsi="微软雅黑" w:eastAsia="微软雅黑"/>
          <w:color w:val="000000" w:themeColor="text1"/>
          <w:sz w:val="24"/>
          <w:szCs w:val="28"/>
          <w14:textFill>
            <w14:solidFill>
              <w14:schemeClr w14:val="tx1"/>
            </w14:solidFill>
          </w14:textFill>
        </w:rPr>
        <w:t>乙方：</w:t>
      </w:r>
      <w:r>
        <w:rPr>
          <w:rFonts w:hint="eastAsia" w:ascii="微软雅黑" w:hAnsi="微软雅黑" w:eastAsia="微软雅黑"/>
          <w:color w:val="000000" w:themeColor="text1"/>
          <w:sz w:val="24"/>
          <w:szCs w:val="28"/>
          <w:u w:val="single"/>
          <w14:textFill>
            <w14:solidFill>
              <w14:schemeClr w14:val="tx1"/>
            </w14:solidFill>
          </w14:textFill>
        </w:rPr>
        <w:t xml:space="preserve"> </w:t>
      </w:r>
      <w:r>
        <w:rPr>
          <w:rFonts w:ascii="微软雅黑" w:hAnsi="微软雅黑" w:eastAsia="微软雅黑"/>
          <w:color w:val="000000" w:themeColor="text1"/>
          <w:sz w:val="24"/>
          <w:szCs w:val="28"/>
          <w:u w:val="single"/>
          <w14:textFill>
            <w14:solidFill>
              <w14:schemeClr w14:val="tx1"/>
            </w14:solidFill>
          </w14:textFill>
        </w:rPr>
        <w:t xml:space="preserve">  </w:t>
      </w:r>
      <w:r>
        <w:rPr>
          <w:rFonts w:hint="eastAsia" w:ascii="微软雅黑" w:hAnsi="微软雅黑" w:eastAsia="微软雅黑"/>
          <w:color w:val="000000" w:themeColor="text1"/>
          <w:sz w:val="24"/>
          <w:szCs w:val="28"/>
          <w:u w:val="single"/>
          <w14:textFill>
            <w14:solidFill>
              <w14:schemeClr w14:val="tx1"/>
            </w14:solidFill>
          </w14:textFill>
        </w:rPr>
        <w:t xml:space="preserve">宁家（北京）汽车服务有限公司   </w:t>
      </w:r>
    </w:p>
    <w:p w14:paraId="69EB0377">
      <w:pPr>
        <w:pStyle w:val="15"/>
        <w:spacing w:before="0" w:beforeAutospacing="0" w:after="0" w:afterAutospacing="0"/>
        <w:rPr>
          <w:rFonts w:hint="eastAsia" w:ascii="宋体" w:hAnsi="宋体"/>
          <w:color w:val="000000" w:themeColor="text1"/>
          <w14:textFill>
            <w14:solidFill>
              <w14:schemeClr w14:val="tx1"/>
            </w14:solidFill>
          </w14:textFill>
        </w:rPr>
      </w:pPr>
    </w:p>
    <w:p w14:paraId="77F0CBE9">
      <w:pPr>
        <w:pStyle w:val="15"/>
        <w:spacing w:before="0" w:beforeAutospacing="0" w:after="0" w:afterAutospacing="0"/>
        <w:ind w:firstLine="480" w:firstLineChars="200"/>
        <w:rPr>
          <w:rFonts w:hint="eastAsia" w:ascii="微软雅黑" w:hAnsi="微软雅黑" w:eastAsia="微软雅黑"/>
        </w:rPr>
      </w:pPr>
      <w:r>
        <w:rPr>
          <w:rFonts w:hint="eastAsia" w:ascii="微软雅黑" w:hAnsi="微软雅黑" w:eastAsia="微软雅黑"/>
        </w:rPr>
        <w:t>甲、乙双方就宁德时代后市场创新人才培养项目（简称“CIEP”）的合作事宜，遵循自愿、平等、诚实信用的原则，通过友好协商，依据《中华人民共和国民法典》等相关法律法规，达成如下协议，供双方共同遵守执行。</w:t>
      </w:r>
      <w:bookmarkStart w:id="0" w:name="_Hlk197676205"/>
    </w:p>
    <w:p w14:paraId="6BCBA81F">
      <w:pPr>
        <w:widowControl w:val="0"/>
        <w:numPr>
          <w:ilvl w:val="0"/>
          <w:numId w:val="1"/>
        </w:numPr>
        <w:ind w:left="0" w:firstLine="0"/>
        <w:jc w:val="both"/>
      </w:pPr>
      <w:r>
        <w:rPr>
          <w:rFonts w:hint="eastAsia" w:ascii="微软雅黑" w:hAnsi="微软雅黑" w:eastAsia="微软雅黑"/>
          <w:b/>
          <w:bCs/>
          <w:sz w:val="24"/>
        </w:rPr>
        <w:t>产品信息、合同价款</w:t>
      </w:r>
    </w:p>
    <w:bookmarkEnd w:id="0"/>
    <w:p w14:paraId="7EFD9E7A">
      <w:pPr>
        <w:pStyle w:val="15"/>
        <w:numPr>
          <w:ilvl w:val="0"/>
          <w:numId w:val="2"/>
        </w:numPr>
        <w:spacing w:before="0" w:beforeAutospacing="0" w:after="0" w:afterAutospacing="0"/>
        <w:ind w:firstLine="0"/>
        <w:rPr>
          <w:rFonts w:hint="eastAsia" w:ascii="微软雅黑" w:hAnsi="微软雅黑" w:eastAsia="微软雅黑"/>
        </w:rPr>
      </w:pPr>
      <w:bookmarkStart w:id="1" w:name="_Hlk197676282"/>
      <w:r>
        <w:rPr>
          <w:rFonts w:hint="eastAsia" w:ascii="微软雅黑" w:hAnsi="微软雅黑" w:eastAsia="微软雅黑"/>
        </w:rPr>
        <w:t>合同总价款：人民币</w:t>
      </w:r>
      <w:r>
        <w:rPr>
          <w:rFonts w:hint="eastAsia" w:ascii="微软雅黑" w:hAnsi="微软雅黑" w:eastAsia="微软雅黑"/>
          <w:u w:val="single"/>
          <w:lang w:val="en-US" w:eastAsia="zh-CN"/>
        </w:rPr>
        <w:t>4417514</w:t>
      </w:r>
      <w:r>
        <w:rPr>
          <w:rFonts w:hint="eastAsia" w:ascii="微软雅黑" w:hAnsi="微软雅黑" w:eastAsia="微软雅黑"/>
        </w:rPr>
        <w:t>元  (大写:</w:t>
      </w:r>
      <w:r>
        <w:rPr>
          <w:rFonts w:hint="eastAsia"/>
        </w:rPr>
        <w:t xml:space="preserve"> </w:t>
      </w:r>
      <w:r>
        <w:rPr>
          <w:rFonts w:hint="eastAsia" w:ascii="微软雅黑" w:hAnsi="微软雅黑" w:eastAsia="微软雅黑"/>
          <w:u w:val="single"/>
        </w:rPr>
        <w:t xml:space="preserve"> </w:t>
      </w:r>
      <w:r>
        <w:rPr>
          <w:rFonts w:hint="eastAsia" w:ascii="微软雅黑" w:hAnsi="微软雅黑" w:eastAsia="微软雅黑"/>
          <w:u w:val="single"/>
          <w:lang w:val="en-US" w:eastAsia="zh-CN"/>
        </w:rPr>
        <w:t xml:space="preserve">肆佰肆拾壹万柒仟伍佰壹肆元整  </w:t>
      </w:r>
      <w:r>
        <w:rPr>
          <w:rFonts w:ascii="微软雅黑" w:hAnsi="微软雅黑" w:eastAsia="微软雅黑"/>
          <w:u w:val="single"/>
        </w:rPr>
        <w:t xml:space="preserve"> </w:t>
      </w:r>
      <w:r>
        <w:rPr>
          <w:rFonts w:ascii="微软雅黑" w:hAnsi="微软雅黑" w:eastAsia="微软雅黑"/>
        </w:rPr>
        <w:t xml:space="preserve"> </w:t>
      </w: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rPr>
        <w:t>，其中，不含税额：人民币</w:t>
      </w:r>
      <w:r>
        <w:rPr>
          <w:rFonts w:ascii="微软雅黑" w:hAnsi="微软雅黑" w:eastAsia="微软雅黑"/>
          <w:u w:val="single"/>
        </w:rPr>
        <w:t xml:space="preserve">  </w:t>
      </w:r>
      <w:r>
        <w:rPr>
          <w:rFonts w:hint="eastAsia" w:ascii="微软雅黑" w:hAnsi="微软雅黑" w:eastAsia="微软雅黑"/>
          <w:u w:val="single"/>
          <w:lang w:val="en-US" w:eastAsia="zh-CN"/>
        </w:rPr>
        <w:t xml:space="preserve">     \    </w:t>
      </w:r>
      <w:r>
        <w:rPr>
          <w:rFonts w:ascii="微软雅黑" w:hAnsi="微软雅黑" w:eastAsia="微软雅黑"/>
          <w:u w:val="single"/>
        </w:rPr>
        <w:t xml:space="preserve">  </w:t>
      </w:r>
      <w:r>
        <w:rPr>
          <w:rFonts w:hint="eastAsia" w:ascii="微软雅黑" w:hAnsi="微软雅黑" w:eastAsia="微软雅黑"/>
        </w:rPr>
        <w:t>元(大写:</w:t>
      </w:r>
      <w:r>
        <w:rPr>
          <w:rFonts w:hint="eastAsia"/>
        </w:rPr>
        <w:t xml:space="preserve"> </w:t>
      </w:r>
      <w:r>
        <w:rPr>
          <w:rFonts w:hint="eastAsia" w:ascii="微软雅黑" w:hAnsi="微软雅黑" w:eastAsia="微软雅黑"/>
          <w:u w:val="single"/>
        </w:rPr>
        <w:t xml:space="preserve"> </w:t>
      </w:r>
      <w:r>
        <w:rPr>
          <w:rFonts w:hint="eastAsia" w:ascii="微软雅黑" w:hAnsi="微软雅黑" w:eastAsia="微软雅黑"/>
          <w:u w:val="single"/>
          <w:lang w:val="en-US" w:eastAsia="zh-CN"/>
        </w:rPr>
        <w:t xml:space="preserve">       \     </w:t>
      </w:r>
      <w:r>
        <w:rPr>
          <w:rFonts w:ascii="微软雅黑" w:hAnsi="微软雅黑" w:eastAsia="微软雅黑"/>
          <w:u w:val="single"/>
        </w:rPr>
        <w:t xml:space="preserve"> </w:t>
      </w:r>
      <w:r>
        <w:rPr>
          <w:rFonts w:hint="eastAsia" w:ascii="微软雅黑" w:hAnsi="微软雅黑" w:eastAsia="微软雅黑"/>
        </w:rPr>
        <w:t>），增值税额：人民币</w:t>
      </w:r>
      <w:r>
        <w:rPr>
          <w:rFonts w:hint="eastAsia" w:ascii="微软雅黑" w:hAnsi="微软雅黑" w:eastAsia="微软雅黑"/>
          <w:u w:val="single"/>
          <w:lang w:val="en-US" w:eastAsia="zh-CN"/>
        </w:rPr>
        <w:t xml:space="preserve">4417514 </w:t>
      </w:r>
      <w:r>
        <w:rPr>
          <w:rFonts w:ascii="微软雅黑" w:hAnsi="微软雅黑" w:eastAsia="微软雅黑"/>
          <w:u w:val="single"/>
        </w:rPr>
        <w:t xml:space="preserve"> </w:t>
      </w:r>
      <w:r>
        <w:rPr>
          <w:rFonts w:hint="eastAsia" w:ascii="微软雅黑" w:hAnsi="微软雅黑" w:eastAsia="微软雅黑"/>
        </w:rPr>
        <w:t>元</w:t>
      </w:r>
      <w:r>
        <w:rPr>
          <w:rFonts w:hint="eastAsia" w:ascii="微软雅黑" w:hAnsi="微软雅黑" w:eastAsia="微软雅黑"/>
        </w:rPr>
        <w:tab/>
      </w:r>
      <w:r>
        <w:rPr>
          <w:rFonts w:hint="eastAsia" w:ascii="微软雅黑" w:hAnsi="微软雅黑" w:eastAsia="微软雅黑"/>
        </w:rPr>
        <w:t xml:space="preserve"> (大写:</w:t>
      </w:r>
      <w:r>
        <w:rPr>
          <w:rFonts w:hint="eastAsia" w:ascii="微软雅黑" w:hAnsi="微软雅黑" w:eastAsia="微软雅黑"/>
          <w:u w:val="single"/>
          <w:lang w:val="en-US" w:eastAsia="zh-CN"/>
        </w:rPr>
        <w:t xml:space="preserve">肆佰肆拾壹万柒仟伍佰壹肆元整 </w:t>
      </w:r>
      <w:r>
        <w:rPr>
          <w:rFonts w:hint="eastAsia" w:ascii="微软雅黑" w:hAnsi="微软雅黑" w:eastAsia="微软雅黑"/>
        </w:rPr>
        <w:t>），具体产品标的、型号、数量、单价（人民币）等详见附件《产品清单》。</w:t>
      </w:r>
    </w:p>
    <w:p w14:paraId="62B599D7">
      <w:pPr>
        <w:pStyle w:val="15"/>
        <w:numPr>
          <w:ilvl w:val="0"/>
          <w:numId w:val="2"/>
        </w:numPr>
        <w:spacing w:before="0" w:beforeAutospacing="0" w:after="0" w:afterAutospacing="0"/>
        <w:rPr>
          <w:rFonts w:hint="eastAsia" w:ascii="微软雅黑" w:hAnsi="微软雅黑" w:eastAsia="微软雅黑"/>
        </w:rPr>
      </w:pPr>
      <w:r>
        <w:rPr>
          <w:rFonts w:ascii="微软雅黑" w:hAnsi="微软雅黑" w:eastAsia="微软雅黑"/>
        </w:rPr>
        <w:t>若</w:t>
      </w:r>
      <w:r>
        <w:rPr>
          <w:rFonts w:hint="eastAsia" w:ascii="微软雅黑" w:hAnsi="微软雅黑" w:eastAsia="微软雅黑"/>
        </w:rPr>
        <w:t>因政策法规变化</w:t>
      </w:r>
      <w:r>
        <w:rPr>
          <w:rFonts w:ascii="微软雅黑" w:hAnsi="微软雅黑" w:eastAsia="微软雅黑"/>
        </w:rPr>
        <w:t>导致适用税率变化，保持不含税价格不变，税率会随税收政策变更进行调整。</w:t>
      </w:r>
    </w:p>
    <w:bookmarkEnd w:id="1"/>
    <w:p w14:paraId="6BDBC01E">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产品包装、运输</w:t>
      </w:r>
    </w:p>
    <w:p w14:paraId="0B17E955">
      <w:pPr>
        <w:pStyle w:val="15"/>
        <w:numPr>
          <w:ilvl w:val="0"/>
          <w:numId w:val="3"/>
        </w:numPr>
        <w:spacing w:before="0" w:beforeAutospacing="0" w:after="0" w:afterAutospacing="0"/>
        <w:rPr>
          <w:rFonts w:hint="eastAsia" w:ascii="微软雅黑" w:hAnsi="微软雅黑" w:eastAsia="微软雅黑"/>
        </w:rPr>
      </w:pPr>
      <w:r>
        <w:rPr>
          <w:rFonts w:hint="eastAsia" w:ascii="微软雅黑" w:hAnsi="微软雅黑" w:eastAsia="微软雅黑"/>
        </w:rPr>
        <w:t>乙方依据产品性质进行妥善包装，以保证产品安全运达甲方的指定地点：</w:t>
      </w:r>
    </w:p>
    <w:p w14:paraId="3484464C">
      <w:pPr>
        <w:pStyle w:val="15"/>
        <w:numPr>
          <w:ilvl w:val="0"/>
          <w:numId w:val="3"/>
        </w:numPr>
        <w:spacing w:before="0" w:beforeAutospacing="0" w:after="0" w:afterAutospacing="0"/>
        <w:rPr>
          <w:rFonts w:hint="eastAsia" w:ascii="微软雅黑" w:hAnsi="微软雅黑" w:eastAsia="微软雅黑"/>
        </w:rPr>
      </w:pPr>
      <w:r>
        <w:rPr>
          <w:rFonts w:hint="eastAsia" w:ascii="微软雅黑" w:hAnsi="微软雅黑" w:eastAsia="微软雅黑"/>
        </w:rPr>
        <w:t>产品如无特殊约定由乙方负责运输，费用由乙方承担，产品在交付甲方之前所发生的风险均由乙方承担。</w:t>
      </w:r>
    </w:p>
    <w:p w14:paraId="51899232">
      <w:pPr>
        <w:pStyle w:val="15"/>
        <w:numPr>
          <w:ilvl w:val="0"/>
          <w:numId w:val="3"/>
        </w:numPr>
        <w:spacing w:before="0" w:beforeAutospacing="0" w:after="0" w:afterAutospacing="0"/>
        <w:rPr>
          <w:rFonts w:hint="eastAsia" w:ascii="微软雅黑" w:hAnsi="微软雅黑" w:eastAsia="微软雅黑"/>
        </w:rPr>
      </w:pPr>
      <w:r>
        <w:rPr>
          <w:rFonts w:hint="eastAsia" w:ascii="微软雅黑" w:hAnsi="微软雅黑" w:eastAsia="微软雅黑"/>
        </w:rPr>
        <w:t>若因甲方临时改变交货地点或无理由退换货而产生的额外运输，由甲方承担相关的运输费用。</w:t>
      </w:r>
    </w:p>
    <w:p w14:paraId="25BA7809">
      <w:pPr>
        <w:pStyle w:val="15"/>
        <w:numPr>
          <w:ilvl w:val="0"/>
          <w:numId w:val="3"/>
        </w:numPr>
        <w:spacing w:before="0" w:beforeAutospacing="0" w:after="0" w:afterAutospacing="0"/>
        <w:rPr>
          <w:rFonts w:hint="eastAsia" w:ascii="微软雅黑" w:hAnsi="微软雅黑" w:eastAsia="微软雅黑"/>
        </w:rPr>
      </w:pPr>
      <w:r>
        <w:rPr>
          <w:rFonts w:hint="eastAsia" w:ascii="微软雅黑" w:hAnsi="微软雅黑" w:eastAsia="微软雅黑"/>
        </w:rPr>
        <w:t>乙方应在产品发运前至少提前7天通知甲方，并在实际发货日</w:t>
      </w:r>
      <w:r>
        <w:rPr>
          <w:rFonts w:ascii="微软雅黑" w:hAnsi="微软雅黑" w:eastAsia="微软雅黑"/>
        </w:rPr>
        <w:t>48</w:t>
      </w:r>
      <w:r>
        <w:rPr>
          <w:rFonts w:hint="eastAsia" w:ascii="微软雅黑" w:hAnsi="微软雅黑" w:eastAsia="微软雅黑"/>
        </w:rPr>
        <w:t>小时前书面通知甲方运输车辆司机联络方式和实际发货时间，以便甲方准备收货。</w:t>
      </w:r>
    </w:p>
    <w:p w14:paraId="7D9BAC03">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产品交付、验收</w:t>
      </w:r>
    </w:p>
    <w:p w14:paraId="5822D883">
      <w:pPr>
        <w:pStyle w:val="15"/>
        <w:numPr>
          <w:ilvl w:val="0"/>
          <w:numId w:val="4"/>
        </w:numPr>
        <w:spacing w:before="0" w:beforeAutospacing="0" w:after="0" w:afterAutospacing="0"/>
        <w:ind w:firstLine="403"/>
        <w:rPr>
          <w:rFonts w:hint="eastAsia" w:ascii="微软雅黑" w:hAnsi="微软雅黑" w:eastAsia="微软雅黑"/>
        </w:rPr>
      </w:pPr>
      <w:r>
        <w:rPr>
          <w:rFonts w:hint="eastAsia" w:ascii="微软雅黑" w:hAnsi="微软雅黑" w:eastAsia="微软雅黑"/>
        </w:rPr>
        <w:t>除双方另有约定外,乙方应根据双方确认采购订单约定的交货日期、交货地点、接收人信息等进行交货。</w:t>
      </w:r>
    </w:p>
    <w:p w14:paraId="4BD9094F">
      <w:pPr>
        <w:pStyle w:val="15"/>
        <w:numPr>
          <w:ilvl w:val="0"/>
          <w:numId w:val="4"/>
        </w:numPr>
        <w:spacing w:before="0" w:beforeAutospacing="0" w:after="0" w:afterAutospacing="0"/>
        <w:ind w:firstLine="403"/>
        <w:rPr>
          <w:rFonts w:hint="eastAsia" w:ascii="微软雅黑" w:hAnsi="微软雅黑" w:eastAsia="微软雅黑"/>
        </w:rPr>
      </w:pPr>
      <w:r>
        <w:rPr>
          <w:rFonts w:hint="eastAsia" w:ascii="微软雅黑" w:hAnsi="微软雅黑" w:eastAsia="微软雅黑"/>
        </w:rPr>
        <w:t xml:space="preserve">产品运到甲方指定地点后，甲方应在 </w:t>
      </w:r>
      <w:r>
        <w:rPr>
          <w:rFonts w:ascii="微软雅黑" w:hAnsi="微软雅黑" w:eastAsia="微软雅黑"/>
        </w:rPr>
        <w:t xml:space="preserve">7 </w:t>
      </w:r>
      <w:r>
        <w:rPr>
          <w:rFonts w:hint="eastAsia" w:ascii="微软雅黑" w:hAnsi="微软雅黑" w:eastAsia="微软雅黑"/>
        </w:rPr>
        <w:t>个工作日内进行验收，逾期验收的视为验收通过。</w:t>
      </w:r>
    </w:p>
    <w:p w14:paraId="6046EEDE">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安装、调试</w:t>
      </w:r>
    </w:p>
    <w:p w14:paraId="1C46AC51">
      <w:pPr>
        <w:pStyle w:val="15"/>
        <w:numPr>
          <w:ilvl w:val="0"/>
          <w:numId w:val="5"/>
        </w:numPr>
        <w:spacing w:before="0" w:beforeAutospacing="0" w:after="0" w:afterAutospacing="0"/>
        <w:rPr>
          <w:rFonts w:hint="eastAsia" w:ascii="微软雅黑" w:hAnsi="微软雅黑" w:eastAsia="微软雅黑"/>
        </w:rPr>
      </w:pPr>
      <w:r>
        <w:rPr>
          <w:rFonts w:hint="eastAsia" w:ascii="微软雅黑" w:hAnsi="微软雅黑" w:eastAsia="微软雅黑"/>
        </w:rPr>
        <w:t>甲方验收通过后，及具备安装、调试条件后，乙方负责按照本合同的约定以及相应的操作规程对产品进行安装和调试，以使产品具备正常的使用功能及性能，安装和调试期间产生的费用由乙方承担。</w:t>
      </w:r>
    </w:p>
    <w:p w14:paraId="5E4D67F4">
      <w:pPr>
        <w:pStyle w:val="15"/>
        <w:numPr>
          <w:ilvl w:val="0"/>
          <w:numId w:val="5"/>
        </w:numPr>
        <w:spacing w:before="0" w:beforeAutospacing="0" w:after="0" w:afterAutospacing="0"/>
        <w:rPr>
          <w:rFonts w:hint="eastAsia" w:ascii="微软雅黑" w:hAnsi="微软雅黑" w:eastAsia="微软雅黑"/>
        </w:rPr>
      </w:pPr>
      <w:r>
        <w:rPr>
          <w:rFonts w:hint="eastAsia" w:ascii="微软雅黑" w:hAnsi="微软雅黑" w:eastAsia="微软雅黑"/>
        </w:rPr>
        <w:t xml:space="preserve">产品安装、调试完毕后，甲方应在 </w:t>
      </w:r>
      <w:r>
        <w:rPr>
          <w:rFonts w:ascii="微软雅黑" w:hAnsi="微软雅黑" w:eastAsia="微软雅黑"/>
        </w:rPr>
        <w:t xml:space="preserve">7 </w:t>
      </w:r>
      <w:r>
        <w:rPr>
          <w:rFonts w:hint="eastAsia" w:ascii="微软雅黑" w:hAnsi="微软雅黑" w:eastAsia="微软雅黑"/>
        </w:rPr>
        <w:t>个工作日内及时组织人员对产品进行测试或试运行，逾期视为测试或试运行通过。</w:t>
      </w:r>
    </w:p>
    <w:p w14:paraId="5A99F53F">
      <w:pPr>
        <w:widowControl w:val="0"/>
        <w:numPr>
          <w:ilvl w:val="0"/>
          <w:numId w:val="1"/>
        </w:numPr>
        <w:ind w:left="0" w:firstLine="0"/>
        <w:jc w:val="both"/>
        <w:rPr>
          <w:rStyle w:val="21"/>
          <w:rFonts w:hint="eastAsia" w:ascii="微软雅黑" w:hAnsi="微软雅黑" w:eastAsia="微软雅黑"/>
          <w:sz w:val="24"/>
        </w:rPr>
      </w:pPr>
      <w:r>
        <w:rPr>
          <w:rFonts w:hint="eastAsia" w:ascii="微软雅黑" w:hAnsi="微软雅黑" w:eastAsia="微软雅黑"/>
          <w:b/>
          <w:bCs/>
          <w:sz w:val="24"/>
        </w:rPr>
        <w:t>结算方式</w:t>
      </w:r>
    </w:p>
    <w:p w14:paraId="5F626A85">
      <w:pPr>
        <w:pStyle w:val="31"/>
        <w:widowControl w:val="0"/>
        <w:numPr>
          <w:ilvl w:val="0"/>
          <w:numId w:val="6"/>
        </w:numPr>
        <w:ind w:firstLine="403"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甲方在订单下达确认采购订单</w:t>
      </w:r>
      <w:r>
        <w:rPr>
          <w:rFonts w:hint="eastAsia" w:ascii="微软雅黑" w:hAnsi="微软雅黑" w:eastAsia="微软雅黑" w:cs="Calibri"/>
          <w:kern w:val="0"/>
          <w:sz w:val="24"/>
          <w:lang w:eastAsia="zh-CN"/>
        </w:rPr>
        <w:t>，</w:t>
      </w:r>
      <w:r>
        <w:rPr>
          <w:rFonts w:hint="eastAsia" w:ascii="微软雅黑" w:hAnsi="微软雅黑" w:eastAsia="微软雅黑" w:cs="Calibri"/>
          <w:kern w:val="0"/>
          <w:sz w:val="24"/>
        </w:rPr>
        <w:t xml:space="preserve">经乙方书面确认后，甲方在 </w:t>
      </w:r>
      <w:r>
        <w:rPr>
          <w:rFonts w:hint="eastAsia" w:ascii="微软雅黑" w:hAnsi="微软雅黑" w:eastAsia="微软雅黑" w:cs="Calibri"/>
          <w:kern w:val="0"/>
          <w:sz w:val="24"/>
          <w:u w:val="single"/>
        </w:rPr>
        <w:t xml:space="preserve">10 </w:t>
      </w:r>
      <w:r>
        <w:rPr>
          <w:rFonts w:hint="eastAsia" w:ascii="微软雅黑" w:hAnsi="微软雅黑" w:eastAsia="微软雅黑" w:cs="Calibri"/>
          <w:kern w:val="0"/>
          <w:sz w:val="24"/>
        </w:rPr>
        <w:t>个工作日内以银行转账形式支付</w:t>
      </w:r>
      <w:r>
        <w:rPr>
          <w:rFonts w:hint="eastAsia" w:ascii="微软雅黑" w:hAnsi="微软雅黑" w:eastAsia="微软雅黑" w:cs="Calibri"/>
          <w:kern w:val="0"/>
          <w:sz w:val="24"/>
          <w:lang w:val="en-US" w:eastAsia="zh-CN"/>
        </w:rPr>
        <w:t>总采购金额</w:t>
      </w:r>
      <w:r>
        <w:rPr>
          <w:rFonts w:hint="eastAsia" w:ascii="微软雅黑" w:hAnsi="微软雅黑" w:eastAsia="微软雅黑" w:cs="Calibri"/>
          <w:kern w:val="0"/>
          <w:sz w:val="24"/>
          <w:u w:val="single"/>
          <w:lang w:val="en-US" w:eastAsia="zh-CN"/>
        </w:rPr>
        <w:t>85</w:t>
      </w:r>
      <w:r>
        <w:rPr>
          <w:rFonts w:hint="eastAsia" w:ascii="微软雅黑" w:hAnsi="微软雅黑" w:eastAsia="微软雅黑" w:cs="Calibri"/>
          <w:kern w:val="0"/>
          <w:sz w:val="24"/>
          <w:u w:val="single"/>
        </w:rPr>
        <w:t>%</w:t>
      </w:r>
      <w:r>
        <w:rPr>
          <w:rFonts w:hint="eastAsia" w:ascii="微软雅黑" w:hAnsi="微软雅黑" w:eastAsia="微软雅黑" w:cs="Calibri"/>
          <w:kern w:val="0"/>
          <w:sz w:val="24"/>
        </w:rPr>
        <w:t>预付款，</w:t>
      </w:r>
      <w:r>
        <w:rPr>
          <w:rFonts w:hint="eastAsia" w:ascii="微软雅黑" w:hAnsi="微软雅黑" w:eastAsia="微软雅黑"/>
        </w:rPr>
        <w:t>人民币</w:t>
      </w:r>
      <w:r>
        <w:rPr>
          <w:rFonts w:hint="eastAsia" w:ascii="微软雅黑" w:hAnsi="微软雅黑" w:eastAsia="微软雅黑"/>
          <w:u w:val="single"/>
          <w:lang w:val="en-US" w:eastAsia="zh-CN"/>
        </w:rPr>
        <w:t>3754886.9</w:t>
      </w:r>
      <w:r>
        <w:rPr>
          <w:rFonts w:hint="eastAsia" w:ascii="微软雅黑" w:hAnsi="微软雅黑" w:eastAsia="微软雅黑"/>
        </w:rPr>
        <w:t>元  (大写:</w:t>
      </w:r>
      <w:r>
        <w:rPr>
          <w:rFonts w:hint="eastAsia"/>
        </w:rPr>
        <w:t xml:space="preserve"> </w:t>
      </w:r>
      <w:r>
        <w:rPr>
          <w:rFonts w:hint="eastAsia" w:ascii="微软雅黑" w:hAnsi="微软雅黑" w:eastAsia="微软雅黑" w:cs="微软雅黑"/>
          <w:b w:val="0"/>
          <w:bCs w:val="0"/>
          <w:sz w:val="24"/>
          <w:szCs w:val="24"/>
          <w:u w:val="single"/>
        </w:rPr>
        <w:t>叁佰柒拾伍万肆仟捌佰捌拾陆元玖角整</w:t>
      </w:r>
      <w:r>
        <w:rPr>
          <w:rFonts w:ascii="微软雅黑" w:hAnsi="微软雅黑" w:eastAsia="微软雅黑"/>
        </w:rPr>
        <w:t xml:space="preserve"> </w:t>
      </w: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cs="Calibri"/>
          <w:kern w:val="0"/>
          <w:sz w:val="24"/>
        </w:rPr>
        <w:t>乙方在收到预付款后安排</w:t>
      </w:r>
      <w:r>
        <w:rPr>
          <w:rFonts w:hint="eastAsia" w:ascii="微软雅黑" w:hAnsi="微软雅黑" w:eastAsia="微软雅黑" w:cs="Calibri"/>
          <w:kern w:val="0"/>
          <w:sz w:val="24"/>
          <w:lang w:val="en-US" w:eastAsia="zh-CN"/>
        </w:rPr>
        <w:t>生产出货</w:t>
      </w:r>
      <w:r>
        <w:rPr>
          <w:rFonts w:hint="eastAsia" w:ascii="微软雅黑" w:hAnsi="微软雅黑" w:eastAsia="微软雅黑" w:cs="Calibri"/>
          <w:kern w:val="0"/>
          <w:sz w:val="24"/>
        </w:rPr>
        <w:t>，所有产品到达甲方指定地点并由甲方验收无误后，设备安装、调试运行并验收合格后，甲方在</w:t>
      </w:r>
      <w:r>
        <w:rPr>
          <w:rFonts w:hint="eastAsia" w:ascii="微软雅黑" w:hAnsi="微软雅黑" w:eastAsia="微软雅黑" w:cs="Calibri"/>
          <w:kern w:val="0"/>
          <w:sz w:val="24"/>
          <w:u w:val="single"/>
        </w:rPr>
        <w:t>10</w:t>
      </w:r>
      <w:r>
        <w:rPr>
          <w:rFonts w:hint="eastAsia" w:ascii="微软雅黑" w:hAnsi="微软雅黑" w:eastAsia="微软雅黑" w:cs="Calibri"/>
          <w:kern w:val="0"/>
          <w:sz w:val="24"/>
        </w:rPr>
        <w:t>个工作日内结清尾款</w:t>
      </w:r>
      <w:r>
        <w:rPr>
          <w:rFonts w:hint="eastAsia" w:ascii="微软雅黑" w:hAnsi="微软雅黑" w:eastAsia="微软雅黑" w:cs="Calibri"/>
          <w:kern w:val="0"/>
          <w:sz w:val="24"/>
          <w:lang w:val="en-US" w:eastAsia="zh-CN"/>
        </w:rPr>
        <w:t>总采购金额15%</w:t>
      </w:r>
      <w:r>
        <w:rPr>
          <w:rFonts w:hint="eastAsia" w:ascii="微软雅黑" w:hAnsi="微软雅黑" w:eastAsia="微软雅黑" w:cs="Calibri"/>
          <w:kern w:val="0"/>
          <w:sz w:val="24"/>
        </w:rPr>
        <w:t>，</w:t>
      </w:r>
      <w:r>
        <w:rPr>
          <w:rFonts w:hint="eastAsia" w:ascii="微软雅黑" w:hAnsi="微软雅黑" w:eastAsia="微软雅黑"/>
        </w:rPr>
        <w:t>人民币</w:t>
      </w:r>
      <w:r>
        <w:rPr>
          <w:rFonts w:hint="eastAsia" w:ascii="微软雅黑" w:hAnsi="微软雅黑" w:eastAsia="微软雅黑"/>
          <w:u w:val="single"/>
          <w:lang w:val="en-US" w:eastAsia="zh-CN"/>
        </w:rPr>
        <w:t>662627.7</w:t>
      </w:r>
      <w:r>
        <w:rPr>
          <w:rFonts w:hint="eastAsia" w:ascii="微软雅黑" w:hAnsi="微软雅黑" w:eastAsia="微软雅黑"/>
        </w:rPr>
        <w:t>元  (大写:</w:t>
      </w:r>
      <w:r>
        <w:rPr>
          <w:rFonts w:hint="eastAsia"/>
        </w:rPr>
        <w:t xml:space="preserve"> </w:t>
      </w:r>
      <w:r>
        <w:rPr>
          <w:rFonts w:hint="eastAsia" w:ascii="微软雅黑" w:hAnsi="微软雅黑" w:eastAsia="微软雅黑" w:cs="微软雅黑"/>
          <w:sz w:val="24"/>
          <w:szCs w:val="24"/>
          <w:u w:val="single"/>
        </w:rPr>
        <w:t>陆拾陆万贰仟陆佰贰拾柒元壹角整</w:t>
      </w:r>
      <w:r>
        <w:rPr>
          <w:rFonts w:ascii="微软雅黑" w:hAnsi="微软雅黑" w:eastAsia="微软雅黑"/>
        </w:rPr>
        <w:t xml:space="preserve"> </w:t>
      </w: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cs="Calibri"/>
          <w:kern w:val="0"/>
          <w:sz w:val="24"/>
        </w:rPr>
        <w:t>甲方支付每笔货款</w:t>
      </w:r>
      <w:r>
        <w:rPr>
          <w:rFonts w:hint="eastAsia" w:ascii="微软雅黑" w:hAnsi="微软雅黑" w:eastAsia="微软雅黑" w:cs="Calibri"/>
          <w:kern w:val="0"/>
          <w:sz w:val="24"/>
          <w:lang w:val="en-US" w:eastAsia="zh-CN"/>
        </w:rPr>
        <w:t>后</w:t>
      </w:r>
      <w:r>
        <w:rPr>
          <w:rFonts w:hint="eastAsia" w:ascii="微软雅黑" w:hAnsi="微软雅黑" w:eastAsia="微软雅黑" w:cs="Calibri"/>
          <w:kern w:val="0"/>
          <w:sz w:val="24"/>
        </w:rPr>
        <w:t>，乙方需开具等额增值税专用发票给甲方。</w:t>
      </w:r>
    </w:p>
    <w:p w14:paraId="5D9D5B16">
      <w:pPr>
        <w:pStyle w:val="31"/>
        <w:widowControl w:val="0"/>
        <w:numPr>
          <w:ilvl w:val="0"/>
          <w:numId w:val="6"/>
        </w:numPr>
        <w:ind w:firstLine="403"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双方通过下述指定的银行账户信息，进行银行转账方式支付：</w:t>
      </w:r>
    </w:p>
    <w:tbl>
      <w:tblPr>
        <w:tblStyle w:val="19"/>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4158"/>
        <w:gridCol w:w="4347"/>
      </w:tblGrid>
      <w:tr w14:paraId="4994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129" w:type="dxa"/>
            <w:vAlign w:val="center"/>
          </w:tcPr>
          <w:p w14:paraId="78BC54F9">
            <w:pPr>
              <w:widowControl w:val="0"/>
              <w:snapToGrid w:val="0"/>
              <w:jc w:val="center"/>
              <w:rPr>
                <w:rFonts w:hint="eastAsia" w:ascii="微软雅黑" w:hAnsi="微软雅黑" w:eastAsia="微软雅黑" w:cs="Calibri"/>
              </w:rPr>
            </w:pPr>
            <w:r>
              <w:rPr>
                <w:rFonts w:hint="eastAsia" w:ascii="微软雅黑" w:hAnsi="微软雅黑" w:eastAsia="微软雅黑" w:cs="Calibri"/>
              </w:rPr>
              <w:t>主体</w:t>
            </w:r>
          </w:p>
        </w:tc>
        <w:tc>
          <w:tcPr>
            <w:tcW w:w="4158" w:type="dxa"/>
            <w:vAlign w:val="center"/>
          </w:tcPr>
          <w:p w14:paraId="6C14C991">
            <w:pPr>
              <w:widowControl w:val="0"/>
              <w:snapToGrid w:val="0"/>
              <w:jc w:val="center"/>
              <w:rPr>
                <w:rFonts w:hint="eastAsia" w:ascii="微软雅黑" w:hAnsi="微软雅黑" w:eastAsia="微软雅黑" w:cs="Calibri"/>
              </w:rPr>
            </w:pPr>
            <w:r>
              <w:rPr>
                <w:rFonts w:hint="eastAsia" w:ascii="微软雅黑" w:hAnsi="微软雅黑" w:eastAsia="微软雅黑" w:cs="Calibri"/>
              </w:rPr>
              <w:t>甲方</w:t>
            </w:r>
          </w:p>
        </w:tc>
        <w:tc>
          <w:tcPr>
            <w:tcW w:w="4347" w:type="dxa"/>
            <w:vAlign w:val="center"/>
          </w:tcPr>
          <w:p w14:paraId="7485BC47">
            <w:pPr>
              <w:widowControl w:val="0"/>
              <w:snapToGrid w:val="0"/>
              <w:jc w:val="center"/>
              <w:rPr>
                <w:rFonts w:hint="eastAsia" w:ascii="微软雅黑" w:hAnsi="微软雅黑" w:eastAsia="微软雅黑" w:cs="Calibri"/>
              </w:rPr>
            </w:pPr>
            <w:r>
              <w:rPr>
                <w:rFonts w:hint="eastAsia" w:ascii="微软雅黑" w:hAnsi="微软雅黑" w:eastAsia="微软雅黑" w:cs="Calibri"/>
              </w:rPr>
              <w:t>乙方</w:t>
            </w:r>
          </w:p>
        </w:tc>
      </w:tr>
      <w:tr w14:paraId="78CC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129" w:type="dxa"/>
            <w:vAlign w:val="center"/>
          </w:tcPr>
          <w:p w14:paraId="722F56BA">
            <w:pPr>
              <w:widowControl w:val="0"/>
              <w:snapToGrid w:val="0"/>
              <w:jc w:val="center"/>
              <w:rPr>
                <w:rFonts w:hint="eastAsia" w:ascii="微软雅黑" w:hAnsi="微软雅黑" w:eastAsia="微软雅黑" w:cs="Calibri"/>
              </w:rPr>
            </w:pPr>
            <w:r>
              <w:rPr>
                <w:rFonts w:hint="eastAsia" w:ascii="微软雅黑" w:hAnsi="微软雅黑" w:eastAsia="微软雅黑" w:cs="Calibri"/>
              </w:rPr>
              <w:t>账户名称</w:t>
            </w:r>
          </w:p>
        </w:tc>
        <w:tc>
          <w:tcPr>
            <w:tcW w:w="4158" w:type="dxa"/>
            <w:vAlign w:val="center"/>
          </w:tcPr>
          <w:p w14:paraId="1D1F0307">
            <w:pPr>
              <w:widowControl w:val="0"/>
              <w:snapToGrid w:val="0"/>
              <w:jc w:val="center"/>
              <w:rPr>
                <w:rFonts w:hint="eastAsia" w:ascii="微软雅黑" w:hAnsi="微软雅黑" w:eastAsia="微软雅黑" w:cs="Calibri"/>
                <w:szCs w:val="21"/>
              </w:rPr>
            </w:pPr>
            <w:r>
              <w:rPr>
                <w:rFonts w:hint="eastAsia"/>
                <w:b/>
                <w:bCs/>
              </w:rPr>
              <w:t>宁家（北京）汽车服务有限公司</w:t>
            </w:r>
          </w:p>
        </w:tc>
        <w:tc>
          <w:tcPr>
            <w:tcW w:w="4347" w:type="dxa"/>
            <w:vAlign w:val="center"/>
          </w:tcPr>
          <w:p w14:paraId="49C3D4EC">
            <w:pPr>
              <w:widowControl w:val="0"/>
              <w:snapToGrid w:val="0"/>
              <w:jc w:val="center"/>
              <w:rPr>
                <w:rFonts w:hint="eastAsia" w:ascii="微软雅黑" w:hAnsi="微软雅黑" w:eastAsia="微软雅黑" w:cs="Calibri"/>
                <w:szCs w:val="21"/>
              </w:rPr>
            </w:pPr>
          </w:p>
        </w:tc>
      </w:tr>
      <w:tr w14:paraId="670E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129" w:type="dxa"/>
            <w:vAlign w:val="center"/>
          </w:tcPr>
          <w:p w14:paraId="4C5E7BDC">
            <w:pPr>
              <w:widowControl w:val="0"/>
              <w:snapToGrid w:val="0"/>
              <w:jc w:val="center"/>
              <w:rPr>
                <w:rFonts w:hint="eastAsia" w:ascii="微软雅黑" w:hAnsi="微软雅黑" w:eastAsia="微软雅黑" w:cs="Calibri"/>
              </w:rPr>
            </w:pPr>
            <w:r>
              <w:rPr>
                <w:rFonts w:hint="eastAsia" w:ascii="微软雅黑" w:hAnsi="微软雅黑" w:eastAsia="微软雅黑" w:cs="Calibri"/>
              </w:rPr>
              <w:t>开户银行</w:t>
            </w:r>
          </w:p>
        </w:tc>
        <w:tc>
          <w:tcPr>
            <w:tcW w:w="4158" w:type="dxa"/>
            <w:vAlign w:val="center"/>
          </w:tcPr>
          <w:p w14:paraId="5FC29118">
            <w:pPr>
              <w:widowControl w:val="0"/>
              <w:snapToGrid w:val="0"/>
              <w:jc w:val="center"/>
              <w:rPr>
                <w:rFonts w:hint="eastAsia" w:ascii="微软雅黑" w:hAnsi="微软雅黑" w:eastAsia="微软雅黑" w:cs="Calibri"/>
              </w:rPr>
            </w:pPr>
            <w:r>
              <w:rPr>
                <w:rFonts w:hint="eastAsia" w:ascii="微软雅黑" w:hAnsi="微软雅黑" w:eastAsia="微软雅黑" w:cs="Calibri"/>
              </w:rPr>
              <w:t>中国建设银行股份有限公司北京丰盛支行</w:t>
            </w:r>
          </w:p>
        </w:tc>
        <w:tc>
          <w:tcPr>
            <w:tcW w:w="4347" w:type="dxa"/>
            <w:vAlign w:val="center"/>
          </w:tcPr>
          <w:p w14:paraId="46452E52">
            <w:pPr>
              <w:widowControl w:val="0"/>
              <w:snapToGrid w:val="0"/>
              <w:jc w:val="center"/>
              <w:rPr>
                <w:rFonts w:hint="eastAsia" w:ascii="微软雅黑" w:hAnsi="微软雅黑" w:eastAsia="微软雅黑" w:cs="Calibri"/>
              </w:rPr>
            </w:pPr>
          </w:p>
        </w:tc>
      </w:tr>
      <w:tr w14:paraId="276A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129" w:type="dxa"/>
            <w:vAlign w:val="center"/>
          </w:tcPr>
          <w:p w14:paraId="3D47639D">
            <w:pPr>
              <w:widowControl w:val="0"/>
              <w:snapToGrid w:val="0"/>
              <w:jc w:val="center"/>
              <w:rPr>
                <w:rFonts w:hint="eastAsia" w:ascii="微软雅黑" w:hAnsi="微软雅黑" w:eastAsia="微软雅黑" w:cs="Calibri"/>
              </w:rPr>
            </w:pPr>
            <w:r>
              <w:rPr>
                <w:rFonts w:hint="eastAsia" w:ascii="微软雅黑" w:hAnsi="微软雅黑" w:eastAsia="微软雅黑" w:cs="Calibri"/>
              </w:rPr>
              <w:t>银行账号</w:t>
            </w:r>
          </w:p>
        </w:tc>
        <w:tc>
          <w:tcPr>
            <w:tcW w:w="4158" w:type="dxa"/>
            <w:vAlign w:val="center"/>
          </w:tcPr>
          <w:p w14:paraId="76C54956">
            <w:pPr>
              <w:widowControl w:val="0"/>
              <w:snapToGrid w:val="0"/>
              <w:jc w:val="center"/>
              <w:rPr>
                <w:rFonts w:hint="eastAsia" w:ascii="微软雅黑" w:hAnsi="微软雅黑" w:eastAsia="微软雅黑" w:cs="Calibri"/>
              </w:rPr>
            </w:pPr>
            <w:r>
              <w:rPr>
                <w:rFonts w:hint="eastAsia" w:ascii="微软雅黑" w:hAnsi="微软雅黑" w:eastAsia="微软雅黑" w:cs="Calibri"/>
              </w:rPr>
              <w:t>11050161610000000322</w:t>
            </w:r>
          </w:p>
        </w:tc>
        <w:tc>
          <w:tcPr>
            <w:tcW w:w="4347" w:type="dxa"/>
            <w:vAlign w:val="center"/>
          </w:tcPr>
          <w:p w14:paraId="099B5724">
            <w:pPr>
              <w:widowControl w:val="0"/>
              <w:snapToGrid w:val="0"/>
              <w:jc w:val="center"/>
              <w:rPr>
                <w:rFonts w:hint="eastAsia" w:ascii="微软雅黑" w:hAnsi="微软雅黑" w:eastAsia="微软雅黑" w:cs="Calibri"/>
              </w:rPr>
            </w:pPr>
          </w:p>
        </w:tc>
      </w:tr>
    </w:tbl>
    <w:p w14:paraId="427A2BA3">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质量保证</w:t>
      </w:r>
    </w:p>
    <w:p w14:paraId="63E8F6FC">
      <w:pPr>
        <w:pStyle w:val="15"/>
        <w:numPr>
          <w:ilvl w:val="0"/>
          <w:numId w:val="7"/>
        </w:numPr>
        <w:spacing w:before="0" w:beforeAutospacing="0" w:after="0" w:afterAutospacing="0"/>
        <w:ind w:firstLine="403"/>
        <w:rPr>
          <w:rFonts w:hint="eastAsia" w:ascii="微软雅黑" w:hAnsi="微软雅黑" w:eastAsia="微软雅黑"/>
        </w:rPr>
      </w:pPr>
      <w:r>
        <w:rPr>
          <w:rFonts w:hint="eastAsia" w:ascii="微软雅黑" w:hAnsi="微软雅黑" w:eastAsia="微软雅黑"/>
        </w:rPr>
        <w:t>乙方所提供的产品的型号、技术规格、技术参数、质量等按照合同约定执行，如合同中未约定的，则按照乙方企业标准承诺标准执行。</w:t>
      </w:r>
    </w:p>
    <w:p w14:paraId="7B581B87">
      <w:pPr>
        <w:pStyle w:val="15"/>
        <w:numPr>
          <w:ilvl w:val="0"/>
          <w:numId w:val="7"/>
        </w:numPr>
        <w:spacing w:before="0" w:beforeAutospacing="0" w:after="0" w:afterAutospacing="0"/>
        <w:rPr>
          <w:rFonts w:hint="eastAsia" w:ascii="微软雅黑" w:hAnsi="微软雅黑" w:eastAsia="微软雅黑"/>
        </w:rPr>
      </w:pPr>
      <w:r>
        <w:rPr>
          <w:rFonts w:hint="eastAsia" w:ascii="微软雅黑" w:hAnsi="微软雅黑" w:eastAsia="微软雅黑"/>
        </w:rPr>
        <w:t>本合同项下高价值产品质保期为3年期，易损件质保为1年，质保期从最终用户验收之日起算。</w:t>
      </w:r>
    </w:p>
    <w:p w14:paraId="7E24FF27">
      <w:pPr>
        <w:pStyle w:val="15"/>
        <w:numPr>
          <w:ilvl w:val="0"/>
          <w:numId w:val="7"/>
        </w:numPr>
        <w:spacing w:before="0" w:beforeAutospacing="0" w:after="0" w:afterAutospacing="0"/>
        <w:rPr>
          <w:rFonts w:hint="eastAsia" w:ascii="微软雅黑" w:hAnsi="微软雅黑" w:eastAsia="微软雅黑"/>
        </w:rPr>
      </w:pPr>
      <w:r>
        <w:rPr>
          <w:rFonts w:hint="eastAsia" w:ascii="微软雅黑" w:hAnsi="微软雅黑" w:eastAsia="微软雅黑"/>
        </w:rPr>
        <w:t>在质保期内，如产品出现质量问题，则由乙方或厂家按照约定提供质保服务，但非产品本身质量问题造成的除外。</w:t>
      </w:r>
    </w:p>
    <w:p w14:paraId="6C5D77C5">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保密及知识产权</w:t>
      </w:r>
    </w:p>
    <w:p w14:paraId="58C8C377">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甲方应保证乙方所提供产品仅用于与乙方合作的培训业务，不得用于其他商业用途，且不会侵犯任何第三方的知识产权(包括但不限于专利权、商标权、工业设计权或其他权利)，若因此给乙方造成损失的，甲方应承担赔偿责任。</w:t>
      </w:r>
    </w:p>
    <w:p w14:paraId="28FF92A9">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双方应对本合同内容以及根据本合同获得的对方的资料、业务数据、商业秘密等信息（下称“保密信息”）负有严格的保密义务。未经一方事先书面同意，任何一方不得就保密信息向第三方进行披露或者用于本合同目的之外。任何一方不得拷贝、复制、变更、修改、反编译、拆解、分析、还原工程或以其他方法利用或使用另一方之保密信息，另有约定的除外。如果一方采取反编译、拆解、还原工程等措施的，除承担违约责任外，该方从中获得的任何信息均属于另一方的保密信息，该方不得以任何形式披露或提供给第三方。</w:t>
      </w:r>
    </w:p>
    <w:p w14:paraId="6FAA1C7B">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在本合同签署前归属于各方的知识产权（包括但不限于技术秘密、专利权、著作权、商业机密、技术方法等），归属各方单独所有，甲方依本合同之规定所完成之培训服务，包括所产生之一切实体或非实体之成果，其所有权、专利权、商标权、著作权及其他知识产权均属乙方所有。</w:t>
      </w:r>
    </w:p>
    <w:p w14:paraId="6C1398A3">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一方违反保密或知识产权规定的，给对方造成损失的，应依法承担相应的赔偿责任。</w:t>
      </w:r>
    </w:p>
    <w:p w14:paraId="46D38C17">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本保密义务在本合同终止后仍然继续有效。任何一方因违反该等义务而给对方造成损失的，均应当赔偿对方的损失。</w:t>
      </w:r>
    </w:p>
    <w:p w14:paraId="3CB23755">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违约责任</w:t>
      </w:r>
    </w:p>
    <w:p w14:paraId="1C017DB7">
      <w:pPr>
        <w:pStyle w:val="31"/>
        <w:widowControl w:val="0"/>
        <w:numPr>
          <w:ilvl w:val="0"/>
          <w:numId w:val="9"/>
        </w:numPr>
        <w:ind w:firstLineChars="0"/>
        <w:jc w:val="both"/>
        <w:rPr>
          <w:rFonts w:hint="eastAsia" w:ascii="微软雅黑" w:hAnsi="微软雅黑" w:eastAsia="微软雅黑" w:cs="Calibri"/>
          <w:kern w:val="0"/>
          <w:sz w:val="24"/>
        </w:rPr>
      </w:pPr>
      <w:r>
        <w:rPr>
          <w:rFonts w:ascii="微软雅黑" w:hAnsi="微软雅黑" w:eastAsia="微软雅黑" w:cs="Calibri"/>
          <w:kern w:val="0"/>
          <w:sz w:val="24"/>
        </w:rPr>
        <w:t>任一方在本合同有效期内不得擅自中止或解除本合同。任一方擅自中止或解除本合同的，除了依照</w:t>
      </w:r>
      <w:r>
        <w:rPr>
          <w:rFonts w:hint="eastAsia" w:ascii="微软雅黑" w:hAnsi="微软雅黑" w:eastAsia="微软雅黑" w:cs="Calibri"/>
          <w:kern w:val="0"/>
          <w:sz w:val="24"/>
        </w:rPr>
        <w:t>中华人民共和国相关法律、法规</w:t>
      </w:r>
      <w:r>
        <w:rPr>
          <w:rFonts w:ascii="微软雅黑" w:hAnsi="微软雅黑" w:eastAsia="微软雅黑" w:cs="Calibri"/>
          <w:kern w:val="0"/>
          <w:sz w:val="24"/>
        </w:rPr>
        <w:t>及本合同约定</w:t>
      </w:r>
      <w:r>
        <w:rPr>
          <w:rFonts w:hint="eastAsia" w:ascii="微软雅黑" w:hAnsi="微软雅黑" w:eastAsia="微软雅黑" w:cs="Calibri"/>
          <w:kern w:val="0"/>
          <w:sz w:val="24"/>
        </w:rPr>
        <w:t>承担</w:t>
      </w:r>
      <w:r>
        <w:rPr>
          <w:rFonts w:ascii="微软雅黑" w:hAnsi="微软雅黑" w:eastAsia="微软雅黑" w:cs="Calibri"/>
          <w:kern w:val="0"/>
          <w:sz w:val="24"/>
        </w:rPr>
        <w:t>违约责任外，还应赔偿守约方因此造成的损失。</w:t>
      </w:r>
    </w:p>
    <w:p w14:paraId="0040940D">
      <w:pPr>
        <w:pStyle w:val="31"/>
        <w:widowControl w:val="0"/>
        <w:numPr>
          <w:ilvl w:val="0"/>
          <w:numId w:val="9"/>
        </w:numPr>
        <w:ind w:firstLineChars="0"/>
        <w:jc w:val="both"/>
        <w:rPr>
          <w:rFonts w:hint="eastAsia" w:ascii="微软雅黑" w:hAnsi="微软雅黑" w:eastAsia="微软雅黑" w:cs="Calibri"/>
          <w:kern w:val="0"/>
          <w:sz w:val="24"/>
        </w:rPr>
      </w:pPr>
      <w:r>
        <w:rPr>
          <w:rFonts w:ascii="微软雅黑" w:hAnsi="微软雅黑" w:eastAsia="微软雅黑" w:cs="Calibri"/>
          <w:kern w:val="0"/>
          <w:sz w:val="24"/>
        </w:rPr>
        <w:t>甲方未按本合同约定按时、足额支付</w:t>
      </w:r>
      <w:r>
        <w:rPr>
          <w:rFonts w:hint="eastAsia" w:ascii="微软雅黑" w:hAnsi="微软雅黑" w:eastAsia="微软雅黑" w:cs="Calibri"/>
          <w:kern w:val="0"/>
          <w:sz w:val="24"/>
        </w:rPr>
        <w:t>相关</w:t>
      </w:r>
      <w:r>
        <w:rPr>
          <w:rFonts w:ascii="微软雅黑" w:hAnsi="微软雅黑" w:eastAsia="微软雅黑" w:cs="Calibri"/>
          <w:kern w:val="0"/>
          <w:sz w:val="24"/>
        </w:rPr>
        <w:t>费用的，除向乙方支付应付款外，还应支付从应付款之日至实际付款之日的利息，利率按每日</w:t>
      </w:r>
      <w:r>
        <w:rPr>
          <w:rFonts w:hint="eastAsia" w:ascii="微软雅黑" w:hAnsi="微软雅黑" w:eastAsia="微软雅黑" w:cs="Calibri"/>
          <w:kern w:val="0"/>
          <w:sz w:val="24"/>
        </w:rPr>
        <w:t>千</w:t>
      </w:r>
      <w:r>
        <w:rPr>
          <w:rFonts w:ascii="微软雅黑" w:hAnsi="微软雅黑" w:eastAsia="微软雅黑" w:cs="Calibri"/>
          <w:kern w:val="0"/>
          <w:sz w:val="24"/>
        </w:rPr>
        <w:t>分之</w:t>
      </w:r>
      <w:r>
        <w:rPr>
          <w:rFonts w:hint="eastAsia" w:ascii="微软雅黑" w:hAnsi="微软雅黑" w:eastAsia="微软雅黑" w:cs="Calibri"/>
          <w:kern w:val="0"/>
          <w:sz w:val="24"/>
        </w:rPr>
        <w:t>一</w:t>
      </w:r>
      <w:r>
        <w:rPr>
          <w:rFonts w:ascii="微软雅黑" w:hAnsi="微软雅黑" w:eastAsia="微软雅黑" w:cs="Calibri"/>
          <w:kern w:val="0"/>
          <w:sz w:val="24"/>
        </w:rPr>
        <w:t>计算。</w:t>
      </w:r>
    </w:p>
    <w:p w14:paraId="487C5D89">
      <w:pPr>
        <w:pStyle w:val="31"/>
        <w:widowControl w:val="0"/>
        <w:numPr>
          <w:ilvl w:val="0"/>
          <w:numId w:val="9"/>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若甲方提供的资质虚假或违反本合同约定的用途，乙方有权解除合同并要求甲方承担相关的经济损失。</w:t>
      </w:r>
    </w:p>
    <w:p w14:paraId="3EEEEB9C">
      <w:pPr>
        <w:pStyle w:val="9"/>
        <w:widowControl w:val="0"/>
        <w:numPr>
          <w:ilvl w:val="0"/>
          <w:numId w:val="9"/>
        </w:numPr>
        <w:wordWrap w:val="0"/>
        <w:spacing w:line="360" w:lineRule="auto"/>
        <w:jc w:val="both"/>
        <w:rPr>
          <w:rFonts w:ascii="微软雅黑" w:hAnsi="微软雅黑" w:eastAsia="微软雅黑" w:cs="Calibri"/>
          <w:color w:val="auto"/>
          <w:kern w:val="0"/>
          <w:sz w:val="24"/>
          <w:szCs w:val="22"/>
          <w:lang w:eastAsia="zh-CN"/>
        </w:rPr>
      </w:pPr>
      <w:r>
        <w:rPr>
          <w:rFonts w:hint="eastAsia" w:ascii="微软雅黑" w:hAnsi="微软雅黑" w:eastAsia="微软雅黑" w:cs="Calibri"/>
          <w:color w:val="auto"/>
          <w:kern w:val="0"/>
          <w:sz w:val="24"/>
          <w:szCs w:val="22"/>
          <w:lang w:eastAsia="zh-CN"/>
        </w:rPr>
        <w:t>乙方于</w:t>
      </w:r>
      <w:r>
        <w:rPr>
          <w:rFonts w:hint="eastAsia" w:ascii="微软雅黑" w:hAnsi="微软雅黑" w:eastAsia="微软雅黑" w:cs="Calibri"/>
          <w:color w:val="auto"/>
          <w:kern w:val="0"/>
          <w:sz w:val="24"/>
          <w:szCs w:val="22"/>
          <w:u w:val="single"/>
          <w:lang w:val="en-US" w:eastAsia="zh-CN"/>
        </w:rPr>
        <w:t>2026</w:t>
      </w:r>
      <w:r>
        <w:rPr>
          <w:rFonts w:hint="eastAsia" w:ascii="微软雅黑" w:hAnsi="微软雅黑" w:eastAsia="微软雅黑" w:cs="Calibri"/>
          <w:color w:val="auto"/>
          <w:kern w:val="0"/>
          <w:sz w:val="24"/>
          <w:szCs w:val="22"/>
          <w:u w:val="none"/>
          <w:lang w:val="en-US" w:eastAsia="zh-CN"/>
        </w:rPr>
        <w:t>年</w:t>
      </w:r>
      <w:r>
        <w:rPr>
          <w:rFonts w:hint="eastAsia" w:ascii="微软雅黑" w:hAnsi="微软雅黑" w:eastAsia="微软雅黑" w:cs="Calibri"/>
          <w:color w:val="auto"/>
          <w:kern w:val="0"/>
          <w:sz w:val="24"/>
          <w:szCs w:val="22"/>
          <w:u w:val="single"/>
          <w:lang w:val="en-US" w:eastAsia="zh-CN"/>
        </w:rPr>
        <w:t xml:space="preserve"> 12 </w:t>
      </w:r>
      <w:r>
        <w:rPr>
          <w:rFonts w:hint="eastAsia" w:ascii="微软雅黑" w:hAnsi="微软雅黑" w:eastAsia="微软雅黑" w:cs="Calibri"/>
          <w:color w:val="auto"/>
          <w:kern w:val="0"/>
          <w:sz w:val="24"/>
          <w:szCs w:val="22"/>
          <w:u w:val="none"/>
          <w:lang w:eastAsia="zh-CN"/>
        </w:rPr>
        <w:t>月</w:t>
      </w:r>
      <w:r>
        <w:rPr>
          <w:rFonts w:hint="eastAsia" w:ascii="微软雅黑" w:hAnsi="微软雅黑" w:eastAsia="微软雅黑" w:cs="Calibri"/>
          <w:color w:val="auto"/>
          <w:kern w:val="0"/>
          <w:sz w:val="24"/>
          <w:szCs w:val="22"/>
          <w:u w:val="single"/>
          <w:lang w:val="en-US" w:eastAsia="zh-CN"/>
        </w:rPr>
        <w:t xml:space="preserve"> 31 </w:t>
      </w:r>
      <w:r>
        <w:rPr>
          <w:rFonts w:hint="eastAsia" w:ascii="微软雅黑" w:hAnsi="微软雅黑" w:eastAsia="微软雅黑" w:cs="Calibri"/>
          <w:color w:val="auto"/>
          <w:kern w:val="0"/>
          <w:sz w:val="24"/>
          <w:szCs w:val="22"/>
          <w:lang w:eastAsia="zh-CN"/>
        </w:rPr>
        <w:t>日前将</w:t>
      </w:r>
      <w:r>
        <w:rPr>
          <w:rFonts w:ascii="微软雅黑" w:hAnsi="微软雅黑" w:eastAsia="微软雅黑" w:cs="Calibri"/>
          <w:color w:val="auto"/>
          <w:kern w:val="0"/>
          <w:sz w:val="24"/>
          <w:szCs w:val="22"/>
          <w:lang w:eastAsia="zh-CN"/>
        </w:rPr>
        <w:t>附件产品清单中所有货物</w:t>
      </w:r>
      <w:r>
        <w:rPr>
          <w:rFonts w:hint="eastAsia" w:ascii="微软雅黑" w:hAnsi="微软雅黑" w:eastAsia="微软雅黑" w:cs="Calibri"/>
          <w:color w:val="auto"/>
          <w:kern w:val="0"/>
          <w:sz w:val="24"/>
          <w:szCs w:val="22"/>
          <w:lang w:eastAsia="zh-CN"/>
        </w:rPr>
        <w:t>全部交货。</w:t>
      </w:r>
      <w:r>
        <w:rPr>
          <w:rFonts w:ascii="微软雅黑" w:hAnsi="微软雅黑" w:eastAsia="微软雅黑" w:cs="Calibri"/>
          <w:color w:val="auto"/>
          <w:kern w:val="0"/>
          <w:sz w:val="24"/>
          <w:szCs w:val="22"/>
          <w:lang w:eastAsia="zh-CN"/>
        </w:rPr>
        <w:t>乙方逾期交货的，每逾期一日，应按照</w:t>
      </w:r>
      <w:r>
        <w:rPr>
          <w:rFonts w:hint="eastAsia" w:ascii="微软雅黑" w:hAnsi="微软雅黑" w:eastAsia="微软雅黑" w:cs="Calibri"/>
          <w:color w:val="auto"/>
          <w:kern w:val="0"/>
          <w:sz w:val="24"/>
          <w:szCs w:val="22"/>
          <w:lang w:eastAsia="zh-CN"/>
        </w:rPr>
        <w:t>合同总金额</w:t>
      </w:r>
      <w:r>
        <w:rPr>
          <w:rFonts w:ascii="微软雅黑" w:hAnsi="微软雅黑" w:eastAsia="微软雅黑" w:cs="Calibri"/>
          <w:color w:val="auto"/>
          <w:kern w:val="0"/>
          <w:sz w:val="24"/>
          <w:szCs w:val="22"/>
          <w:lang w:eastAsia="zh-CN"/>
        </w:rPr>
        <w:t>的</w:t>
      </w:r>
      <w:r>
        <w:rPr>
          <w:rFonts w:ascii="微软雅黑" w:hAnsi="微软雅黑" w:eastAsia="微软雅黑" w:cs="Calibri"/>
          <w:color w:val="auto"/>
          <w:kern w:val="0"/>
          <w:sz w:val="24"/>
          <w:szCs w:val="22"/>
          <w:u w:val="single"/>
          <w:lang w:eastAsia="zh-CN"/>
        </w:rPr>
        <w:t>0.0</w:t>
      </w:r>
      <w:r>
        <w:rPr>
          <w:rFonts w:hint="eastAsia" w:ascii="微软雅黑" w:hAnsi="微软雅黑" w:eastAsia="微软雅黑" w:cs="Calibri"/>
          <w:color w:val="auto"/>
          <w:kern w:val="0"/>
          <w:sz w:val="24"/>
          <w:szCs w:val="22"/>
          <w:u w:val="single"/>
          <w:lang w:eastAsia="zh-CN"/>
        </w:rPr>
        <w:t>5</w:t>
      </w:r>
      <w:r>
        <w:rPr>
          <w:rFonts w:ascii="微软雅黑" w:hAnsi="微软雅黑" w:eastAsia="微软雅黑" w:cs="Calibri"/>
          <w:color w:val="auto"/>
          <w:kern w:val="0"/>
          <w:sz w:val="24"/>
          <w:szCs w:val="22"/>
          <w:u w:val="single"/>
          <w:lang w:eastAsia="zh-CN"/>
        </w:rPr>
        <w:t>%</w:t>
      </w:r>
      <w:r>
        <w:rPr>
          <w:rFonts w:ascii="微软雅黑" w:hAnsi="微软雅黑" w:eastAsia="微软雅黑" w:cs="Calibri"/>
          <w:color w:val="auto"/>
          <w:kern w:val="0"/>
          <w:sz w:val="24"/>
          <w:szCs w:val="22"/>
          <w:lang w:eastAsia="zh-CN"/>
        </w:rPr>
        <w:t>/日的标准向甲方支付违约金。乙方逾期交货达到</w:t>
      </w:r>
      <w:r>
        <w:rPr>
          <w:rFonts w:hint="eastAsia" w:ascii="微软雅黑" w:hAnsi="微软雅黑" w:eastAsia="微软雅黑" w:cs="Calibri"/>
          <w:color w:val="auto"/>
          <w:kern w:val="0"/>
          <w:sz w:val="24"/>
          <w:szCs w:val="22"/>
          <w:u w:val="single"/>
          <w:lang w:val="en-US" w:eastAsia="zh-CN"/>
        </w:rPr>
        <w:t>3</w:t>
      </w:r>
      <w:r>
        <w:rPr>
          <w:rFonts w:hint="eastAsia" w:ascii="微软雅黑" w:hAnsi="微软雅黑" w:eastAsia="微软雅黑" w:cs="Calibri"/>
          <w:color w:val="auto"/>
          <w:kern w:val="0"/>
          <w:sz w:val="24"/>
          <w:szCs w:val="22"/>
          <w:u w:val="single"/>
          <w:lang w:eastAsia="zh-CN"/>
        </w:rPr>
        <w:t>0</w:t>
      </w:r>
      <w:r>
        <w:rPr>
          <w:rFonts w:ascii="微软雅黑" w:hAnsi="微软雅黑" w:eastAsia="微软雅黑" w:cs="Calibri"/>
          <w:color w:val="auto"/>
          <w:kern w:val="0"/>
          <w:sz w:val="24"/>
          <w:szCs w:val="22"/>
          <w:lang w:eastAsia="zh-CN"/>
        </w:rPr>
        <w:t>日的，甲方有权解除本合同</w:t>
      </w:r>
      <w:r>
        <w:rPr>
          <w:rFonts w:hint="eastAsia" w:ascii="微软雅黑" w:hAnsi="微软雅黑" w:eastAsia="微软雅黑" w:cs="Calibri"/>
          <w:color w:val="auto"/>
          <w:kern w:val="0"/>
          <w:sz w:val="24"/>
          <w:szCs w:val="22"/>
          <w:lang w:eastAsia="zh-CN"/>
        </w:rPr>
        <w:t>，</w:t>
      </w:r>
      <w:r>
        <w:rPr>
          <w:rFonts w:ascii="微软雅黑" w:hAnsi="微软雅黑" w:eastAsia="微软雅黑" w:cs="Calibri"/>
          <w:color w:val="auto"/>
          <w:kern w:val="0"/>
          <w:sz w:val="24"/>
          <w:szCs w:val="22"/>
          <w:lang w:eastAsia="zh-CN"/>
        </w:rPr>
        <w:t>并要求</w:t>
      </w:r>
      <w:r>
        <w:rPr>
          <w:rFonts w:hint="eastAsia" w:ascii="微软雅黑" w:hAnsi="微软雅黑" w:eastAsia="微软雅黑" w:cs="Calibri"/>
          <w:color w:val="auto"/>
          <w:kern w:val="0"/>
          <w:sz w:val="24"/>
          <w:szCs w:val="22"/>
          <w:lang w:eastAsia="zh-CN"/>
        </w:rPr>
        <w:t>乙</w:t>
      </w:r>
      <w:r>
        <w:rPr>
          <w:rFonts w:ascii="微软雅黑" w:hAnsi="微软雅黑" w:eastAsia="微软雅黑" w:cs="Calibri"/>
          <w:color w:val="auto"/>
          <w:kern w:val="0"/>
          <w:sz w:val="24"/>
          <w:szCs w:val="22"/>
          <w:lang w:eastAsia="zh-CN"/>
        </w:rPr>
        <w:t>方支付</w:t>
      </w:r>
      <w:r>
        <w:rPr>
          <w:rFonts w:hint="eastAsia" w:ascii="微软雅黑" w:hAnsi="微软雅黑" w:eastAsia="微软雅黑" w:cs="Calibri"/>
          <w:color w:val="auto"/>
          <w:kern w:val="0"/>
          <w:sz w:val="24"/>
          <w:szCs w:val="22"/>
          <w:lang w:eastAsia="zh-CN"/>
        </w:rPr>
        <w:t>合同总金额【</w:t>
      </w:r>
      <w:r>
        <w:rPr>
          <w:rFonts w:hint="eastAsia" w:ascii="微软雅黑" w:hAnsi="微软雅黑" w:eastAsia="微软雅黑" w:cs="Calibri"/>
          <w:color w:val="auto"/>
          <w:kern w:val="0"/>
          <w:sz w:val="24"/>
          <w:szCs w:val="22"/>
          <w:lang w:val="en-US" w:eastAsia="zh-CN"/>
        </w:rPr>
        <w:t>1</w:t>
      </w:r>
      <w:r>
        <w:rPr>
          <w:rFonts w:hint="eastAsia" w:ascii="微软雅黑" w:hAnsi="微软雅黑" w:eastAsia="微软雅黑" w:cs="Calibri"/>
          <w:color w:val="auto"/>
          <w:kern w:val="0"/>
          <w:sz w:val="24"/>
          <w:szCs w:val="22"/>
          <w:lang w:eastAsia="zh-CN"/>
        </w:rPr>
        <w:t>0%】的</w:t>
      </w:r>
      <w:r>
        <w:rPr>
          <w:rFonts w:ascii="微软雅黑" w:hAnsi="微软雅黑" w:eastAsia="微软雅黑" w:cs="Calibri"/>
          <w:color w:val="auto"/>
          <w:kern w:val="0"/>
          <w:sz w:val="24"/>
          <w:szCs w:val="22"/>
          <w:lang w:eastAsia="zh-CN"/>
        </w:rPr>
        <w:t>违约金。</w:t>
      </w:r>
    </w:p>
    <w:p w14:paraId="6C1FCB4D">
      <w:pPr>
        <w:pStyle w:val="9"/>
        <w:widowControl w:val="0"/>
        <w:numPr>
          <w:ilvl w:val="0"/>
          <w:numId w:val="9"/>
        </w:numPr>
        <w:wordWrap w:val="0"/>
        <w:spacing w:line="360" w:lineRule="auto"/>
        <w:jc w:val="both"/>
        <w:rPr>
          <w:rFonts w:ascii="微软雅黑" w:hAnsi="微软雅黑" w:eastAsia="微软雅黑" w:cs="Calibri"/>
          <w:color w:val="auto"/>
          <w:kern w:val="0"/>
          <w:sz w:val="24"/>
          <w:szCs w:val="22"/>
          <w:lang w:eastAsia="zh-CN"/>
        </w:rPr>
      </w:pPr>
      <w:r>
        <w:rPr>
          <w:rFonts w:ascii="微软雅黑" w:hAnsi="微软雅黑" w:eastAsia="微软雅黑" w:cs="Calibri"/>
          <w:color w:val="auto"/>
          <w:kern w:val="0"/>
          <w:sz w:val="24"/>
          <w:szCs w:val="22"/>
          <w:lang w:eastAsia="zh-CN"/>
        </w:rPr>
        <w:t>乙方所交付产品或安装完成的系统，其生产厂家、品牌型号、技术参数、质量、性能或功能若不符合本合同约定或经终端用户验收不合格，乙方应在收到甲方书面通知后</w:t>
      </w:r>
      <w:r>
        <w:rPr>
          <w:rFonts w:ascii="微软雅黑" w:hAnsi="微软雅黑" w:eastAsia="微软雅黑" w:cs="Calibri"/>
          <w:color w:val="auto"/>
          <w:kern w:val="0"/>
          <w:sz w:val="24"/>
          <w:szCs w:val="22"/>
          <w:u w:val="single"/>
          <w:lang w:eastAsia="zh-CN"/>
        </w:rPr>
        <w:t>7</w:t>
      </w:r>
      <w:r>
        <w:rPr>
          <w:rFonts w:ascii="微软雅黑" w:hAnsi="微软雅黑" w:eastAsia="微软雅黑" w:cs="Calibri"/>
          <w:color w:val="auto"/>
          <w:kern w:val="0"/>
          <w:sz w:val="24"/>
          <w:szCs w:val="22"/>
          <w:lang w:eastAsia="zh-CN"/>
        </w:rPr>
        <w:t>日内，自费完成整改（包含但不限于维修、更换、重新安装）。自整改后仍不能通过验收之日起，乙方应每日向甲方支付合同总价款</w:t>
      </w:r>
      <w:r>
        <w:rPr>
          <w:rFonts w:hint="eastAsia" w:ascii="微软雅黑" w:hAnsi="微软雅黑" w:eastAsia="微软雅黑" w:cs="Calibri"/>
          <w:color w:val="auto"/>
          <w:kern w:val="0"/>
          <w:sz w:val="24"/>
          <w:szCs w:val="22"/>
          <w:u w:val="single"/>
          <w:lang w:val="en-US" w:eastAsia="zh-CN"/>
        </w:rPr>
        <w:t>0.05%</w:t>
      </w:r>
      <w:r>
        <w:rPr>
          <w:rFonts w:ascii="微软雅黑" w:hAnsi="微软雅黑" w:eastAsia="微软雅黑" w:cs="Calibri"/>
          <w:color w:val="auto"/>
          <w:kern w:val="0"/>
          <w:sz w:val="24"/>
          <w:szCs w:val="22"/>
          <w:lang w:eastAsia="zh-CN"/>
        </w:rPr>
        <w:t>/日的违约金，直至验收合格之日止。</w:t>
      </w:r>
    </w:p>
    <w:p w14:paraId="087CBCC9">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合同生效、变更与解除</w:t>
      </w:r>
    </w:p>
    <w:p w14:paraId="34631B80">
      <w:pPr>
        <w:pStyle w:val="31"/>
        <w:widowControl w:val="0"/>
        <w:numPr>
          <w:ilvl w:val="0"/>
          <w:numId w:val="10"/>
        </w:numPr>
        <w:ind w:firstLineChars="0"/>
        <w:jc w:val="both"/>
        <w:rPr>
          <w:rFonts w:hint="eastAsia" w:ascii="微软雅黑" w:hAnsi="微软雅黑" w:eastAsia="微软雅黑" w:cs="Calibri"/>
          <w:kern w:val="0"/>
          <w:sz w:val="24"/>
        </w:rPr>
      </w:pPr>
      <w:r>
        <w:rPr>
          <w:rFonts w:ascii="微软雅黑" w:hAnsi="微软雅黑" w:eastAsia="微软雅黑" w:cs="Calibri"/>
          <w:kern w:val="0"/>
          <w:sz w:val="24"/>
        </w:rPr>
        <w:t>本</w:t>
      </w:r>
      <w:r>
        <w:rPr>
          <w:rFonts w:hint="eastAsia" w:ascii="微软雅黑" w:hAnsi="微软雅黑" w:eastAsia="微软雅黑" w:cs="Calibri"/>
          <w:kern w:val="0"/>
          <w:sz w:val="24"/>
        </w:rPr>
        <w:t>合同</w:t>
      </w:r>
      <w:r>
        <w:rPr>
          <w:rFonts w:ascii="微软雅黑" w:hAnsi="微软雅黑" w:eastAsia="微软雅黑" w:cs="Calibri"/>
          <w:kern w:val="0"/>
          <w:sz w:val="24"/>
        </w:rPr>
        <w:t>经甲乙双方盖公章或合同专用章后生效</w:t>
      </w:r>
      <w:r>
        <w:rPr>
          <w:rFonts w:hint="eastAsia" w:ascii="微软雅黑" w:hAnsi="微软雅黑" w:eastAsia="微软雅黑" w:cs="Calibri"/>
          <w:kern w:val="0"/>
          <w:sz w:val="24"/>
        </w:rPr>
        <w:t>，</w:t>
      </w:r>
      <w:r>
        <w:rPr>
          <w:rFonts w:ascii="微软雅黑" w:hAnsi="微软雅黑" w:eastAsia="微软雅黑" w:cs="Calibri"/>
          <w:kern w:val="0"/>
          <w:sz w:val="24"/>
        </w:rPr>
        <w:t>有效期从</w:t>
      </w:r>
      <w:r>
        <w:rPr>
          <w:rFonts w:hint="eastAsia" w:ascii="微软雅黑" w:hAnsi="微软雅黑" w:eastAsia="微软雅黑" w:cs="Calibri"/>
          <w:kern w:val="0"/>
          <w:sz w:val="24"/>
        </w:rPr>
        <w:t>双方盖章之日起</w:t>
      </w:r>
      <w:r>
        <w:rPr>
          <w:rFonts w:ascii="微软雅黑" w:hAnsi="微软雅黑" w:eastAsia="微软雅黑" w:cs="Calibri"/>
          <w:kern w:val="0"/>
          <w:sz w:val="24"/>
        </w:rPr>
        <w:t>开始，至</w:t>
      </w:r>
      <w:r>
        <w:rPr>
          <w:rFonts w:hint="eastAsia" w:ascii="微软雅黑" w:hAnsi="微软雅黑" w:eastAsia="微软雅黑" w:cs="Calibri"/>
          <w:kern w:val="0"/>
          <w:sz w:val="24"/>
          <w:u w:val="single"/>
          <w:lang w:val="en-US" w:eastAsia="zh-CN"/>
        </w:rPr>
        <w:t xml:space="preserve">  2029  </w:t>
      </w:r>
      <w:r>
        <w:rPr>
          <w:rFonts w:ascii="微软雅黑" w:hAnsi="微软雅黑" w:eastAsia="微软雅黑" w:cs="Calibri"/>
          <w:kern w:val="0"/>
          <w:sz w:val="24"/>
        </w:rPr>
        <w:t>年</w:t>
      </w:r>
      <w:r>
        <w:rPr>
          <w:rFonts w:ascii="微软雅黑" w:hAnsi="微软雅黑" w:eastAsia="微软雅黑" w:cs="Calibri"/>
          <w:kern w:val="0"/>
          <w:sz w:val="24"/>
          <w:u w:val="single"/>
        </w:rPr>
        <w:t xml:space="preserve"> </w:t>
      </w:r>
      <w:r>
        <w:rPr>
          <w:rFonts w:hint="eastAsia" w:ascii="微软雅黑" w:hAnsi="微软雅黑" w:eastAsia="微软雅黑" w:cs="Calibri"/>
          <w:kern w:val="0"/>
          <w:sz w:val="24"/>
          <w:u w:val="single"/>
          <w:lang w:val="en-US" w:eastAsia="zh-CN"/>
        </w:rPr>
        <w:t>12</w:t>
      </w:r>
      <w:r>
        <w:rPr>
          <w:rFonts w:ascii="微软雅黑" w:hAnsi="微软雅黑" w:eastAsia="微软雅黑" w:cs="Calibri"/>
          <w:kern w:val="0"/>
          <w:sz w:val="24"/>
          <w:u w:val="single"/>
        </w:rPr>
        <w:t xml:space="preserve"> </w:t>
      </w:r>
      <w:r>
        <w:rPr>
          <w:rFonts w:ascii="微软雅黑" w:hAnsi="微软雅黑" w:eastAsia="微软雅黑" w:cs="Calibri"/>
          <w:kern w:val="0"/>
          <w:sz w:val="24"/>
        </w:rPr>
        <w:t>月</w:t>
      </w:r>
      <w:r>
        <w:rPr>
          <w:rFonts w:hint="eastAsia" w:ascii="微软雅黑" w:hAnsi="微软雅黑" w:eastAsia="微软雅黑" w:cs="Calibri"/>
          <w:kern w:val="0"/>
          <w:sz w:val="24"/>
          <w:u w:val="single"/>
          <w:lang w:val="en-US" w:eastAsia="zh-CN"/>
        </w:rPr>
        <w:t xml:space="preserve"> 30 </w:t>
      </w:r>
      <w:r>
        <w:rPr>
          <w:rFonts w:ascii="微软雅黑" w:hAnsi="微软雅黑" w:eastAsia="微软雅黑" w:cs="Calibri"/>
          <w:kern w:val="0"/>
          <w:sz w:val="24"/>
        </w:rPr>
        <w:t>日或本合同下全部义务履行完毕之日终止（二者以后到为准）。</w:t>
      </w:r>
    </w:p>
    <w:p w14:paraId="5922C4FB">
      <w:pPr>
        <w:pStyle w:val="31"/>
        <w:widowControl w:val="0"/>
        <w:numPr>
          <w:ilvl w:val="0"/>
          <w:numId w:val="10"/>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经甲乙双方协商一致，在履行合同过程中对于具体内容需要变更的，由双方另行协商并书面约定，作为本合同的变更文本。</w:t>
      </w:r>
    </w:p>
    <w:p w14:paraId="25EBB5F7">
      <w:pPr>
        <w:pStyle w:val="31"/>
        <w:widowControl w:val="0"/>
        <w:numPr>
          <w:ilvl w:val="0"/>
          <w:numId w:val="10"/>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经甲乙双方协商一致，可以变更或解除本合同。</w:t>
      </w:r>
    </w:p>
    <w:p w14:paraId="5EB083F8">
      <w:pPr>
        <w:pStyle w:val="31"/>
        <w:widowControl w:val="0"/>
        <w:numPr>
          <w:ilvl w:val="0"/>
          <w:numId w:val="10"/>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有以下情形之一的，甲、乙任何一方均可以解除本合同：</w:t>
      </w:r>
    </w:p>
    <w:p w14:paraId="34C3A69F">
      <w:pPr>
        <w:pStyle w:val="31"/>
        <w:widowControl w:val="0"/>
        <w:ind w:left="403" w:firstLine="480"/>
        <w:jc w:val="both"/>
        <w:rPr>
          <w:rFonts w:hint="eastAsia" w:ascii="微软雅黑" w:hAnsi="微软雅黑" w:eastAsia="微软雅黑" w:cs="Calibri"/>
          <w:kern w:val="0"/>
          <w:sz w:val="24"/>
        </w:rPr>
      </w:pPr>
      <w:r>
        <w:rPr>
          <w:rFonts w:hint="eastAsia" w:ascii="微软雅黑" w:hAnsi="微软雅黑" w:eastAsia="微软雅黑" w:cs="Calibri"/>
          <w:kern w:val="0"/>
          <w:sz w:val="24"/>
        </w:rPr>
        <w:t>1)</w:t>
      </w:r>
      <w:r>
        <w:rPr>
          <w:rFonts w:ascii="微软雅黑" w:hAnsi="微软雅黑" w:eastAsia="微软雅黑" w:cs="Calibri"/>
          <w:kern w:val="0"/>
          <w:sz w:val="24"/>
        </w:rPr>
        <w:t xml:space="preserve"> </w:t>
      </w:r>
      <w:r>
        <w:rPr>
          <w:rFonts w:hint="eastAsia" w:ascii="微软雅黑" w:hAnsi="微软雅黑" w:eastAsia="微软雅黑" w:cs="Calibri"/>
          <w:kern w:val="0"/>
          <w:sz w:val="24"/>
        </w:rPr>
        <w:t>因不可抗力致使不能实现合同目的（自然灾害、公共卫生事件等）；</w:t>
      </w:r>
    </w:p>
    <w:p w14:paraId="50DC0052">
      <w:pPr>
        <w:pStyle w:val="31"/>
        <w:widowControl w:val="0"/>
        <w:ind w:left="403" w:firstLine="480"/>
        <w:jc w:val="both"/>
        <w:rPr>
          <w:rFonts w:hint="eastAsia" w:ascii="微软雅黑" w:hAnsi="微软雅黑" w:eastAsia="微软雅黑" w:cs="Calibri"/>
          <w:kern w:val="0"/>
          <w:sz w:val="24"/>
        </w:rPr>
      </w:pPr>
      <w:r>
        <w:rPr>
          <w:rFonts w:hint="eastAsia" w:ascii="微软雅黑" w:hAnsi="微软雅黑" w:eastAsia="微软雅黑" w:cs="Calibri"/>
          <w:kern w:val="0"/>
          <w:sz w:val="24"/>
        </w:rPr>
        <w:t>2)</w:t>
      </w:r>
      <w:r>
        <w:rPr>
          <w:rFonts w:hint="eastAsia" w:ascii="微软雅黑" w:hAnsi="微软雅黑" w:eastAsia="微软雅黑" w:cs="Calibri"/>
          <w:kern w:val="0"/>
          <w:sz w:val="24"/>
        </w:rPr>
        <w:tab/>
      </w:r>
      <w:r>
        <w:rPr>
          <w:rFonts w:hint="eastAsia" w:ascii="微软雅黑" w:hAnsi="微软雅黑" w:eastAsia="微软雅黑" w:cs="Calibri"/>
          <w:kern w:val="0"/>
          <w:sz w:val="24"/>
        </w:rPr>
        <w:t>对方迟延履行主要义务，经催告后在合理期限内仍未履行；</w:t>
      </w:r>
    </w:p>
    <w:p w14:paraId="23052C79">
      <w:pPr>
        <w:pStyle w:val="31"/>
        <w:widowControl w:val="0"/>
        <w:ind w:left="403" w:firstLine="480"/>
        <w:jc w:val="both"/>
        <w:rPr>
          <w:rFonts w:hint="eastAsia" w:ascii="微软雅黑" w:hAnsi="微软雅黑" w:eastAsia="微软雅黑" w:cs="Calibri"/>
          <w:kern w:val="0"/>
          <w:sz w:val="24"/>
        </w:rPr>
      </w:pPr>
      <w:r>
        <w:rPr>
          <w:rFonts w:hint="eastAsia" w:ascii="微软雅黑" w:hAnsi="微软雅黑" w:eastAsia="微软雅黑" w:cs="Calibri"/>
          <w:kern w:val="0"/>
          <w:sz w:val="24"/>
        </w:rPr>
        <w:t>3)</w:t>
      </w:r>
      <w:r>
        <w:rPr>
          <w:rFonts w:hint="eastAsia" w:ascii="微软雅黑" w:hAnsi="微软雅黑" w:eastAsia="微软雅黑" w:cs="Calibri"/>
          <w:kern w:val="0"/>
          <w:sz w:val="24"/>
        </w:rPr>
        <w:tab/>
      </w:r>
      <w:r>
        <w:rPr>
          <w:rFonts w:hint="eastAsia" w:ascii="微软雅黑" w:hAnsi="微软雅黑" w:eastAsia="微软雅黑" w:cs="Calibri"/>
          <w:kern w:val="0"/>
          <w:sz w:val="24"/>
        </w:rPr>
        <w:t>对方迟延履行义务或者有其他违约行为致使不能继续履行合同；</w:t>
      </w:r>
    </w:p>
    <w:p w14:paraId="1887D9E7">
      <w:pPr>
        <w:pStyle w:val="31"/>
        <w:widowControl w:val="0"/>
        <w:ind w:left="403" w:firstLine="480"/>
        <w:jc w:val="both"/>
        <w:rPr>
          <w:rFonts w:hint="eastAsia" w:ascii="微软雅黑" w:hAnsi="微软雅黑" w:eastAsia="微软雅黑" w:cs="Calibri"/>
          <w:kern w:val="0"/>
          <w:sz w:val="24"/>
        </w:rPr>
      </w:pPr>
      <w:r>
        <w:rPr>
          <w:rFonts w:hint="eastAsia" w:ascii="微软雅黑" w:hAnsi="微软雅黑" w:eastAsia="微软雅黑" w:cs="Calibri"/>
          <w:kern w:val="0"/>
          <w:sz w:val="24"/>
        </w:rPr>
        <w:t>4)</w:t>
      </w:r>
      <w:r>
        <w:rPr>
          <w:rFonts w:hint="eastAsia" w:ascii="微软雅黑" w:hAnsi="微软雅黑" w:eastAsia="微软雅黑" w:cs="Calibri"/>
          <w:kern w:val="0"/>
          <w:sz w:val="24"/>
        </w:rPr>
        <w:tab/>
      </w:r>
      <w:r>
        <w:rPr>
          <w:rFonts w:hint="eastAsia" w:ascii="微软雅黑" w:hAnsi="微软雅黑" w:eastAsia="微软雅黑" w:cs="Calibri"/>
          <w:kern w:val="0"/>
          <w:sz w:val="24"/>
        </w:rPr>
        <w:t>法律规定的其它情形。</w:t>
      </w:r>
    </w:p>
    <w:p w14:paraId="2EBF3262">
      <w:pPr>
        <w:pStyle w:val="31"/>
        <w:widowControl w:val="0"/>
        <w:numPr>
          <w:ilvl w:val="0"/>
          <w:numId w:val="10"/>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本合同解除或终止后，本合同规定各方应承担的保密义务仍继续有效。</w:t>
      </w:r>
    </w:p>
    <w:p w14:paraId="77FCADAB">
      <w:pPr>
        <w:widowControl w:val="0"/>
        <w:numPr>
          <w:ilvl w:val="0"/>
          <w:numId w:val="1"/>
        </w:numPr>
        <w:ind w:left="0" w:firstLine="0"/>
        <w:jc w:val="both"/>
        <w:rPr>
          <w:rStyle w:val="21"/>
          <w:rFonts w:hint="eastAsia" w:ascii="微软雅黑" w:hAnsi="微软雅黑" w:eastAsia="微软雅黑"/>
          <w:sz w:val="24"/>
        </w:rPr>
      </w:pPr>
      <w:r>
        <w:rPr>
          <w:rFonts w:hint="eastAsia" w:ascii="微软雅黑" w:hAnsi="微软雅黑" w:eastAsia="微软雅黑"/>
          <w:b/>
          <w:bCs/>
          <w:sz w:val="24"/>
        </w:rPr>
        <w:t>争议解决</w:t>
      </w:r>
    </w:p>
    <w:p w14:paraId="339F71AF">
      <w:pPr>
        <w:pStyle w:val="31"/>
        <w:widowControl w:val="0"/>
        <w:numPr>
          <w:ilvl w:val="0"/>
          <w:numId w:val="11"/>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有关本合同及本合同项下补充协议的内容及履行的任何争议，双方应本着友好协商的原则，通过友好协商的方式解决，并以书面形式予以确认。</w:t>
      </w:r>
    </w:p>
    <w:p w14:paraId="06D90418">
      <w:pPr>
        <w:pStyle w:val="31"/>
        <w:widowControl w:val="0"/>
        <w:numPr>
          <w:ilvl w:val="0"/>
          <w:numId w:val="11"/>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如双方在十五日内仍无法协商并达成共识，任何一方均有权向原告方所在地有管辖权的人民法院提起诉讼，诉讼期间，除有争议的部分外，本合同继续履行。</w:t>
      </w:r>
    </w:p>
    <w:p w14:paraId="4E7EC510">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其他事项</w:t>
      </w:r>
    </w:p>
    <w:p w14:paraId="705AE76D">
      <w:pPr>
        <w:pStyle w:val="31"/>
        <w:widowControl w:val="0"/>
        <w:numPr>
          <w:ilvl w:val="0"/>
          <w:numId w:val="12"/>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本合同未尽事宜，双方应友好协商或签订补充协议。补充协议与本合同具有同等法律效力。</w:t>
      </w:r>
    </w:p>
    <w:p w14:paraId="6A6D4106">
      <w:pPr>
        <w:pStyle w:val="31"/>
        <w:widowControl w:val="0"/>
        <w:numPr>
          <w:ilvl w:val="0"/>
          <w:numId w:val="12"/>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本合同一式肆份，甲方持贰份，乙方持贰份，具有同等法律效力。</w:t>
      </w:r>
    </w:p>
    <w:p w14:paraId="7C6469E7">
      <w:pPr>
        <w:ind w:firstLine="480" w:firstLineChars="200"/>
        <w:rPr>
          <w:rFonts w:hint="eastAsia" w:ascii="微软雅黑" w:hAnsi="微软雅黑" w:eastAsia="微软雅黑"/>
          <w:color w:val="000000" w:themeColor="text1"/>
          <w:sz w:val="32"/>
          <w14:textFill>
            <w14:solidFill>
              <w14:schemeClr w14:val="tx1"/>
            </w14:solidFill>
          </w14:textFill>
        </w:rPr>
      </w:pPr>
      <w:r>
        <w:rPr>
          <w:rFonts w:hint="eastAsia" w:ascii="微软雅黑" w:hAnsi="微软雅黑" w:eastAsia="微软雅黑" w:cs="Calibri"/>
          <w:color w:val="000000" w:themeColor="text1"/>
          <w:sz w:val="24"/>
          <w14:textFill>
            <w14:solidFill>
              <w14:schemeClr w14:val="tx1"/>
            </w14:solidFill>
          </w14:textFill>
        </w:rPr>
        <w:t>（以下无正文，为签署页）</w:t>
      </w:r>
    </w:p>
    <w:p w14:paraId="333FC43F">
      <w:pPr>
        <w:ind w:firstLine="480" w:firstLineChars="200"/>
        <w:rPr>
          <w:rFonts w:hint="eastAsia" w:ascii="微软雅黑" w:hAnsi="微软雅黑" w:eastAsia="微软雅黑"/>
          <w:color w:val="000000" w:themeColor="text1"/>
          <w:sz w:val="24"/>
          <w14:textFill>
            <w14:solidFill>
              <w14:schemeClr w14:val="tx1"/>
            </w14:solidFill>
          </w14:textFill>
        </w:rPr>
      </w:pPr>
    </w:p>
    <w:p w14:paraId="30586C25">
      <w:pPr>
        <w:ind w:firstLine="480" w:firstLineChars="200"/>
        <w:rPr>
          <w:rFonts w:hint="eastAsia" w:ascii="微软雅黑" w:hAnsi="微软雅黑" w:eastAsia="微软雅黑"/>
          <w:color w:val="000000" w:themeColor="text1"/>
          <w:sz w:val="24"/>
          <w14:textFill>
            <w14:solidFill>
              <w14:schemeClr w14:val="tx1"/>
            </w14:solidFill>
          </w14:textFill>
        </w:rPr>
        <w:sectPr>
          <w:headerReference r:id="rId5" w:type="first"/>
          <w:footerReference r:id="rId7" w:type="first"/>
          <w:headerReference r:id="rId3" w:type="default"/>
          <w:footerReference r:id="rId6" w:type="default"/>
          <w:headerReference r:id="rId4" w:type="even"/>
          <w:pgSz w:w="11906" w:h="16838"/>
          <w:pgMar w:top="720" w:right="720" w:bottom="720" w:left="720" w:header="709" w:footer="851" w:gutter="0"/>
          <w:cols w:space="425" w:num="1"/>
          <w:docGrid w:type="lines" w:linePitch="312" w:charSpace="0"/>
        </w:sectPr>
      </w:pPr>
    </w:p>
    <w:p w14:paraId="4B399751">
      <w:pPr>
        <w:sectPr>
          <w:type w:val="continuous"/>
          <w:pgSz w:w="11906" w:h="16838"/>
          <w:pgMar w:top="720" w:right="720" w:bottom="720" w:left="720" w:header="709" w:footer="851" w:gutter="0"/>
          <w:cols w:space="425" w:num="1"/>
          <w:docGrid w:type="lines" w:linePitch="312" w:charSpace="0"/>
        </w:sectPr>
      </w:pPr>
    </w:p>
    <w:p w14:paraId="644952F2">
      <w:pPr>
        <w:ind w:firstLine="440" w:firstLineChars="200"/>
        <w:rPr>
          <w:rFonts w:hint="default" w:ascii="微软雅黑" w:hAnsi="微软雅黑" w:eastAsia="微软雅黑" w:cs="Calibri"/>
          <w:kern w:val="0"/>
          <w:sz w:val="22"/>
          <w:szCs w:val="21"/>
          <w:lang w:val="en-US" w:eastAsia="zh-CN"/>
        </w:rPr>
      </w:pPr>
      <w:r>
        <w:rPr>
          <w:rFonts w:hint="eastAsia" w:ascii="微软雅黑" w:hAnsi="微软雅黑" w:eastAsia="微软雅黑"/>
          <w:sz w:val="22"/>
          <w:szCs w:val="22"/>
        </w:rPr>
        <w:t>甲方</w:t>
      </w:r>
      <w:r>
        <w:rPr>
          <w:rFonts w:hint="eastAsia" w:ascii="微软雅黑" w:hAnsi="微软雅黑" w:eastAsia="微软雅黑" w:cs="Calibri"/>
          <w:kern w:val="0"/>
          <w:sz w:val="22"/>
          <w:szCs w:val="21"/>
        </w:rPr>
        <w:t>（盖章）</w:t>
      </w:r>
      <w:r>
        <w:rPr>
          <w:rFonts w:hint="eastAsia" w:ascii="微软雅黑" w:hAnsi="微软雅黑" w:eastAsia="微软雅黑"/>
          <w:sz w:val="22"/>
          <w:szCs w:val="22"/>
          <w:lang w:val="en-US" w:eastAsia="zh-CN"/>
        </w:rPr>
        <w:t>:</w:t>
      </w:r>
      <w:r>
        <w:rPr>
          <w:rFonts w:hint="eastAsia" w:ascii="微软雅黑" w:hAnsi="微软雅黑" w:eastAsia="微软雅黑" w:cs="Calibri"/>
          <w:kern w:val="0"/>
          <w:sz w:val="22"/>
          <w:szCs w:val="21"/>
        </w:rPr>
        <w:t xml:space="preserve">宁家（北京）汽车服务有限公司  </w:t>
      </w:r>
      <w:r>
        <w:rPr>
          <w:rFonts w:hint="eastAsia" w:ascii="微软雅黑" w:hAnsi="微软雅黑" w:eastAsia="微软雅黑" w:cs="Calibri"/>
          <w:kern w:val="0"/>
          <w:sz w:val="22"/>
          <w:szCs w:val="21"/>
          <w:lang w:val="en-US" w:eastAsia="zh-CN"/>
        </w:rPr>
        <w:t xml:space="preserve">  </w:t>
      </w:r>
    </w:p>
    <w:p w14:paraId="6BFFF709">
      <w:pPr>
        <w:ind w:firstLine="440" w:firstLineChars="200"/>
        <w:rPr>
          <w:rFonts w:hint="eastAsia" w:ascii="微软雅黑" w:hAnsi="微软雅黑" w:eastAsia="微软雅黑"/>
          <w:sz w:val="22"/>
          <w:szCs w:val="22"/>
        </w:rPr>
      </w:pPr>
      <w:r>
        <w:rPr>
          <w:rFonts w:hint="eastAsia" w:ascii="微软雅黑" w:hAnsi="微软雅黑" w:eastAsia="微软雅黑" w:cs="Calibri"/>
          <w:kern w:val="0"/>
          <w:sz w:val="22"/>
          <w:szCs w:val="21"/>
        </w:rPr>
        <w:t>地址： 北京市大兴区榆太路8号1幢1至3层01</w:t>
      </w:r>
      <w:r>
        <w:rPr>
          <w:rFonts w:hint="eastAsia" w:ascii="微软雅黑" w:hAnsi="微软雅黑" w:eastAsia="微软雅黑"/>
          <w:sz w:val="22"/>
          <w:szCs w:val="22"/>
        </w:rPr>
        <w:t xml:space="preserve"> </w:t>
      </w:r>
    </w:p>
    <w:p w14:paraId="1DF66242">
      <w:pPr>
        <w:ind w:firstLine="440" w:firstLineChars="200"/>
        <w:rPr>
          <w:rFonts w:hint="eastAsia" w:ascii="微软雅黑" w:hAnsi="微软雅黑" w:eastAsia="微软雅黑"/>
          <w:sz w:val="22"/>
          <w:szCs w:val="22"/>
          <w:lang w:eastAsia="zh-CN"/>
        </w:rPr>
      </w:pPr>
      <w:r>
        <w:rPr>
          <w:rFonts w:hint="eastAsia" w:ascii="微软雅黑" w:hAnsi="微软雅黑" w:eastAsia="微软雅黑"/>
          <w:sz w:val="22"/>
          <w:szCs w:val="22"/>
        </w:rPr>
        <w:t>日期：</w:t>
      </w:r>
      <w:r>
        <w:rPr>
          <w:rFonts w:ascii="微软雅黑" w:hAnsi="微软雅黑" w:eastAsia="微软雅黑"/>
          <w:sz w:val="22"/>
          <w:szCs w:val="22"/>
        </w:rPr>
        <w:t xml:space="preserve"> </w:t>
      </w:r>
      <w:r>
        <w:rPr>
          <w:rFonts w:hint="eastAsia" w:ascii="微软雅黑" w:hAnsi="微软雅黑" w:eastAsia="微软雅黑"/>
          <w:sz w:val="22"/>
          <w:szCs w:val="22"/>
          <w:lang w:val="en-US" w:eastAsia="zh-CN"/>
        </w:rPr>
        <w:t xml:space="preserve">   </w:t>
      </w:r>
      <w:r>
        <w:rPr>
          <w:rFonts w:hint="eastAsia" w:ascii="微软雅黑" w:hAnsi="微软雅黑" w:eastAsia="微软雅黑"/>
          <w:sz w:val="22"/>
          <w:szCs w:val="22"/>
        </w:rPr>
        <w:t xml:space="preserve">年 </w:t>
      </w:r>
      <w:r>
        <w:rPr>
          <w:rFonts w:ascii="微软雅黑" w:hAnsi="微软雅黑" w:eastAsia="微软雅黑"/>
          <w:sz w:val="22"/>
          <w:szCs w:val="22"/>
        </w:rPr>
        <w:t xml:space="preserve">  </w:t>
      </w:r>
      <w:r>
        <w:rPr>
          <w:rFonts w:hint="eastAsia" w:ascii="微软雅黑" w:hAnsi="微软雅黑" w:eastAsia="微软雅黑"/>
          <w:sz w:val="22"/>
          <w:szCs w:val="22"/>
        </w:rPr>
        <w:t xml:space="preserve">月  日 </w:t>
      </w:r>
    </w:p>
    <w:p w14:paraId="5F68AFCF">
      <w:pPr>
        <w:rPr>
          <w:rFonts w:hint="eastAsia" w:ascii="微软雅黑" w:hAnsi="微软雅黑" w:eastAsia="微软雅黑"/>
          <w:sz w:val="22"/>
          <w:szCs w:val="22"/>
        </w:rPr>
      </w:pPr>
    </w:p>
    <w:p w14:paraId="1024337B">
      <w:pPr>
        <w:ind w:firstLine="440" w:firstLineChars="200"/>
        <w:rPr>
          <w:rFonts w:hint="eastAsia" w:ascii="微软雅黑" w:hAnsi="微软雅黑" w:eastAsia="微软雅黑"/>
          <w:sz w:val="22"/>
          <w:szCs w:val="22"/>
        </w:rPr>
      </w:pPr>
      <w:r>
        <w:rPr>
          <w:rFonts w:hint="eastAsia" w:ascii="微软雅黑" w:hAnsi="微软雅黑" w:eastAsia="微软雅黑"/>
          <w:sz w:val="22"/>
          <w:szCs w:val="22"/>
        </w:rPr>
        <w:t>乙方（盖章）：</w:t>
      </w:r>
    </w:p>
    <w:p w14:paraId="05BB3001">
      <w:pPr>
        <w:ind w:firstLine="440" w:firstLineChars="200"/>
        <w:rPr>
          <w:rFonts w:hint="eastAsia" w:ascii="微软雅黑" w:hAnsi="微软雅黑" w:eastAsia="微软雅黑"/>
          <w:sz w:val="22"/>
          <w:szCs w:val="22"/>
        </w:rPr>
      </w:pPr>
      <w:r>
        <w:rPr>
          <w:rFonts w:hint="eastAsia" w:ascii="微软雅黑" w:hAnsi="微软雅黑" w:eastAsia="微软雅黑"/>
          <w:sz w:val="22"/>
          <w:szCs w:val="22"/>
        </w:rPr>
        <w:t xml:space="preserve">地址：  </w:t>
      </w:r>
    </w:p>
    <w:p w14:paraId="792D4856">
      <w:pPr>
        <w:ind w:firstLine="440" w:firstLineChars="200"/>
        <w:rPr>
          <w:rFonts w:hint="eastAsia" w:ascii="微软雅黑" w:hAnsi="微软雅黑" w:eastAsia="微软雅黑"/>
          <w:sz w:val="22"/>
          <w:szCs w:val="22"/>
        </w:rPr>
      </w:pPr>
      <w:r>
        <w:rPr>
          <w:rFonts w:hint="eastAsia" w:ascii="微软雅黑" w:hAnsi="微软雅黑" w:eastAsia="微软雅黑"/>
          <w:sz w:val="22"/>
          <w:szCs w:val="22"/>
        </w:rPr>
        <w:t>日期：2026  年  7</w:t>
      </w:r>
      <w:r>
        <w:rPr>
          <w:rFonts w:ascii="微软雅黑" w:hAnsi="微软雅黑" w:eastAsia="微软雅黑"/>
          <w:sz w:val="22"/>
          <w:szCs w:val="22"/>
        </w:rPr>
        <w:t xml:space="preserve"> </w:t>
      </w:r>
      <w:r>
        <w:rPr>
          <w:rFonts w:hint="eastAsia" w:ascii="微软雅黑" w:hAnsi="微软雅黑" w:eastAsia="微软雅黑"/>
          <w:sz w:val="22"/>
          <w:szCs w:val="22"/>
        </w:rPr>
        <w:t xml:space="preserve"> 月  2</w:t>
      </w:r>
      <w:r>
        <w:rPr>
          <w:rFonts w:hint="eastAsia" w:ascii="微软雅黑" w:hAnsi="微软雅黑" w:eastAsia="微软雅黑"/>
          <w:sz w:val="22"/>
          <w:szCs w:val="22"/>
          <w:lang w:val="en-US" w:eastAsia="zh-CN"/>
        </w:rPr>
        <w:t>3</w:t>
      </w:r>
      <w:r>
        <w:rPr>
          <w:rFonts w:ascii="微软雅黑" w:hAnsi="微软雅黑" w:eastAsia="微软雅黑"/>
          <w:sz w:val="22"/>
          <w:szCs w:val="22"/>
        </w:rPr>
        <w:t xml:space="preserve"> </w:t>
      </w:r>
      <w:r>
        <w:rPr>
          <w:rFonts w:hint="eastAsia" w:ascii="微软雅黑" w:hAnsi="微软雅黑" w:eastAsia="微软雅黑"/>
          <w:sz w:val="22"/>
          <w:szCs w:val="22"/>
        </w:rPr>
        <w:t xml:space="preserve"> 日</w:t>
      </w:r>
    </w:p>
    <w:p w14:paraId="593D115D">
      <w:pPr>
        <w:rPr>
          <w:sz w:val="16"/>
          <w:szCs w:val="20"/>
        </w:rPr>
        <w:sectPr>
          <w:type w:val="continuous"/>
          <w:pgSz w:w="11906" w:h="16838"/>
          <w:pgMar w:top="720" w:right="720" w:bottom="720" w:left="720" w:header="709" w:footer="851" w:gutter="0"/>
          <w:cols w:space="0" w:num="2"/>
          <w:docGrid w:type="lines" w:linePitch="312" w:charSpace="0"/>
        </w:sectPr>
      </w:pPr>
      <w:bookmarkStart w:id="2" w:name="_GoBack"/>
      <w:bookmarkEnd w:id="2"/>
    </w:p>
    <w:p w14:paraId="16CFFC06"/>
    <w:p w14:paraId="4404207C">
      <w:pPr>
        <w:sectPr>
          <w:type w:val="continuous"/>
          <w:pgSz w:w="11906" w:h="16838"/>
          <w:pgMar w:top="720" w:right="720" w:bottom="720" w:left="720" w:header="709" w:footer="851" w:gutter="0"/>
          <w:cols w:space="425" w:num="2"/>
          <w:docGrid w:type="lines" w:linePitch="312" w:charSpace="0"/>
        </w:sectPr>
      </w:pPr>
    </w:p>
    <w:p w14:paraId="6D5F18A0"/>
    <w:p w14:paraId="74409B52"/>
    <w:p w14:paraId="6D9399E3">
      <w:pPr>
        <w:rPr>
          <w:rFonts w:hint="eastAsia" w:ascii="微软雅黑" w:hAnsi="微软雅黑" w:eastAsia="微软雅黑"/>
          <w:color w:val="000000" w:themeColor="text1"/>
          <w:sz w:val="24"/>
          <w14:textFill>
            <w14:solidFill>
              <w14:schemeClr w14:val="tx1"/>
            </w14:solidFill>
          </w14:textFill>
        </w:rPr>
        <w:sectPr>
          <w:type w:val="continuous"/>
          <w:pgSz w:w="11906" w:h="16838"/>
          <w:pgMar w:top="720" w:right="720" w:bottom="720" w:left="720" w:header="709" w:footer="851" w:gutter="0"/>
          <w:cols w:space="425" w:num="2"/>
          <w:docGrid w:type="lines" w:linePitch="312" w:charSpace="0"/>
        </w:sectPr>
      </w:pPr>
    </w:p>
    <w:p w14:paraId="52839878">
      <w:pPr>
        <w:spacing w:line="360" w:lineRule="auto"/>
        <w:rPr>
          <w:rFonts w:hint="eastAsia" w:ascii="微软雅黑" w:hAnsi="微软雅黑" w:eastAsia="微软雅黑"/>
          <w:sz w:val="24"/>
        </w:rPr>
      </w:pPr>
      <w:r>
        <w:rPr>
          <w:rFonts w:hint="eastAsia" w:ascii="微软雅黑" w:hAnsi="微软雅黑" w:eastAsia="微软雅黑"/>
          <w:sz w:val="24"/>
        </w:rPr>
        <w:t>附件：产品清单</w:t>
      </w:r>
    </w:p>
    <w:tbl>
      <w:tblPr>
        <w:tblStyle w:val="18"/>
        <w:tblW w:w="1064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76"/>
        <w:gridCol w:w="3216"/>
        <w:gridCol w:w="552"/>
        <w:gridCol w:w="874"/>
        <w:gridCol w:w="874"/>
        <w:gridCol w:w="874"/>
        <w:gridCol w:w="1291"/>
        <w:gridCol w:w="1291"/>
      </w:tblGrid>
      <w:tr w14:paraId="07397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6EC6431B">
            <w:pPr>
              <w:keepNext w:val="0"/>
              <w:keepLines w:val="0"/>
              <w:widowControl/>
              <w:suppressLineNumbers w:val="0"/>
              <w:snapToGrid w:val="0"/>
              <w:ind w:left="0" w:leftChars="0" w:right="0" w:rightChars="0" w:firstLine="0" w:firstLineChars="0"/>
              <w:jc w:val="center"/>
              <w:textAlignment w:val="center"/>
              <w:rPr>
                <w:rFonts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设备分类</w:t>
            </w:r>
          </w:p>
        </w:tc>
        <w:tc>
          <w:tcPr>
            <w:tcW w:w="3216"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71BA5F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产品名称</w:t>
            </w:r>
          </w:p>
        </w:tc>
        <w:tc>
          <w:tcPr>
            <w:tcW w:w="552"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0B0EECD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数量</w:t>
            </w:r>
          </w:p>
        </w:tc>
        <w:tc>
          <w:tcPr>
            <w:tcW w:w="874"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26DF7FB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计量单位</w:t>
            </w:r>
          </w:p>
        </w:tc>
        <w:tc>
          <w:tcPr>
            <w:tcW w:w="874"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62EC906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类别</w:t>
            </w:r>
          </w:p>
        </w:tc>
        <w:tc>
          <w:tcPr>
            <w:tcW w:w="874"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033FE0B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配置要求</w:t>
            </w:r>
          </w:p>
        </w:tc>
        <w:tc>
          <w:tcPr>
            <w:tcW w:w="1291"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1B3A892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i w:val="0"/>
                <w:iCs w:val="0"/>
                <w:color w:val="FFFFFF"/>
                <w:sz w:val="15"/>
                <w:szCs w:val="15"/>
                <w:u w:val="none"/>
              </w:rPr>
            </w:pPr>
            <w:r>
              <w:rPr>
                <w:rFonts w:hint="eastAsia" w:ascii="微软雅黑 Light" w:hAnsi="微软雅黑 Light" w:eastAsia="微软雅黑 Light" w:cs="微软雅黑 Light"/>
                <w:b/>
                <w:i w:val="0"/>
                <w:iCs w:val="0"/>
                <w:color w:val="FFFFFF"/>
                <w:kern w:val="0"/>
                <w:sz w:val="15"/>
                <w:szCs w:val="15"/>
                <w:u w:val="none"/>
                <w:lang w:val="en-US" w:eastAsia="zh-CN" w:bidi="ar"/>
              </w:rPr>
              <w:t>单价（含税）</w:t>
            </w:r>
          </w:p>
        </w:tc>
        <w:tc>
          <w:tcPr>
            <w:tcW w:w="1291"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36916DB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i w:val="0"/>
                <w:iCs w:val="0"/>
                <w:color w:val="FFFFFF"/>
                <w:sz w:val="15"/>
                <w:szCs w:val="15"/>
                <w:u w:val="none"/>
              </w:rPr>
            </w:pPr>
            <w:r>
              <w:rPr>
                <w:rFonts w:hint="eastAsia" w:ascii="微软雅黑 Light" w:hAnsi="微软雅黑 Light" w:eastAsia="微软雅黑 Light" w:cs="微软雅黑 Light"/>
                <w:b/>
                <w:i w:val="0"/>
                <w:iCs w:val="0"/>
                <w:color w:val="FFFFFF"/>
                <w:kern w:val="0"/>
                <w:sz w:val="15"/>
                <w:szCs w:val="15"/>
                <w:u w:val="none"/>
                <w:lang w:val="en-US" w:eastAsia="zh-CN" w:bidi="ar"/>
              </w:rPr>
              <w:t>总价（含税）</w:t>
            </w:r>
          </w:p>
        </w:tc>
      </w:tr>
      <w:tr w14:paraId="586F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EA29F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基础技能实训区</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16C18A">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动力电池电芯结构展示台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A42F5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ED2FE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7E762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27FED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5B904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137200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1518F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274400</w:t>
            </w:r>
          </w:p>
        </w:tc>
      </w:tr>
      <w:tr w14:paraId="1564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53CDB5">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84AFE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动力电池基础电气原理教具箱</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2D924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A2A30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63E84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026E8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84E7BB">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221200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861A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442400</w:t>
            </w:r>
          </w:p>
        </w:tc>
      </w:tr>
      <w:tr w14:paraId="40104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57D81A">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1A4FD0">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高压连接器插拔智能教学实训平台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F52D6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472BC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B034A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792E1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6227B">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221200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EDE2C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442400</w:t>
            </w:r>
          </w:p>
        </w:tc>
      </w:tr>
      <w:tr w14:paraId="030A8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38B489">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F0D60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动力电池系统部件技术检测平台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1E090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3D2E5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DB502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9A138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D0398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235200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A7147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470400</w:t>
            </w:r>
          </w:p>
        </w:tc>
      </w:tr>
      <w:tr w14:paraId="7ABFA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4BFBE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商乘动力电池拆检区</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BB165D">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CAR动力电池智能拆装实训平台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4B542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CDFE3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3E3F4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乘专用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9C3AE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014FD8">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541100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7B361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541100</w:t>
            </w:r>
          </w:p>
        </w:tc>
      </w:tr>
      <w:tr w14:paraId="1176C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533437">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5FAE83">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专用锂电池均衡仪</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7E77F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57810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7E00A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7BBB3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CD442E">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60830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522A6D">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60830</w:t>
            </w:r>
          </w:p>
        </w:tc>
      </w:tr>
      <w:tr w14:paraId="43B18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2A6F14">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15D4B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专用均衡线束工装套件</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D19BE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C0FB0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DE22D6">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7E508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9FCD03">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11460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EF186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22920</w:t>
            </w:r>
          </w:p>
        </w:tc>
      </w:tr>
      <w:tr w14:paraId="7E7B6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CFE1A4">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37AFF6">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专用气密检测仪器</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CF8B1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BB4776">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EDA6D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BFCA9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29D28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72300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6E3517">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72300</w:t>
            </w:r>
          </w:p>
        </w:tc>
      </w:tr>
      <w:tr w14:paraId="2C662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4ACB59">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AEC760">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便携式气泵</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BCA1B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8350E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25715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F2C11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44247F">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2342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34B3FF">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2342</w:t>
            </w:r>
          </w:p>
        </w:tc>
      </w:tr>
      <w:tr w14:paraId="0524C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3E9402">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55F7EE">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接线盒</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0D27E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11A7B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EA2BA2">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51FB5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C9A18B">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10600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C3C391">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10600</w:t>
            </w:r>
          </w:p>
        </w:tc>
      </w:tr>
      <w:tr w14:paraId="7A258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9D67F0">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537025">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控制盒</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B7FA0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D09DE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69D60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0DCD5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5DA767">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6595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FF0888">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6595</w:t>
            </w:r>
          </w:p>
        </w:tc>
      </w:tr>
      <w:tr w14:paraId="37E30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8E4B79">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0BEBB7">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CAR专用气密工装套件</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9EEAF2">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1D62B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7BF51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乘专用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E19F7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2051AD">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36980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80985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36980</w:t>
            </w:r>
          </w:p>
        </w:tc>
      </w:tr>
      <w:tr w14:paraId="140B8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0A8843">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71E260">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充放电连接转接片</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71EDD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FD006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A4C19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A8338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D6A9B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176</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57322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176</w:t>
            </w:r>
          </w:p>
        </w:tc>
      </w:tr>
      <w:tr w14:paraId="5443B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379E4E">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5E7AA8">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专用PACK充放电机</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DE4502">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8D7FF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33A55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EBBE8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6664C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79100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F408DA">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79100</w:t>
            </w:r>
          </w:p>
        </w:tc>
      </w:tr>
      <w:tr w14:paraId="0B054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6D0BE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商乘动力电池诊断区</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AF8B1D">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CAR动力电池及BMS综合故障检测平台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75A47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5FB72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DC276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乘专用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00851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33B646">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686000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B747A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1372000</w:t>
            </w:r>
          </w:p>
        </w:tc>
      </w:tr>
      <w:tr w14:paraId="074CF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5FFDD6">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540CF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移动一体机</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B98C2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1E85F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F4733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DB7B2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1233B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42000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515986">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42000</w:t>
            </w:r>
          </w:p>
        </w:tc>
      </w:tr>
      <w:tr w14:paraId="497E0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51A5B3">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E5B4F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专用CAN盒</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9C5DB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5A074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2A466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581332">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8E637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6179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164F16">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6179</w:t>
            </w:r>
          </w:p>
        </w:tc>
      </w:tr>
      <w:tr w14:paraId="5A32F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95B40B">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AC2781">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智能诊断仪（含软件+平板）</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3DA7E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E6592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A09B4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7C9D8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BB7D3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53200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724777">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53200</w:t>
            </w:r>
          </w:p>
        </w:tc>
      </w:tr>
      <w:tr w14:paraId="09F6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97D6B2">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0A39C7">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CAR专用上位机软件调试线</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D75D6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A42BF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4F0B8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乘专用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80FDA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4453AF">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9272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A6C01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9272</w:t>
            </w:r>
          </w:p>
        </w:tc>
      </w:tr>
      <w:tr w14:paraId="47C8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D08092">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AFE588">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交直流一体充电系统故障检测台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434B9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4A3F4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D088B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F7D1B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8418A7">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263000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38FB49">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263000</w:t>
            </w:r>
          </w:p>
        </w:tc>
      </w:tr>
      <w:tr w14:paraId="5682D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20D9B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储能电池拆装诊断区</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85523E">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水冷气密堵头（一堆堵头）</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1B7E0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FDD37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5B57F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E2E00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B83DB9">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3380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4ED97A">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6760</w:t>
            </w:r>
          </w:p>
        </w:tc>
      </w:tr>
      <w:tr w14:paraId="0924D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33592F">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77090A">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水冷气密堵头（水冷管）</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1E0C2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BA3AC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711C6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639E8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3E8A2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10780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D2750B">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21560</w:t>
            </w:r>
          </w:p>
        </w:tc>
      </w:tr>
      <w:tr w14:paraId="40A8E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D0D846">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5F4B48">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水冷气密堵头（水冷管）</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EC87C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41F2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225E8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6A6B4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2E568E">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10000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8B3D33">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20000</w:t>
            </w:r>
          </w:p>
        </w:tc>
      </w:tr>
      <w:tr w14:paraId="481DB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2DDB93">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4012EE">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风冷水冷二合一调试线</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33A77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A327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023AA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3710D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CB840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1500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3666A2">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3000</w:t>
            </w:r>
          </w:p>
        </w:tc>
      </w:tr>
      <w:tr w14:paraId="263DB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B3B72B">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9FCDE0">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储能专用上位机软件调试线</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F06BF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 </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E05BE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E0D23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3F33F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55B7B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48000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CD66FD">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48000</w:t>
            </w:r>
          </w:p>
        </w:tc>
      </w:tr>
      <w:tr w14:paraId="10EBE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6572C3">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F0BE94">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储能拆装主控箱</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5F19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 </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0C1BE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B2F7B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9A6E6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BB53C2">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100000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1BB8D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100000</w:t>
            </w:r>
          </w:p>
        </w:tc>
      </w:tr>
      <w:tr w14:paraId="0B8AD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29AF8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课程教学服务</w:t>
            </w:r>
          </w:p>
        </w:tc>
        <w:tc>
          <w:tcPr>
            <w:tcW w:w="32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7951E3">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商乘储动力电池IETM智能学练课程平台账号</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A40B7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70FDF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91DCA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50189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70232">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B7E3EC1">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10000 </w:t>
            </w:r>
          </w:p>
        </w:tc>
      </w:tr>
      <w:tr w14:paraId="4E20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2BEC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教材资源包</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B2232F">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商乘储实训课程配套教材包</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6FACF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D7BF4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E09A7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FD85D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DF47A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A75557">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r w14:paraId="15EF9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999A5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合作授权</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77D3AF">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宁德时代后市场创新人才培养基地授牌</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85266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8C131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104E2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909A7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53A9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BA3017">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r w14:paraId="67EBB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C18E9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技能认证</w:t>
            </w:r>
          </w:p>
        </w:tc>
        <w:tc>
          <w:tcPr>
            <w:tcW w:w="32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FDC4DC">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技能考试及证书</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3A525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F7C26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人</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AF350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4CE30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842C86">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FF1B256">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r w14:paraId="4B972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DDE2D6">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师资培训认证</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E99B99">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宁家服务培训基地现场培训　</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C446C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6C211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71233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CE96F6">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125509">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ECAACE">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r w14:paraId="28191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88F39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教学帮扶</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15A281">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现场检查及教学帮扶</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18FA8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2F824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BF636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282F5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F8AC01">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540DB0C">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bl>
    <w:p w14:paraId="772C4EC2"/>
    <w:p w14:paraId="444182C0">
      <w:pPr>
        <w:rPr>
          <w:rFonts w:hint="eastAsia" w:ascii="微软雅黑" w:hAnsi="微软雅黑" w:eastAsia="微软雅黑"/>
          <w:color w:val="000000" w:themeColor="text1"/>
          <w:sz w:val="24"/>
          <w14:textFill>
            <w14:solidFill>
              <w14:schemeClr w14:val="tx1"/>
            </w14:solidFill>
          </w14:textFill>
        </w:rPr>
      </w:pPr>
    </w:p>
    <w:sectPr>
      <w:type w:val="continuous"/>
      <w:pgSz w:w="11906" w:h="16838"/>
      <w:pgMar w:top="232" w:right="737" w:bottom="232" w:left="737" w:header="1757"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A11E7">
    <w:pPr>
      <w:spacing w:before="120" w:after="120"/>
      <w:jc w:val="center"/>
      <w:rPr>
        <w:rFonts w:eastAsia="微软雅黑" w:asciiTheme="minorHAnsi" w:hAnsiTheme="minorHAnsi"/>
        <w:color w:val="262626" w:themeColor="text1" w:themeTint="D9"/>
        <w:sz w:val="15"/>
        <w:szCs w:val="15"/>
        <w14:textFill>
          <w14:solidFill>
            <w14:schemeClr w14:val="tx1">
              <w14:lumMod w14:val="85000"/>
              <w14:lumOff w14:val="15000"/>
            </w14:schemeClr>
          </w14:solidFill>
        </w14:textFill>
      </w:rPr>
    </w:pPr>
    <w:r>
      <w:rPr>
        <w:rFonts w:ascii="微软雅黑" w:hAnsi="微软雅黑" w:eastAsia="微软雅黑"/>
        <w:color w:val="262626" w:themeColor="text1" w:themeTint="D9"/>
        <w:sz w:val="15"/>
        <w:szCs w:val="15"/>
        <w14:textFill>
          <w14:solidFill>
            <w14:schemeClr w14:val="tx1">
              <w14:lumMod w14:val="85000"/>
              <w14:lumOff w14:val="15000"/>
            </w14:schemeClr>
          </w14:solidFill>
        </w14:textFill>
      </w:rPr>
      <w:t xml:space="preserve">地址：福建省宁德市蕉城区漳湾镇新港路2号 </w:t>
    </w:r>
    <w:r>
      <w:rPr>
        <w:rFonts w:eastAsia="微软雅黑" w:asciiTheme="minorHAnsi" w:hAnsiTheme="minorHAnsi"/>
        <w:color w:val="262626" w:themeColor="text1" w:themeTint="D9"/>
        <w:sz w:val="15"/>
        <w:szCs w:val="15"/>
        <w14:textFill>
          <w14:solidFill>
            <w14:schemeClr w14:val="tx1">
              <w14:lumMod w14:val="85000"/>
              <w14:lumOff w14:val="15000"/>
            </w14:schemeClr>
          </w14:solidFill>
        </w14:textFill>
      </w:rPr>
      <w:t xml:space="preserve"> ADD: No.2 Xin'gang Road, Zhangwan Town, Jiaocheng District, Ningde City, Fujian, PRC 352100</w:t>
    </w:r>
  </w:p>
  <w:p w14:paraId="228DBFE2">
    <w:pPr>
      <w:spacing w:before="120" w:after="120"/>
      <w:jc w:val="center"/>
      <w:rPr>
        <w:rFonts w:eastAsia="微软雅黑" w:asciiTheme="minorHAnsi" w:hAnsiTheme="minorHAnsi"/>
        <w:color w:val="262626" w:themeColor="text1" w:themeTint="D9"/>
        <w:sz w:val="15"/>
        <w:szCs w:val="15"/>
        <w14:textFill>
          <w14:solidFill>
            <w14:schemeClr w14:val="tx1">
              <w14:lumMod w14:val="85000"/>
              <w14:lumOff w14:val="15000"/>
            </w14:schemeClr>
          </w14:solidFill>
        </w14:textFill>
      </w:rPr>
    </w:pPr>
    <w:r>
      <w:rPr>
        <w:rFonts w:eastAsia="微软雅黑" w:asciiTheme="minorHAnsi" w:hAnsiTheme="minorHAnsi"/>
        <w:color w:val="262626" w:themeColor="text1" w:themeTint="D9"/>
        <w:sz w:val="15"/>
        <w:szCs w:val="15"/>
        <w14:textFill>
          <w14:solidFill>
            <w14:schemeClr w14:val="tx1">
              <w14:lumMod w14:val="85000"/>
              <w14:lumOff w14:val="15000"/>
            </w14:schemeClr>
          </w14:solidFill>
        </w14:textFill>
      </w:rPr>
      <w:t>http://www.CATL.com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26AA8">
    <w:pPr>
      <w:spacing w:before="120" w:after="120"/>
      <w:jc w:val="center"/>
      <w:rPr>
        <w:rFonts w:eastAsia="微软雅黑" w:asciiTheme="minorHAnsi" w:hAnsiTheme="minorHAnsi"/>
        <w:sz w:val="15"/>
        <w:szCs w:val="15"/>
      </w:rPr>
    </w:pPr>
    <w:r>
      <w:rPr>
        <w:rFonts w:ascii="微软雅黑" w:hAnsi="微软雅黑" w:eastAsia="微软雅黑"/>
        <w:sz w:val="15"/>
        <w:szCs w:val="15"/>
      </w:rPr>
      <w:t xml:space="preserve">地址：福建省宁德市蕉城区漳湾镇新港路1号 </w:t>
    </w:r>
    <w:r>
      <w:rPr>
        <w:rFonts w:eastAsia="微软雅黑" w:asciiTheme="minorHAnsi" w:hAnsiTheme="minorHAnsi"/>
        <w:sz w:val="15"/>
        <w:szCs w:val="15"/>
      </w:rPr>
      <w:t xml:space="preserve"> ADD: No.1 Xin'gang Road, Zhangwan Town, Jiaocheng District, Ningde City, Fujian, PRC 352100</w:t>
    </w:r>
  </w:p>
  <w:p w14:paraId="7DF290BC">
    <w:pPr>
      <w:spacing w:before="120" w:after="120"/>
      <w:jc w:val="center"/>
      <w:rPr>
        <w:rFonts w:eastAsia="微软雅黑" w:asciiTheme="minorHAnsi" w:hAnsiTheme="minorHAnsi"/>
        <w:sz w:val="15"/>
        <w:szCs w:val="15"/>
      </w:rPr>
    </w:pPr>
    <w:r>
      <w:rPr>
        <w:rFonts w:eastAsia="微软雅黑" w:asciiTheme="minorHAnsi" w:hAnsiTheme="minorHAnsi"/>
        <w:sz w:val="15"/>
        <w:szCs w:val="15"/>
      </w:rPr>
      <w:t>http://www.CATLbattery.com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23610">
    <w:pPr>
      <w:pStyle w:val="13"/>
      <w:pBdr>
        <w:bottom w:val="none" w:color="auto" w:sz="0" w:space="0"/>
      </w:pBdr>
      <w:tabs>
        <w:tab w:val="center" w:pos="4820"/>
        <w:tab w:val="clear" w:pos="4153"/>
      </w:tabs>
      <w:spacing w:before="120" w:after="120"/>
      <w:jc w:val="right"/>
    </w:pPr>
    <w:r>
      <w:drawing>
        <wp:inline distT="0" distB="0" distL="0" distR="0">
          <wp:extent cx="1812290" cy="271145"/>
          <wp:effectExtent l="0" t="0" r="0" b="0"/>
          <wp:docPr id="7" name="图片 7" descr="屏幕上有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上有字&#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34671" cy="304490"/>
                  </a:xfrm>
                  <a:prstGeom prst="rect">
                    <a:avLst/>
                  </a:prstGeom>
                </pic:spPr>
              </pic:pic>
            </a:graphicData>
          </a:graphic>
        </wp:inline>
      </w:drawing>
    </w:r>
    <w:r>
      <w:drawing>
        <wp:anchor distT="0" distB="0" distL="114300" distR="114300" simplePos="0" relativeHeight="251659264" behindDoc="1" locked="0" layoutInCell="1" allowOverlap="1">
          <wp:simplePos x="0" y="0"/>
          <wp:positionH relativeFrom="margin">
            <wp:posOffset>-720090</wp:posOffset>
          </wp:positionH>
          <wp:positionV relativeFrom="paragraph">
            <wp:posOffset>-450215</wp:posOffset>
          </wp:positionV>
          <wp:extent cx="7562850" cy="10972800"/>
          <wp:effectExtent l="0" t="0" r="0" b="0"/>
          <wp:wrapNone/>
          <wp:docPr id="8" name="图片 8" descr="E:\ZLW商业项目\CATL\160105\53Word模板规范.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ZLW商业项目\CATL\160105\53Word模板规范.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7562850" cy="10972800"/>
                  </a:xfrm>
                  <a:prstGeom prst="rect">
                    <a:avLst/>
                  </a:prstGeom>
                </pic:spPr>
              </pic:pic>
            </a:graphicData>
          </a:graphic>
        </wp:anchor>
      </w:drawing>
    </w:r>
    <w:r>
      <w:rPr>
        <w:rFonts w:hint="eastAsia"/>
      </w:rPr>
      <w:t xml:space="preserve">                                         </w:t>
    </w:r>
  </w:p>
  <w:p w14:paraId="66210416">
    <w:pPr>
      <w:pStyle w:val="13"/>
      <w:pBdr>
        <w:bottom w:val="none" w:color="auto" w:sz="0" w:space="0"/>
      </w:pBdr>
      <w:tabs>
        <w:tab w:val="center" w:pos="4820"/>
        <w:tab w:val="clear" w:pos="4153"/>
      </w:tabs>
      <w:spacing w:before="120"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25835">
    <w:pPr>
      <w:pStyle w:val="13"/>
      <w:spacing w:before="120" w:after="120"/>
    </w:pPr>
    <w:r>
      <w:pict>
        <v:shape id="WordPictureWatermark5064121" o:spid="_x0000_s3074" o:spt="75" type="#_x0000_t75" style="position:absolute;left:0pt;height:15.35pt;width:272.1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未命名 -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DDF9E">
    <w:pPr>
      <w:pStyle w:val="13"/>
      <w:pBdr>
        <w:bottom w:val="none" w:color="auto" w:sz="0" w:space="0"/>
      </w:pBdr>
      <w:spacing w:before="120" w:after="120"/>
    </w:pPr>
    <w:r>
      <w:pict>
        <v:shape id="WordPictureWatermark5064120" o:spid="_x0000_s3073" o:spt="75" type="#_x0000_t75" style="position:absolute;left:0pt;height:15.35pt;width:272.1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未命名 -1"/>
          <o:lock v:ext="edit" aspectratio="t"/>
        </v:shape>
      </w:pict>
    </w:r>
    <w:r>
      <w:drawing>
        <wp:inline distT="0" distB="0" distL="0" distR="0">
          <wp:extent cx="3456305" cy="215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456439" cy="21640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8B73BA"/>
    <w:multiLevelType w:val="multilevel"/>
    <w:tmpl w:val="0C8B73BA"/>
    <w:lvl w:ilvl="0" w:tentative="0">
      <w:start w:val="1"/>
      <w:numFmt w:val="decimal"/>
      <w:lvlText w:val="4.%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10F24B67"/>
    <w:multiLevelType w:val="multilevel"/>
    <w:tmpl w:val="10F24B67"/>
    <w:lvl w:ilvl="0" w:tentative="0">
      <w:start w:val="1"/>
      <w:numFmt w:val="decimal"/>
      <w:lvlText w:val="11.%1"/>
      <w:lvlJc w:val="left"/>
      <w:pPr>
        <w:ind w:left="0" w:firstLine="400"/>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2CB3277"/>
    <w:multiLevelType w:val="multilevel"/>
    <w:tmpl w:val="12CB3277"/>
    <w:lvl w:ilvl="0" w:tentative="0">
      <w:start w:val="1"/>
      <w:numFmt w:val="decimal"/>
      <w:lvlText w:val="10.%1"/>
      <w:lvlJc w:val="left"/>
      <w:pPr>
        <w:ind w:left="0" w:firstLine="400"/>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144B2B3E"/>
    <w:multiLevelType w:val="multilevel"/>
    <w:tmpl w:val="144B2B3E"/>
    <w:lvl w:ilvl="0" w:tentative="0">
      <w:start w:val="1"/>
      <w:numFmt w:val="japaneseCounting"/>
      <w:lvlText w:val="第%1条"/>
      <w:lvlJc w:val="left"/>
      <w:pPr>
        <w:ind w:left="1760" w:hanging="910"/>
      </w:pPr>
      <w:rPr>
        <w:rFonts w:hint="default" w:ascii="微软雅黑" w:hAnsi="微软雅黑" w:eastAsia="微软雅黑" w:cs="Times New Roman"/>
        <w:b/>
        <w:sz w:val="24"/>
        <w:szCs w:val="32"/>
        <w:lang w:val="en-US"/>
      </w:rPr>
    </w:lvl>
    <w:lvl w:ilvl="1" w:tentative="0">
      <w:start w:val="1"/>
      <w:numFmt w:val="decimal"/>
      <w:suff w:val="space"/>
      <w:lvlText w:val="2.%2"/>
      <w:lvlJc w:val="left"/>
      <w:pPr>
        <w:ind w:left="113" w:hanging="113"/>
      </w:pPr>
      <w:rPr>
        <w:rFonts w:hint="default"/>
        <w:sz w:val="24"/>
        <w:szCs w:val="24"/>
      </w:rPr>
    </w:lvl>
    <w:lvl w:ilvl="2" w:tentative="0">
      <w:start w:val="1"/>
      <w:numFmt w:val="decimal"/>
      <w:lvlText w:val="%3、"/>
      <w:lvlJc w:val="left"/>
      <w:pPr>
        <w:ind w:left="1560" w:hanging="72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49B39AC"/>
    <w:multiLevelType w:val="multilevel"/>
    <w:tmpl w:val="149B39AC"/>
    <w:lvl w:ilvl="0" w:tentative="0">
      <w:start w:val="1"/>
      <w:numFmt w:val="decimal"/>
      <w:lvlText w:val="1.%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327023AC"/>
    <w:multiLevelType w:val="multilevel"/>
    <w:tmpl w:val="327023AC"/>
    <w:lvl w:ilvl="0" w:tentative="0">
      <w:start w:val="1"/>
      <w:numFmt w:val="decimal"/>
      <w:lvlText w:val="8.%1"/>
      <w:lvlJc w:val="left"/>
      <w:pPr>
        <w:ind w:left="0" w:firstLine="400"/>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533B4246"/>
    <w:multiLevelType w:val="multilevel"/>
    <w:tmpl w:val="533B4246"/>
    <w:lvl w:ilvl="0" w:tentative="0">
      <w:start w:val="1"/>
      <w:numFmt w:val="decimal"/>
      <w:lvlText w:val="9.%1"/>
      <w:lvlJc w:val="left"/>
      <w:pPr>
        <w:ind w:left="0" w:firstLine="400"/>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579A695F"/>
    <w:multiLevelType w:val="multilevel"/>
    <w:tmpl w:val="579A695F"/>
    <w:lvl w:ilvl="0" w:tentative="0">
      <w:start w:val="1"/>
      <w:numFmt w:val="decimal"/>
      <w:lvlText w:val="6.%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68DB6D6B"/>
    <w:multiLevelType w:val="multilevel"/>
    <w:tmpl w:val="68DB6D6B"/>
    <w:lvl w:ilvl="0" w:tentative="0">
      <w:start w:val="1"/>
      <w:numFmt w:val="decimal"/>
      <w:lvlText w:val="5.%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6B207683"/>
    <w:multiLevelType w:val="multilevel"/>
    <w:tmpl w:val="6B207683"/>
    <w:lvl w:ilvl="0" w:tentative="0">
      <w:start w:val="1"/>
      <w:numFmt w:val="decimal"/>
      <w:lvlText w:val="3.%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79324FAC"/>
    <w:multiLevelType w:val="multilevel"/>
    <w:tmpl w:val="79324FAC"/>
    <w:lvl w:ilvl="0" w:tentative="0">
      <w:start w:val="1"/>
      <w:numFmt w:val="decimal"/>
      <w:lvlText w:val="7.%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7FA82CB4"/>
    <w:multiLevelType w:val="multilevel"/>
    <w:tmpl w:val="7FA82CB4"/>
    <w:lvl w:ilvl="0" w:tentative="0">
      <w:start w:val="1"/>
      <w:numFmt w:val="decimal"/>
      <w:lvlText w:val="2.%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4"/>
  </w:num>
  <w:num w:numId="3">
    <w:abstractNumId w:val="11"/>
  </w:num>
  <w:num w:numId="4">
    <w:abstractNumId w:val="9"/>
  </w:num>
  <w:num w:numId="5">
    <w:abstractNumId w:val="0"/>
  </w:num>
  <w:num w:numId="6">
    <w:abstractNumId w:val="8"/>
  </w:num>
  <w:num w:numId="7">
    <w:abstractNumId w:val="7"/>
  </w:num>
  <w:num w:numId="8">
    <w:abstractNumId w:val="10"/>
  </w:num>
  <w:num w:numId="9">
    <w:abstractNumId w:val="5"/>
  </w:num>
  <w:num w:numId="10">
    <w:abstractNumId w:val="6"/>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315"/>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75E"/>
    <w:rsid w:val="00000A95"/>
    <w:rsid w:val="00003AE4"/>
    <w:rsid w:val="000047E9"/>
    <w:rsid w:val="00007EB1"/>
    <w:rsid w:val="000114B0"/>
    <w:rsid w:val="00012621"/>
    <w:rsid w:val="00016147"/>
    <w:rsid w:val="000161A5"/>
    <w:rsid w:val="00016CC1"/>
    <w:rsid w:val="00020C12"/>
    <w:rsid w:val="0002365F"/>
    <w:rsid w:val="00024A1F"/>
    <w:rsid w:val="00026297"/>
    <w:rsid w:val="00030CCC"/>
    <w:rsid w:val="00030E95"/>
    <w:rsid w:val="000320D1"/>
    <w:rsid w:val="00035EA7"/>
    <w:rsid w:val="000360DD"/>
    <w:rsid w:val="0003629D"/>
    <w:rsid w:val="00037772"/>
    <w:rsid w:val="00037F7E"/>
    <w:rsid w:val="00040C9C"/>
    <w:rsid w:val="0004465F"/>
    <w:rsid w:val="00045244"/>
    <w:rsid w:val="00046C4F"/>
    <w:rsid w:val="00050304"/>
    <w:rsid w:val="00055831"/>
    <w:rsid w:val="000626AD"/>
    <w:rsid w:val="000655F4"/>
    <w:rsid w:val="00065C8D"/>
    <w:rsid w:val="00066DB4"/>
    <w:rsid w:val="00075262"/>
    <w:rsid w:val="00076F5F"/>
    <w:rsid w:val="000825CF"/>
    <w:rsid w:val="000837F8"/>
    <w:rsid w:val="00083844"/>
    <w:rsid w:val="0008608D"/>
    <w:rsid w:val="00086671"/>
    <w:rsid w:val="00086CF6"/>
    <w:rsid w:val="0009060B"/>
    <w:rsid w:val="00090B18"/>
    <w:rsid w:val="00093470"/>
    <w:rsid w:val="00095C4E"/>
    <w:rsid w:val="0009786C"/>
    <w:rsid w:val="000A0B92"/>
    <w:rsid w:val="000A5C9B"/>
    <w:rsid w:val="000A7C4F"/>
    <w:rsid w:val="000B117B"/>
    <w:rsid w:val="000B4749"/>
    <w:rsid w:val="000B65B2"/>
    <w:rsid w:val="000C1486"/>
    <w:rsid w:val="000C1791"/>
    <w:rsid w:val="000C5CF1"/>
    <w:rsid w:val="000C60ED"/>
    <w:rsid w:val="000D02C3"/>
    <w:rsid w:val="000D23E3"/>
    <w:rsid w:val="000D44A4"/>
    <w:rsid w:val="000D4E2A"/>
    <w:rsid w:val="000D57B3"/>
    <w:rsid w:val="000E39EC"/>
    <w:rsid w:val="000E3E2F"/>
    <w:rsid w:val="000E4CC5"/>
    <w:rsid w:val="000E5F98"/>
    <w:rsid w:val="000E6D38"/>
    <w:rsid w:val="000E724D"/>
    <w:rsid w:val="000E79D5"/>
    <w:rsid w:val="000F0110"/>
    <w:rsid w:val="000F067D"/>
    <w:rsid w:val="000F39C5"/>
    <w:rsid w:val="000F557C"/>
    <w:rsid w:val="000F6A38"/>
    <w:rsid w:val="001028F5"/>
    <w:rsid w:val="0010325D"/>
    <w:rsid w:val="00105F82"/>
    <w:rsid w:val="00106E44"/>
    <w:rsid w:val="00112B1B"/>
    <w:rsid w:val="00113009"/>
    <w:rsid w:val="00113B2F"/>
    <w:rsid w:val="00115551"/>
    <w:rsid w:val="00115EC7"/>
    <w:rsid w:val="00117B21"/>
    <w:rsid w:val="001220F9"/>
    <w:rsid w:val="00123CC4"/>
    <w:rsid w:val="00124455"/>
    <w:rsid w:val="001279B3"/>
    <w:rsid w:val="00127A32"/>
    <w:rsid w:val="00131879"/>
    <w:rsid w:val="00131B23"/>
    <w:rsid w:val="00131E84"/>
    <w:rsid w:val="00132304"/>
    <w:rsid w:val="00132310"/>
    <w:rsid w:val="00132CEF"/>
    <w:rsid w:val="00135D89"/>
    <w:rsid w:val="00137D4C"/>
    <w:rsid w:val="00146E4C"/>
    <w:rsid w:val="00147719"/>
    <w:rsid w:val="0014775E"/>
    <w:rsid w:val="00152794"/>
    <w:rsid w:val="00153535"/>
    <w:rsid w:val="00154E60"/>
    <w:rsid w:val="00154F34"/>
    <w:rsid w:val="001553F2"/>
    <w:rsid w:val="00163E7F"/>
    <w:rsid w:val="001660EB"/>
    <w:rsid w:val="00170ADC"/>
    <w:rsid w:val="00170C90"/>
    <w:rsid w:val="0017208B"/>
    <w:rsid w:val="00172681"/>
    <w:rsid w:val="00172930"/>
    <w:rsid w:val="0017540D"/>
    <w:rsid w:val="001755C9"/>
    <w:rsid w:val="00177189"/>
    <w:rsid w:val="0018156A"/>
    <w:rsid w:val="00182737"/>
    <w:rsid w:val="00192213"/>
    <w:rsid w:val="00192368"/>
    <w:rsid w:val="00194A7A"/>
    <w:rsid w:val="001957E1"/>
    <w:rsid w:val="00195FD8"/>
    <w:rsid w:val="001A3F21"/>
    <w:rsid w:val="001A47DC"/>
    <w:rsid w:val="001A48C4"/>
    <w:rsid w:val="001A4D19"/>
    <w:rsid w:val="001B0C13"/>
    <w:rsid w:val="001B1AA8"/>
    <w:rsid w:val="001B2372"/>
    <w:rsid w:val="001B2455"/>
    <w:rsid w:val="001B25D3"/>
    <w:rsid w:val="001B288E"/>
    <w:rsid w:val="001B4DE9"/>
    <w:rsid w:val="001B4F72"/>
    <w:rsid w:val="001B5047"/>
    <w:rsid w:val="001B74B6"/>
    <w:rsid w:val="001C01D0"/>
    <w:rsid w:val="001C21C7"/>
    <w:rsid w:val="001C2E51"/>
    <w:rsid w:val="001C5851"/>
    <w:rsid w:val="001D0317"/>
    <w:rsid w:val="001D458A"/>
    <w:rsid w:val="001E066E"/>
    <w:rsid w:val="001E2162"/>
    <w:rsid w:val="001E275E"/>
    <w:rsid w:val="001E6731"/>
    <w:rsid w:val="001F2120"/>
    <w:rsid w:val="001F2DFD"/>
    <w:rsid w:val="001F44E4"/>
    <w:rsid w:val="001F455D"/>
    <w:rsid w:val="001F7ED6"/>
    <w:rsid w:val="00200A72"/>
    <w:rsid w:val="002018B9"/>
    <w:rsid w:val="00203630"/>
    <w:rsid w:val="00210E85"/>
    <w:rsid w:val="002120A4"/>
    <w:rsid w:val="0021229E"/>
    <w:rsid w:val="0021366D"/>
    <w:rsid w:val="0021370E"/>
    <w:rsid w:val="002153CF"/>
    <w:rsid w:val="00220E76"/>
    <w:rsid w:val="00221E73"/>
    <w:rsid w:val="00223EC9"/>
    <w:rsid w:val="002317B1"/>
    <w:rsid w:val="0023180A"/>
    <w:rsid w:val="00231A82"/>
    <w:rsid w:val="00235380"/>
    <w:rsid w:val="002362A5"/>
    <w:rsid w:val="0023690A"/>
    <w:rsid w:val="00237C1B"/>
    <w:rsid w:val="002400A5"/>
    <w:rsid w:val="00242474"/>
    <w:rsid w:val="00243B16"/>
    <w:rsid w:val="002456F8"/>
    <w:rsid w:val="002457A1"/>
    <w:rsid w:val="00251727"/>
    <w:rsid w:val="002521E2"/>
    <w:rsid w:val="002521FA"/>
    <w:rsid w:val="002523F7"/>
    <w:rsid w:val="00256344"/>
    <w:rsid w:val="002577CA"/>
    <w:rsid w:val="00261A0E"/>
    <w:rsid w:val="0026391C"/>
    <w:rsid w:val="002713BF"/>
    <w:rsid w:val="00271B13"/>
    <w:rsid w:val="002724A2"/>
    <w:rsid w:val="0027472C"/>
    <w:rsid w:val="00274D6A"/>
    <w:rsid w:val="0027591F"/>
    <w:rsid w:val="00275BCD"/>
    <w:rsid w:val="0027687F"/>
    <w:rsid w:val="00277A09"/>
    <w:rsid w:val="00277DDF"/>
    <w:rsid w:val="00282113"/>
    <w:rsid w:val="00282196"/>
    <w:rsid w:val="00290106"/>
    <w:rsid w:val="002906B8"/>
    <w:rsid w:val="002919CD"/>
    <w:rsid w:val="00291B91"/>
    <w:rsid w:val="002922A6"/>
    <w:rsid w:val="0029377E"/>
    <w:rsid w:val="002972A2"/>
    <w:rsid w:val="002A0F3A"/>
    <w:rsid w:val="002A1B25"/>
    <w:rsid w:val="002A1C6D"/>
    <w:rsid w:val="002A2309"/>
    <w:rsid w:val="002A54AB"/>
    <w:rsid w:val="002A71C3"/>
    <w:rsid w:val="002B2559"/>
    <w:rsid w:val="002B566B"/>
    <w:rsid w:val="002B62F2"/>
    <w:rsid w:val="002C0DC6"/>
    <w:rsid w:val="002C1A46"/>
    <w:rsid w:val="002C32DC"/>
    <w:rsid w:val="002C4F33"/>
    <w:rsid w:val="002C5658"/>
    <w:rsid w:val="002C57E5"/>
    <w:rsid w:val="002C66EF"/>
    <w:rsid w:val="002E16D2"/>
    <w:rsid w:val="002E6EB6"/>
    <w:rsid w:val="002F3321"/>
    <w:rsid w:val="002F4009"/>
    <w:rsid w:val="002F5741"/>
    <w:rsid w:val="003022BE"/>
    <w:rsid w:val="00303956"/>
    <w:rsid w:val="00303F60"/>
    <w:rsid w:val="00304243"/>
    <w:rsid w:val="00307804"/>
    <w:rsid w:val="00307A44"/>
    <w:rsid w:val="00312B75"/>
    <w:rsid w:val="00314AC2"/>
    <w:rsid w:val="00314FF1"/>
    <w:rsid w:val="003159EF"/>
    <w:rsid w:val="00317CA6"/>
    <w:rsid w:val="00320E7A"/>
    <w:rsid w:val="00322574"/>
    <w:rsid w:val="00322BA9"/>
    <w:rsid w:val="003240FE"/>
    <w:rsid w:val="0032516A"/>
    <w:rsid w:val="003251E2"/>
    <w:rsid w:val="00326997"/>
    <w:rsid w:val="003274A1"/>
    <w:rsid w:val="0033049F"/>
    <w:rsid w:val="00330CED"/>
    <w:rsid w:val="00332415"/>
    <w:rsid w:val="00332666"/>
    <w:rsid w:val="003335CE"/>
    <w:rsid w:val="00336354"/>
    <w:rsid w:val="00337A23"/>
    <w:rsid w:val="0034072A"/>
    <w:rsid w:val="00343B7F"/>
    <w:rsid w:val="00346876"/>
    <w:rsid w:val="00346BFA"/>
    <w:rsid w:val="00346C1E"/>
    <w:rsid w:val="00346E8F"/>
    <w:rsid w:val="00351983"/>
    <w:rsid w:val="00352DB0"/>
    <w:rsid w:val="00353181"/>
    <w:rsid w:val="00353A27"/>
    <w:rsid w:val="00354348"/>
    <w:rsid w:val="00355028"/>
    <w:rsid w:val="00355CE6"/>
    <w:rsid w:val="00357CA4"/>
    <w:rsid w:val="00360FEF"/>
    <w:rsid w:val="00362925"/>
    <w:rsid w:val="00364C4E"/>
    <w:rsid w:val="003669CA"/>
    <w:rsid w:val="00370D1D"/>
    <w:rsid w:val="00371AF9"/>
    <w:rsid w:val="00371B85"/>
    <w:rsid w:val="003738D9"/>
    <w:rsid w:val="0038156D"/>
    <w:rsid w:val="003841FC"/>
    <w:rsid w:val="00390E83"/>
    <w:rsid w:val="00393172"/>
    <w:rsid w:val="003944F1"/>
    <w:rsid w:val="0039620C"/>
    <w:rsid w:val="003A02E6"/>
    <w:rsid w:val="003A13DC"/>
    <w:rsid w:val="003A1D71"/>
    <w:rsid w:val="003A32C3"/>
    <w:rsid w:val="003A42B5"/>
    <w:rsid w:val="003A5ADF"/>
    <w:rsid w:val="003A7732"/>
    <w:rsid w:val="003B115D"/>
    <w:rsid w:val="003B2379"/>
    <w:rsid w:val="003C1FE2"/>
    <w:rsid w:val="003C4FE2"/>
    <w:rsid w:val="003C523F"/>
    <w:rsid w:val="003C5301"/>
    <w:rsid w:val="003C6441"/>
    <w:rsid w:val="003D1FE5"/>
    <w:rsid w:val="003D2BD1"/>
    <w:rsid w:val="003D3C58"/>
    <w:rsid w:val="003D40CC"/>
    <w:rsid w:val="003D6C4F"/>
    <w:rsid w:val="003E1D5C"/>
    <w:rsid w:val="003E44DE"/>
    <w:rsid w:val="003E48DC"/>
    <w:rsid w:val="003E6083"/>
    <w:rsid w:val="003E66C1"/>
    <w:rsid w:val="003E7CAB"/>
    <w:rsid w:val="003F013F"/>
    <w:rsid w:val="003F10C5"/>
    <w:rsid w:val="003F1FE2"/>
    <w:rsid w:val="003F2D27"/>
    <w:rsid w:val="003F4207"/>
    <w:rsid w:val="003F6AAC"/>
    <w:rsid w:val="003F7740"/>
    <w:rsid w:val="00400F01"/>
    <w:rsid w:val="00404353"/>
    <w:rsid w:val="004113AB"/>
    <w:rsid w:val="004129F0"/>
    <w:rsid w:val="0041573E"/>
    <w:rsid w:val="004165D3"/>
    <w:rsid w:val="00417648"/>
    <w:rsid w:val="00421920"/>
    <w:rsid w:val="00423BB2"/>
    <w:rsid w:val="00425B6F"/>
    <w:rsid w:val="00425EAC"/>
    <w:rsid w:val="00427A6C"/>
    <w:rsid w:val="004303C0"/>
    <w:rsid w:val="00435069"/>
    <w:rsid w:val="00435EA2"/>
    <w:rsid w:val="00440447"/>
    <w:rsid w:val="004417BE"/>
    <w:rsid w:val="004434A1"/>
    <w:rsid w:val="0044699A"/>
    <w:rsid w:val="00447670"/>
    <w:rsid w:val="004517FF"/>
    <w:rsid w:val="00452DC2"/>
    <w:rsid w:val="00453780"/>
    <w:rsid w:val="00455891"/>
    <w:rsid w:val="004573E5"/>
    <w:rsid w:val="00460495"/>
    <w:rsid w:val="0046140F"/>
    <w:rsid w:val="004632A7"/>
    <w:rsid w:val="00466BA0"/>
    <w:rsid w:val="00466D7F"/>
    <w:rsid w:val="004672A3"/>
    <w:rsid w:val="00470BB2"/>
    <w:rsid w:val="0047157C"/>
    <w:rsid w:val="00473218"/>
    <w:rsid w:val="00475BA5"/>
    <w:rsid w:val="00476D21"/>
    <w:rsid w:val="00476DD5"/>
    <w:rsid w:val="0048438D"/>
    <w:rsid w:val="00486D07"/>
    <w:rsid w:val="00492E53"/>
    <w:rsid w:val="00492F88"/>
    <w:rsid w:val="004941C5"/>
    <w:rsid w:val="00495C89"/>
    <w:rsid w:val="00496E46"/>
    <w:rsid w:val="004A2AA3"/>
    <w:rsid w:val="004A4670"/>
    <w:rsid w:val="004A4C8E"/>
    <w:rsid w:val="004B0AF6"/>
    <w:rsid w:val="004B1F16"/>
    <w:rsid w:val="004B29F2"/>
    <w:rsid w:val="004B2DE3"/>
    <w:rsid w:val="004B4E3A"/>
    <w:rsid w:val="004B5294"/>
    <w:rsid w:val="004C07D0"/>
    <w:rsid w:val="004C4EBB"/>
    <w:rsid w:val="004C5C4F"/>
    <w:rsid w:val="004D0839"/>
    <w:rsid w:val="004D7017"/>
    <w:rsid w:val="004E164A"/>
    <w:rsid w:val="004E4644"/>
    <w:rsid w:val="004E5C5F"/>
    <w:rsid w:val="004F2495"/>
    <w:rsid w:val="004F2D42"/>
    <w:rsid w:val="004F595D"/>
    <w:rsid w:val="00503934"/>
    <w:rsid w:val="00504E03"/>
    <w:rsid w:val="00507E3F"/>
    <w:rsid w:val="00511518"/>
    <w:rsid w:val="00513554"/>
    <w:rsid w:val="0051654C"/>
    <w:rsid w:val="0052133C"/>
    <w:rsid w:val="005269FA"/>
    <w:rsid w:val="005272A1"/>
    <w:rsid w:val="00530527"/>
    <w:rsid w:val="00531BA3"/>
    <w:rsid w:val="00531E24"/>
    <w:rsid w:val="00533BFA"/>
    <w:rsid w:val="00534168"/>
    <w:rsid w:val="00537627"/>
    <w:rsid w:val="005420DD"/>
    <w:rsid w:val="00544485"/>
    <w:rsid w:val="0054688F"/>
    <w:rsid w:val="00552D75"/>
    <w:rsid w:val="00562703"/>
    <w:rsid w:val="00565EC8"/>
    <w:rsid w:val="00565F80"/>
    <w:rsid w:val="00566D81"/>
    <w:rsid w:val="00566E47"/>
    <w:rsid w:val="00567A95"/>
    <w:rsid w:val="005717A5"/>
    <w:rsid w:val="00571A2D"/>
    <w:rsid w:val="00572150"/>
    <w:rsid w:val="00575CAB"/>
    <w:rsid w:val="00576D21"/>
    <w:rsid w:val="00577D7F"/>
    <w:rsid w:val="00577E3B"/>
    <w:rsid w:val="005803F8"/>
    <w:rsid w:val="00580B03"/>
    <w:rsid w:val="00580EFE"/>
    <w:rsid w:val="00581612"/>
    <w:rsid w:val="00584BED"/>
    <w:rsid w:val="00591E73"/>
    <w:rsid w:val="00592F51"/>
    <w:rsid w:val="00592F65"/>
    <w:rsid w:val="00594AC1"/>
    <w:rsid w:val="00596374"/>
    <w:rsid w:val="005A0CB5"/>
    <w:rsid w:val="005A1758"/>
    <w:rsid w:val="005B68F8"/>
    <w:rsid w:val="005B74E0"/>
    <w:rsid w:val="005C1866"/>
    <w:rsid w:val="005C3BDD"/>
    <w:rsid w:val="005D06F9"/>
    <w:rsid w:val="005D3E38"/>
    <w:rsid w:val="005D5E78"/>
    <w:rsid w:val="005D7485"/>
    <w:rsid w:val="005D7C3B"/>
    <w:rsid w:val="005E0174"/>
    <w:rsid w:val="005E1883"/>
    <w:rsid w:val="005E199D"/>
    <w:rsid w:val="005E3E35"/>
    <w:rsid w:val="005E73E3"/>
    <w:rsid w:val="005F31B5"/>
    <w:rsid w:val="005F4C33"/>
    <w:rsid w:val="005F5D5F"/>
    <w:rsid w:val="00601D43"/>
    <w:rsid w:val="00601D89"/>
    <w:rsid w:val="00602DA3"/>
    <w:rsid w:val="00606228"/>
    <w:rsid w:val="00606E74"/>
    <w:rsid w:val="006100FB"/>
    <w:rsid w:val="00610923"/>
    <w:rsid w:val="00610FB2"/>
    <w:rsid w:val="00611A50"/>
    <w:rsid w:val="006163D0"/>
    <w:rsid w:val="00621847"/>
    <w:rsid w:val="00626879"/>
    <w:rsid w:val="0063164F"/>
    <w:rsid w:val="00640470"/>
    <w:rsid w:val="006404E8"/>
    <w:rsid w:val="00640FB8"/>
    <w:rsid w:val="00642929"/>
    <w:rsid w:val="00643C23"/>
    <w:rsid w:val="00644692"/>
    <w:rsid w:val="00651ECC"/>
    <w:rsid w:val="00653452"/>
    <w:rsid w:val="00657695"/>
    <w:rsid w:val="006576DE"/>
    <w:rsid w:val="00657CAA"/>
    <w:rsid w:val="00657E19"/>
    <w:rsid w:val="006629D3"/>
    <w:rsid w:val="00662D20"/>
    <w:rsid w:val="006632FC"/>
    <w:rsid w:val="0066343B"/>
    <w:rsid w:val="006649BA"/>
    <w:rsid w:val="006650FE"/>
    <w:rsid w:val="006669A6"/>
    <w:rsid w:val="00667F76"/>
    <w:rsid w:val="0067127C"/>
    <w:rsid w:val="006815F6"/>
    <w:rsid w:val="0068357B"/>
    <w:rsid w:val="00683764"/>
    <w:rsid w:val="0068638D"/>
    <w:rsid w:val="00691032"/>
    <w:rsid w:val="006914BB"/>
    <w:rsid w:val="00692FC5"/>
    <w:rsid w:val="0069511B"/>
    <w:rsid w:val="00695719"/>
    <w:rsid w:val="006A0E2D"/>
    <w:rsid w:val="006A1C19"/>
    <w:rsid w:val="006A227D"/>
    <w:rsid w:val="006A5E98"/>
    <w:rsid w:val="006A6A41"/>
    <w:rsid w:val="006B167F"/>
    <w:rsid w:val="006B2F74"/>
    <w:rsid w:val="006B4B46"/>
    <w:rsid w:val="006B509A"/>
    <w:rsid w:val="006B7104"/>
    <w:rsid w:val="006C4296"/>
    <w:rsid w:val="006C55AD"/>
    <w:rsid w:val="006D3D8A"/>
    <w:rsid w:val="006D41B9"/>
    <w:rsid w:val="006D7A8E"/>
    <w:rsid w:val="006D7FDC"/>
    <w:rsid w:val="006E1C31"/>
    <w:rsid w:val="006E28AD"/>
    <w:rsid w:val="006E2943"/>
    <w:rsid w:val="006F3DA9"/>
    <w:rsid w:val="00700BC2"/>
    <w:rsid w:val="00700DC5"/>
    <w:rsid w:val="00700E06"/>
    <w:rsid w:val="00701BDF"/>
    <w:rsid w:val="00701C59"/>
    <w:rsid w:val="007029AE"/>
    <w:rsid w:val="007069D7"/>
    <w:rsid w:val="00706CEF"/>
    <w:rsid w:val="00706F34"/>
    <w:rsid w:val="007076A2"/>
    <w:rsid w:val="00711013"/>
    <w:rsid w:val="00711910"/>
    <w:rsid w:val="0071215C"/>
    <w:rsid w:val="0071253D"/>
    <w:rsid w:val="007127E0"/>
    <w:rsid w:val="007132F7"/>
    <w:rsid w:val="007232E2"/>
    <w:rsid w:val="0072342C"/>
    <w:rsid w:val="0072528F"/>
    <w:rsid w:val="00726929"/>
    <w:rsid w:val="0073024B"/>
    <w:rsid w:val="0073063A"/>
    <w:rsid w:val="0073224D"/>
    <w:rsid w:val="00732377"/>
    <w:rsid w:val="00741304"/>
    <w:rsid w:val="00741F90"/>
    <w:rsid w:val="0074648B"/>
    <w:rsid w:val="007518EE"/>
    <w:rsid w:val="007539DC"/>
    <w:rsid w:val="007547CF"/>
    <w:rsid w:val="007569EB"/>
    <w:rsid w:val="00763C27"/>
    <w:rsid w:val="00763D75"/>
    <w:rsid w:val="00764F74"/>
    <w:rsid w:val="00766AFC"/>
    <w:rsid w:val="00771E2C"/>
    <w:rsid w:val="0077511D"/>
    <w:rsid w:val="00775F03"/>
    <w:rsid w:val="007768C7"/>
    <w:rsid w:val="007769D0"/>
    <w:rsid w:val="00781DA0"/>
    <w:rsid w:val="0078361D"/>
    <w:rsid w:val="007873C6"/>
    <w:rsid w:val="007956C3"/>
    <w:rsid w:val="00796BAF"/>
    <w:rsid w:val="007A442F"/>
    <w:rsid w:val="007A4817"/>
    <w:rsid w:val="007A6E2B"/>
    <w:rsid w:val="007A7831"/>
    <w:rsid w:val="007B2163"/>
    <w:rsid w:val="007B23F3"/>
    <w:rsid w:val="007B40C2"/>
    <w:rsid w:val="007B641E"/>
    <w:rsid w:val="007B757C"/>
    <w:rsid w:val="007B7FE3"/>
    <w:rsid w:val="007C1CF0"/>
    <w:rsid w:val="007C4BDF"/>
    <w:rsid w:val="007D05BD"/>
    <w:rsid w:val="007D4718"/>
    <w:rsid w:val="007D5127"/>
    <w:rsid w:val="007D76E7"/>
    <w:rsid w:val="007E3FD9"/>
    <w:rsid w:val="007E45D7"/>
    <w:rsid w:val="007E5998"/>
    <w:rsid w:val="007E61D6"/>
    <w:rsid w:val="007E7583"/>
    <w:rsid w:val="007E7E29"/>
    <w:rsid w:val="007F00D1"/>
    <w:rsid w:val="007F48A3"/>
    <w:rsid w:val="007F6CA9"/>
    <w:rsid w:val="008000B1"/>
    <w:rsid w:val="008007DC"/>
    <w:rsid w:val="00801DEE"/>
    <w:rsid w:val="00801FDE"/>
    <w:rsid w:val="008063E6"/>
    <w:rsid w:val="00806EC9"/>
    <w:rsid w:val="00810212"/>
    <w:rsid w:val="008115A3"/>
    <w:rsid w:val="0081209A"/>
    <w:rsid w:val="008212D5"/>
    <w:rsid w:val="00832739"/>
    <w:rsid w:val="008418C6"/>
    <w:rsid w:val="0084191C"/>
    <w:rsid w:val="00841965"/>
    <w:rsid w:val="00842EC4"/>
    <w:rsid w:val="008503F6"/>
    <w:rsid w:val="0085045A"/>
    <w:rsid w:val="00850A7D"/>
    <w:rsid w:val="0085145A"/>
    <w:rsid w:val="008547B2"/>
    <w:rsid w:val="00854D2D"/>
    <w:rsid w:val="00854D76"/>
    <w:rsid w:val="0085545C"/>
    <w:rsid w:val="008572EE"/>
    <w:rsid w:val="00861169"/>
    <w:rsid w:val="00861768"/>
    <w:rsid w:val="00862997"/>
    <w:rsid w:val="00864F8B"/>
    <w:rsid w:val="00871D62"/>
    <w:rsid w:val="00873C18"/>
    <w:rsid w:val="008751DF"/>
    <w:rsid w:val="00876037"/>
    <w:rsid w:val="00877974"/>
    <w:rsid w:val="008809E2"/>
    <w:rsid w:val="008818E7"/>
    <w:rsid w:val="008819E6"/>
    <w:rsid w:val="008834C6"/>
    <w:rsid w:val="00885610"/>
    <w:rsid w:val="008864F3"/>
    <w:rsid w:val="008949E7"/>
    <w:rsid w:val="0089511B"/>
    <w:rsid w:val="00895E89"/>
    <w:rsid w:val="0089775B"/>
    <w:rsid w:val="008A0B5F"/>
    <w:rsid w:val="008A296E"/>
    <w:rsid w:val="008A4118"/>
    <w:rsid w:val="008A46DF"/>
    <w:rsid w:val="008A6C23"/>
    <w:rsid w:val="008B285B"/>
    <w:rsid w:val="008B4336"/>
    <w:rsid w:val="008B64A1"/>
    <w:rsid w:val="008B7C46"/>
    <w:rsid w:val="008C5040"/>
    <w:rsid w:val="008C5823"/>
    <w:rsid w:val="008C655A"/>
    <w:rsid w:val="008D44F7"/>
    <w:rsid w:val="008D4A98"/>
    <w:rsid w:val="008D594E"/>
    <w:rsid w:val="008E0527"/>
    <w:rsid w:val="008E10E7"/>
    <w:rsid w:val="008E52B3"/>
    <w:rsid w:val="008E6972"/>
    <w:rsid w:val="008E763A"/>
    <w:rsid w:val="008F05DC"/>
    <w:rsid w:val="008F4544"/>
    <w:rsid w:val="008F6D0D"/>
    <w:rsid w:val="009005A6"/>
    <w:rsid w:val="00900D2A"/>
    <w:rsid w:val="0090295D"/>
    <w:rsid w:val="00902E77"/>
    <w:rsid w:val="009030B9"/>
    <w:rsid w:val="00903D81"/>
    <w:rsid w:val="0090434D"/>
    <w:rsid w:val="00904D3E"/>
    <w:rsid w:val="009103D8"/>
    <w:rsid w:val="0091112C"/>
    <w:rsid w:val="00911DED"/>
    <w:rsid w:val="009122C9"/>
    <w:rsid w:val="009154C6"/>
    <w:rsid w:val="00915C0E"/>
    <w:rsid w:val="009178F8"/>
    <w:rsid w:val="009270BD"/>
    <w:rsid w:val="00930D6C"/>
    <w:rsid w:val="0093178B"/>
    <w:rsid w:val="009339F8"/>
    <w:rsid w:val="00935FF2"/>
    <w:rsid w:val="009379BE"/>
    <w:rsid w:val="009400B0"/>
    <w:rsid w:val="00940F1F"/>
    <w:rsid w:val="0094404C"/>
    <w:rsid w:val="0094706E"/>
    <w:rsid w:val="0095081F"/>
    <w:rsid w:val="00951F89"/>
    <w:rsid w:val="00953A2C"/>
    <w:rsid w:val="009554A2"/>
    <w:rsid w:val="00955F45"/>
    <w:rsid w:val="0096075B"/>
    <w:rsid w:val="009613D0"/>
    <w:rsid w:val="00963216"/>
    <w:rsid w:val="009639D2"/>
    <w:rsid w:val="0096517C"/>
    <w:rsid w:val="00974CC1"/>
    <w:rsid w:val="00974FA2"/>
    <w:rsid w:val="00975875"/>
    <w:rsid w:val="00976B4C"/>
    <w:rsid w:val="00980FB1"/>
    <w:rsid w:val="00981E07"/>
    <w:rsid w:val="00985CE9"/>
    <w:rsid w:val="009868A9"/>
    <w:rsid w:val="00987CE0"/>
    <w:rsid w:val="00987E2A"/>
    <w:rsid w:val="009911DD"/>
    <w:rsid w:val="0099152F"/>
    <w:rsid w:val="00992157"/>
    <w:rsid w:val="00993DA2"/>
    <w:rsid w:val="009A163A"/>
    <w:rsid w:val="009A199C"/>
    <w:rsid w:val="009A3E27"/>
    <w:rsid w:val="009A440E"/>
    <w:rsid w:val="009A72FE"/>
    <w:rsid w:val="009B1178"/>
    <w:rsid w:val="009B1FAF"/>
    <w:rsid w:val="009B21B3"/>
    <w:rsid w:val="009B22D3"/>
    <w:rsid w:val="009B2CA5"/>
    <w:rsid w:val="009B6B70"/>
    <w:rsid w:val="009C0EA9"/>
    <w:rsid w:val="009C1000"/>
    <w:rsid w:val="009C1AD8"/>
    <w:rsid w:val="009C3521"/>
    <w:rsid w:val="009C429A"/>
    <w:rsid w:val="009C6664"/>
    <w:rsid w:val="009C771A"/>
    <w:rsid w:val="009D19D6"/>
    <w:rsid w:val="009D24DD"/>
    <w:rsid w:val="009D3B43"/>
    <w:rsid w:val="009D46A6"/>
    <w:rsid w:val="009D4EC2"/>
    <w:rsid w:val="009D6EA6"/>
    <w:rsid w:val="009D7332"/>
    <w:rsid w:val="009E064E"/>
    <w:rsid w:val="009E1F27"/>
    <w:rsid w:val="009E2348"/>
    <w:rsid w:val="009E295F"/>
    <w:rsid w:val="009E44F2"/>
    <w:rsid w:val="009E60A9"/>
    <w:rsid w:val="009E78F3"/>
    <w:rsid w:val="009E7B26"/>
    <w:rsid w:val="009F030D"/>
    <w:rsid w:val="009F2085"/>
    <w:rsid w:val="009F298D"/>
    <w:rsid w:val="009F33FA"/>
    <w:rsid w:val="009F4031"/>
    <w:rsid w:val="009F5AE9"/>
    <w:rsid w:val="009F6BA1"/>
    <w:rsid w:val="00A02477"/>
    <w:rsid w:val="00A07516"/>
    <w:rsid w:val="00A117A0"/>
    <w:rsid w:val="00A120A2"/>
    <w:rsid w:val="00A13DC4"/>
    <w:rsid w:val="00A14CDF"/>
    <w:rsid w:val="00A17FED"/>
    <w:rsid w:val="00A20B9C"/>
    <w:rsid w:val="00A20FBE"/>
    <w:rsid w:val="00A26499"/>
    <w:rsid w:val="00A326E9"/>
    <w:rsid w:val="00A36BE7"/>
    <w:rsid w:val="00A37905"/>
    <w:rsid w:val="00A417DC"/>
    <w:rsid w:val="00A41EEE"/>
    <w:rsid w:val="00A428FA"/>
    <w:rsid w:val="00A42DB8"/>
    <w:rsid w:val="00A4586A"/>
    <w:rsid w:val="00A501BF"/>
    <w:rsid w:val="00A50751"/>
    <w:rsid w:val="00A510D9"/>
    <w:rsid w:val="00A547C6"/>
    <w:rsid w:val="00A628D4"/>
    <w:rsid w:val="00A6336C"/>
    <w:rsid w:val="00A63AB8"/>
    <w:rsid w:val="00A64B83"/>
    <w:rsid w:val="00A66CB1"/>
    <w:rsid w:val="00A66E3F"/>
    <w:rsid w:val="00A66E42"/>
    <w:rsid w:val="00A66F3C"/>
    <w:rsid w:val="00A73FE4"/>
    <w:rsid w:val="00A776B1"/>
    <w:rsid w:val="00A803D4"/>
    <w:rsid w:val="00A83751"/>
    <w:rsid w:val="00A84D38"/>
    <w:rsid w:val="00A86A21"/>
    <w:rsid w:val="00A90702"/>
    <w:rsid w:val="00A90CEB"/>
    <w:rsid w:val="00A91FF5"/>
    <w:rsid w:val="00A940F5"/>
    <w:rsid w:val="00A94B10"/>
    <w:rsid w:val="00A95857"/>
    <w:rsid w:val="00AA0046"/>
    <w:rsid w:val="00AA03E7"/>
    <w:rsid w:val="00AA211E"/>
    <w:rsid w:val="00AA4A35"/>
    <w:rsid w:val="00AA5E04"/>
    <w:rsid w:val="00AA651B"/>
    <w:rsid w:val="00AB31E8"/>
    <w:rsid w:val="00AB3999"/>
    <w:rsid w:val="00AB4D57"/>
    <w:rsid w:val="00AC0016"/>
    <w:rsid w:val="00AC1F7F"/>
    <w:rsid w:val="00AC582A"/>
    <w:rsid w:val="00AC5BBC"/>
    <w:rsid w:val="00AC7167"/>
    <w:rsid w:val="00AD2B07"/>
    <w:rsid w:val="00AD3D91"/>
    <w:rsid w:val="00AD4C57"/>
    <w:rsid w:val="00AD557B"/>
    <w:rsid w:val="00AD7DE3"/>
    <w:rsid w:val="00AE2242"/>
    <w:rsid w:val="00AE4F0D"/>
    <w:rsid w:val="00AE72AC"/>
    <w:rsid w:val="00AF025E"/>
    <w:rsid w:val="00AF2D92"/>
    <w:rsid w:val="00AF34EA"/>
    <w:rsid w:val="00AF524A"/>
    <w:rsid w:val="00AF60B0"/>
    <w:rsid w:val="00B008DD"/>
    <w:rsid w:val="00B01AE0"/>
    <w:rsid w:val="00B01D57"/>
    <w:rsid w:val="00B04887"/>
    <w:rsid w:val="00B1395D"/>
    <w:rsid w:val="00B13CCE"/>
    <w:rsid w:val="00B15EC0"/>
    <w:rsid w:val="00B16994"/>
    <w:rsid w:val="00B16D4A"/>
    <w:rsid w:val="00B201A5"/>
    <w:rsid w:val="00B21ADA"/>
    <w:rsid w:val="00B247F6"/>
    <w:rsid w:val="00B2495A"/>
    <w:rsid w:val="00B24B28"/>
    <w:rsid w:val="00B31C53"/>
    <w:rsid w:val="00B33B55"/>
    <w:rsid w:val="00B44682"/>
    <w:rsid w:val="00B46DDB"/>
    <w:rsid w:val="00B535F1"/>
    <w:rsid w:val="00B53C4E"/>
    <w:rsid w:val="00B557C8"/>
    <w:rsid w:val="00B56D13"/>
    <w:rsid w:val="00B60F7C"/>
    <w:rsid w:val="00B61224"/>
    <w:rsid w:val="00B64038"/>
    <w:rsid w:val="00B6439C"/>
    <w:rsid w:val="00B66026"/>
    <w:rsid w:val="00B678FE"/>
    <w:rsid w:val="00B767B4"/>
    <w:rsid w:val="00B76D29"/>
    <w:rsid w:val="00B77A15"/>
    <w:rsid w:val="00B82192"/>
    <w:rsid w:val="00B83D0C"/>
    <w:rsid w:val="00B84242"/>
    <w:rsid w:val="00B900C3"/>
    <w:rsid w:val="00B93B7B"/>
    <w:rsid w:val="00BA077A"/>
    <w:rsid w:val="00BA2BD4"/>
    <w:rsid w:val="00BA43E4"/>
    <w:rsid w:val="00BA7AD7"/>
    <w:rsid w:val="00BB3614"/>
    <w:rsid w:val="00BB781A"/>
    <w:rsid w:val="00BC1A17"/>
    <w:rsid w:val="00BC30BE"/>
    <w:rsid w:val="00BC7D72"/>
    <w:rsid w:val="00BD2D36"/>
    <w:rsid w:val="00BD332E"/>
    <w:rsid w:val="00BD3A10"/>
    <w:rsid w:val="00BD3A83"/>
    <w:rsid w:val="00BD4D93"/>
    <w:rsid w:val="00BD76C9"/>
    <w:rsid w:val="00BD7C57"/>
    <w:rsid w:val="00BE0121"/>
    <w:rsid w:val="00BE63F2"/>
    <w:rsid w:val="00BF32D9"/>
    <w:rsid w:val="00BF3A3E"/>
    <w:rsid w:val="00BF4781"/>
    <w:rsid w:val="00BF47D1"/>
    <w:rsid w:val="00BF4B55"/>
    <w:rsid w:val="00C06083"/>
    <w:rsid w:val="00C1087E"/>
    <w:rsid w:val="00C10B39"/>
    <w:rsid w:val="00C117F2"/>
    <w:rsid w:val="00C11902"/>
    <w:rsid w:val="00C13191"/>
    <w:rsid w:val="00C13650"/>
    <w:rsid w:val="00C14839"/>
    <w:rsid w:val="00C165B8"/>
    <w:rsid w:val="00C16851"/>
    <w:rsid w:val="00C16884"/>
    <w:rsid w:val="00C17A93"/>
    <w:rsid w:val="00C20FDA"/>
    <w:rsid w:val="00C22A7B"/>
    <w:rsid w:val="00C26F72"/>
    <w:rsid w:val="00C30BDB"/>
    <w:rsid w:val="00C36AFE"/>
    <w:rsid w:val="00C36B2F"/>
    <w:rsid w:val="00C419D5"/>
    <w:rsid w:val="00C43D24"/>
    <w:rsid w:val="00C45642"/>
    <w:rsid w:val="00C45A83"/>
    <w:rsid w:val="00C45AC8"/>
    <w:rsid w:val="00C477C4"/>
    <w:rsid w:val="00C47928"/>
    <w:rsid w:val="00C50029"/>
    <w:rsid w:val="00C500B0"/>
    <w:rsid w:val="00C53072"/>
    <w:rsid w:val="00C53768"/>
    <w:rsid w:val="00C62A8B"/>
    <w:rsid w:val="00C64B5E"/>
    <w:rsid w:val="00C6537E"/>
    <w:rsid w:val="00C65BDB"/>
    <w:rsid w:val="00C6696F"/>
    <w:rsid w:val="00C75705"/>
    <w:rsid w:val="00C75B56"/>
    <w:rsid w:val="00C75ED5"/>
    <w:rsid w:val="00C77C1C"/>
    <w:rsid w:val="00C83351"/>
    <w:rsid w:val="00C83882"/>
    <w:rsid w:val="00C90E02"/>
    <w:rsid w:val="00C93D81"/>
    <w:rsid w:val="00C95669"/>
    <w:rsid w:val="00C96995"/>
    <w:rsid w:val="00C96DFC"/>
    <w:rsid w:val="00C9702A"/>
    <w:rsid w:val="00CA1272"/>
    <w:rsid w:val="00CA3BF5"/>
    <w:rsid w:val="00CA3DF3"/>
    <w:rsid w:val="00CA3F76"/>
    <w:rsid w:val="00CA4D21"/>
    <w:rsid w:val="00CA7004"/>
    <w:rsid w:val="00CB019D"/>
    <w:rsid w:val="00CB24FA"/>
    <w:rsid w:val="00CB2ACD"/>
    <w:rsid w:val="00CB5EB5"/>
    <w:rsid w:val="00CB68D9"/>
    <w:rsid w:val="00CC5C43"/>
    <w:rsid w:val="00CC67A7"/>
    <w:rsid w:val="00CD0109"/>
    <w:rsid w:val="00CD02B5"/>
    <w:rsid w:val="00CD0376"/>
    <w:rsid w:val="00CD1D4C"/>
    <w:rsid w:val="00CD3B4B"/>
    <w:rsid w:val="00CD587B"/>
    <w:rsid w:val="00CD6CC7"/>
    <w:rsid w:val="00CD6E13"/>
    <w:rsid w:val="00CE01EC"/>
    <w:rsid w:val="00CE0345"/>
    <w:rsid w:val="00CE4F28"/>
    <w:rsid w:val="00CE5010"/>
    <w:rsid w:val="00CE6588"/>
    <w:rsid w:val="00CE6808"/>
    <w:rsid w:val="00CF08D0"/>
    <w:rsid w:val="00CF1431"/>
    <w:rsid w:val="00CF2F2C"/>
    <w:rsid w:val="00CF69BF"/>
    <w:rsid w:val="00D00BD9"/>
    <w:rsid w:val="00D012B4"/>
    <w:rsid w:val="00D04740"/>
    <w:rsid w:val="00D04F86"/>
    <w:rsid w:val="00D1481A"/>
    <w:rsid w:val="00D1595F"/>
    <w:rsid w:val="00D16C0F"/>
    <w:rsid w:val="00D16C76"/>
    <w:rsid w:val="00D200DE"/>
    <w:rsid w:val="00D217B9"/>
    <w:rsid w:val="00D224AE"/>
    <w:rsid w:val="00D22C35"/>
    <w:rsid w:val="00D23971"/>
    <w:rsid w:val="00D259CD"/>
    <w:rsid w:val="00D265B6"/>
    <w:rsid w:val="00D267C5"/>
    <w:rsid w:val="00D31B8D"/>
    <w:rsid w:val="00D31C23"/>
    <w:rsid w:val="00D322E6"/>
    <w:rsid w:val="00D32820"/>
    <w:rsid w:val="00D34591"/>
    <w:rsid w:val="00D37880"/>
    <w:rsid w:val="00D407FA"/>
    <w:rsid w:val="00D42AB6"/>
    <w:rsid w:val="00D46514"/>
    <w:rsid w:val="00D50A33"/>
    <w:rsid w:val="00D50F83"/>
    <w:rsid w:val="00D535AA"/>
    <w:rsid w:val="00D53687"/>
    <w:rsid w:val="00D54227"/>
    <w:rsid w:val="00D617F3"/>
    <w:rsid w:val="00D63B50"/>
    <w:rsid w:val="00D6519A"/>
    <w:rsid w:val="00D66B70"/>
    <w:rsid w:val="00D7081B"/>
    <w:rsid w:val="00D72896"/>
    <w:rsid w:val="00D7366E"/>
    <w:rsid w:val="00D8238E"/>
    <w:rsid w:val="00D82A34"/>
    <w:rsid w:val="00D834AF"/>
    <w:rsid w:val="00D84081"/>
    <w:rsid w:val="00D9024B"/>
    <w:rsid w:val="00D92314"/>
    <w:rsid w:val="00D93EC0"/>
    <w:rsid w:val="00D94770"/>
    <w:rsid w:val="00D95A39"/>
    <w:rsid w:val="00DA01C6"/>
    <w:rsid w:val="00DA4A99"/>
    <w:rsid w:val="00DA5835"/>
    <w:rsid w:val="00DA797A"/>
    <w:rsid w:val="00DB6ACB"/>
    <w:rsid w:val="00DC18AD"/>
    <w:rsid w:val="00DC3CE2"/>
    <w:rsid w:val="00DD29AB"/>
    <w:rsid w:val="00DE0C53"/>
    <w:rsid w:val="00DE202A"/>
    <w:rsid w:val="00DE28EE"/>
    <w:rsid w:val="00DE4A84"/>
    <w:rsid w:val="00DE5C26"/>
    <w:rsid w:val="00DE7532"/>
    <w:rsid w:val="00DF0AFF"/>
    <w:rsid w:val="00DF5302"/>
    <w:rsid w:val="00E00389"/>
    <w:rsid w:val="00E00CF7"/>
    <w:rsid w:val="00E01D12"/>
    <w:rsid w:val="00E02CCA"/>
    <w:rsid w:val="00E06532"/>
    <w:rsid w:val="00E13364"/>
    <w:rsid w:val="00E16C5C"/>
    <w:rsid w:val="00E24665"/>
    <w:rsid w:val="00E31517"/>
    <w:rsid w:val="00E32051"/>
    <w:rsid w:val="00E4435C"/>
    <w:rsid w:val="00E45A18"/>
    <w:rsid w:val="00E46084"/>
    <w:rsid w:val="00E461C5"/>
    <w:rsid w:val="00E465E4"/>
    <w:rsid w:val="00E52202"/>
    <w:rsid w:val="00E5359C"/>
    <w:rsid w:val="00E60BBB"/>
    <w:rsid w:val="00E60C9A"/>
    <w:rsid w:val="00E613C5"/>
    <w:rsid w:val="00E61D98"/>
    <w:rsid w:val="00E62893"/>
    <w:rsid w:val="00E6748A"/>
    <w:rsid w:val="00E71054"/>
    <w:rsid w:val="00E71C74"/>
    <w:rsid w:val="00E7301B"/>
    <w:rsid w:val="00E735EF"/>
    <w:rsid w:val="00E74225"/>
    <w:rsid w:val="00E75CF5"/>
    <w:rsid w:val="00E7699A"/>
    <w:rsid w:val="00E8028F"/>
    <w:rsid w:val="00E8322C"/>
    <w:rsid w:val="00E84BFA"/>
    <w:rsid w:val="00E8689F"/>
    <w:rsid w:val="00E87C05"/>
    <w:rsid w:val="00E90EEF"/>
    <w:rsid w:val="00E90FFD"/>
    <w:rsid w:val="00E9107E"/>
    <w:rsid w:val="00E912CD"/>
    <w:rsid w:val="00E9238E"/>
    <w:rsid w:val="00E92858"/>
    <w:rsid w:val="00E9294F"/>
    <w:rsid w:val="00E93B89"/>
    <w:rsid w:val="00E94A0D"/>
    <w:rsid w:val="00E9514D"/>
    <w:rsid w:val="00E953AD"/>
    <w:rsid w:val="00E96D6A"/>
    <w:rsid w:val="00E97093"/>
    <w:rsid w:val="00E979FB"/>
    <w:rsid w:val="00EA0358"/>
    <w:rsid w:val="00EA1068"/>
    <w:rsid w:val="00EA21DC"/>
    <w:rsid w:val="00EA26D3"/>
    <w:rsid w:val="00EA3CAF"/>
    <w:rsid w:val="00EB2EBA"/>
    <w:rsid w:val="00EB3902"/>
    <w:rsid w:val="00EB65D5"/>
    <w:rsid w:val="00EB6FEF"/>
    <w:rsid w:val="00EC0886"/>
    <w:rsid w:val="00EC1C81"/>
    <w:rsid w:val="00EC27EF"/>
    <w:rsid w:val="00EC2B9A"/>
    <w:rsid w:val="00EC2FE0"/>
    <w:rsid w:val="00EC4627"/>
    <w:rsid w:val="00ED061E"/>
    <w:rsid w:val="00ED1407"/>
    <w:rsid w:val="00ED1B13"/>
    <w:rsid w:val="00ED3C40"/>
    <w:rsid w:val="00ED56B0"/>
    <w:rsid w:val="00EE2542"/>
    <w:rsid w:val="00EE30F5"/>
    <w:rsid w:val="00EE360C"/>
    <w:rsid w:val="00EE4853"/>
    <w:rsid w:val="00EE5F83"/>
    <w:rsid w:val="00EE647D"/>
    <w:rsid w:val="00EF01F5"/>
    <w:rsid w:val="00EF0A86"/>
    <w:rsid w:val="00EF0ECF"/>
    <w:rsid w:val="00EF1572"/>
    <w:rsid w:val="00EF2AC3"/>
    <w:rsid w:val="00EF6FBA"/>
    <w:rsid w:val="00EF7128"/>
    <w:rsid w:val="00EF7B3D"/>
    <w:rsid w:val="00EF7F92"/>
    <w:rsid w:val="00F1109B"/>
    <w:rsid w:val="00F1245E"/>
    <w:rsid w:val="00F158E4"/>
    <w:rsid w:val="00F17411"/>
    <w:rsid w:val="00F21E94"/>
    <w:rsid w:val="00F220DA"/>
    <w:rsid w:val="00F24499"/>
    <w:rsid w:val="00F251B9"/>
    <w:rsid w:val="00F26CD5"/>
    <w:rsid w:val="00F308CF"/>
    <w:rsid w:val="00F34371"/>
    <w:rsid w:val="00F348D8"/>
    <w:rsid w:val="00F354D3"/>
    <w:rsid w:val="00F36DEC"/>
    <w:rsid w:val="00F37164"/>
    <w:rsid w:val="00F4221B"/>
    <w:rsid w:val="00F423BB"/>
    <w:rsid w:val="00F42F2F"/>
    <w:rsid w:val="00F463A0"/>
    <w:rsid w:val="00F50C7D"/>
    <w:rsid w:val="00F52B65"/>
    <w:rsid w:val="00F55018"/>
    <w:rsid w:val="00F56968"/>
    <w:rsid w:val="00F6073B"/>
    <w:rsid w:val="00F60B52"/>
    <w:rsid w:val="00F6169E"/>
    <w:rsid w:val="00F62823"/>
    <w:rsid w:val="00F63802"/>
    <w:rsid w:val="00F64E6E"/>
    <w:rsid w:val="00F71171"/>
    <w:rsid w:val="00F71939"/>
    <w:rsid w:val="00F73078"/>
    <w:rsid w:val="00F73332"/>
    <w:rsid w:val="00F736ED"/>
    <w:rsid w:val="00F74C58"/>
    <w:rsid w:val="00F74DAF"/>
    <w:rsid w:val="00F8087D"/>
    <w:rsid w:val="00F81C75"/>
    <w:rsid w:val="00F82361"/>
    <w:rsid w:val="00F8486A"/>
    <w:rsid w:val="00F84F6A"/>
    <w:rsid w:val="00F8690D"/>
    <w:rsid w:val="00F87E7F"/>
    <w:rsid w:val="00F916E3"/>
    <w:rsid w:val="00F926B0"/>
    <w:rsid w:val="00F93EE8"/>
    <w:rsid w:val="00F94BC5"/>
    <w:rsid w:val="00FA0CD5"/>
    <w:rsid w:val="00FA1406"/>
    <w:rsid w:val="00FA2C9A"/>
    <w:rsid w:val="00FA2EC0"/>
    <w:rsid w:val="00FA3A16"/>
    <w:rsid w:val="00FA46F8"/>
    <w:rsid w:val="00FA5FC5"/>
    <w:rsid w:val="00FB1E70"/>
    <w:rsid w:val="00FB2CA4"/>
    <w:rsid w:val="00FB43F8"/>
    <w:rsid w:val="00FB7F69"/>
    <w:rsid w:val="00FC07C3"/>
    <w:rsid w:val="00FC1215"/>
    <w:rsid w:val="00FC52F6"/>
    <w:rsid w:val="00FC5844"/>
    <w:rsid w:val="00FC64BC"/>
    <w:rsid w:val="00FD1565"/>
    <w:rsid w:val="00FD3734"/>
    <w:rsid w:val="00FD3C59"/>
    <w:rsid w:val="00FD50BF"/>
    <w:rsid w:val="00FD7828"/>
    <w:rsid w:val="00FE007F"/>
    <w:rsid w:val="00FE3938"/>
    <w:rsid w:val="00FE6D94"/>
    <w:rsid w:val="00FF0556"/>
    <w:rsid w:val="00FF0C20"/>
    <w:rsid w:val="00FF1FE8"/>
    <w:rsid w:val="00FF2478"/>
    <w:rsid w:val="00FF475A"/>
    <w:rsid w:val="03675EC4"/>
    <w:rsid w:val="04865D4F"/>
    <w:rsid w:val="09CF031F"/>
    <w:rsid w:val="0B92355A"/>
    <w:rsid w:val="131274CE"/>
    <w:rsid w:val="13833F28"/>
    <w:rsid w:val="17FC5826"/>
    <w:rsid w:val="17FD074D"/>
    <w:rsid w:val="1CD232E8"/>
    <w:rsid w:val="1F2E5690"/>
    <w:rsid w:val="2131157F"/>
    <w:rsid w:val="23571659"/>
    <w:rsid w:val="27CA1ED3"/>
    <w:rsid w:val="29C235A5"/>
    <w:rsid w:val="2B5E10AB"/>
    <w:rsid w:val="2D99286E"/>
    <w:rsid w:val="30B71989"/>
    <w:rsid w:val="327B69E7"/>
    <w:rsid w:val="336D136E"/>
    <w:rsid w:val="34FC4AE2"/>
    <w:rsid w:val="3A0B357D"/>
    <w:rsid w:val="3C970D82"/>
    <w:rsid w:val="41422166"/>
    <w:rsid w:val="422A21DB"/>
    <w:rsid w:val="453273D9"/>
    <w:rsid w:val="4CF4233C"/>
    <w:rsid w:val="4FB364BE"/>
    <w:rsid w:val="51D07D5D"/>
    <w:rsid w:val="52972612"/>
    <w:rsid w:val="553952C8"/>
    <w:rsid w:val="55F0033B"/>
    <w:rsid w:val="56660673"/>
    <w:rsid w:val="578F2469"/>
    <w:rsid w:val="5877790D"/>
    <w:rsid w:val="5A0A04CC"/>
    <w:rsid w:val="5AA67375"/>
    <w:rsid w:val="5B01367D"/>
    <w:rsid w:val="5E523D15"/>
    <w:rsid w:val="61113EEE"/>
    <w:rsid w:val="6315416A"/>
    <w:rsid w:val="63E552A1"/>
    <w:rsid w:val="6491220C"/>
    <w:rsid w:val="67A4684A"/>
    <w:rsid w:val="6F7915DC"/>
    <w:rsid w:val="73497BDC"/>
    <w:rsid w:val="76DA32A9"/>
    <w:rsid w:val="76DF03AD"/>
    <w:rsid w:val="78782D79"/>
    <w:rsid w:val="7F594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Cs w:val="44"/>
    </w:rPr>
  </w:style>
  <w:style w:type="paragraph" w:styleId="3">
    <w:name w:val="heading 2"/>
    <w:basedOn w:val="1"/>
    <w:next w:val="1"/>
    <w:link w:val="28"/>
    <w:qFormat/>
    <w:uiPriority w:val="0"/>
    <w:pPr>
      <w:keepNext/>
      <w:jc w:val="center"/>
      <w:outlineLvl w:val="1"/>
    </w:pPr>
  </w:style>
  <w:style w:type="paragraph" w:styleId="4">
    <w:name w:val="heading 3"/>
    <w:basedOn w:val="1"/>
    <w:next w:val="1"/>
    <w:link w:val="3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5"/>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6"/>
    <w:unhideWhenUsed/>
    <w:qFormat/>
    <w:uiPriority w:val="9"/>
    <w:pPr>
      <w:keepNext/>
      <w:keepLines/>
      <w:spacing w:before="240" w:after="64" w:line="320" w:lineRule="auto"/>
      <w:outlineLvl w:val="5"/>
    </w:pPr>
    <w:rPr>
      <w:rFonts w:asciiTheme="majorHAnsi" w:hAnsiTheme="majorHAnsi" w:eastAsiaTheme="majorEastAsia" w:cstheme="majorBidi"/>
      <w:b/>
      <w:bCs/>
      <w:sz w:val="24"/>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42"/>
    <w:unhideWhenUsed/>
    <w:qFormat/>
    <w:uiPriority w:val="99"/>
  </w:style>
  <w:style w:type="paragraph" w:styleId="9">
    <w:name w:val="Body Text"/>
    <w:basedOn w:val="1"/>
    <w:semiHidden/>
    <w:qFormat/>
    <w:uiPriority w:val="0"/>
    <w:rPr>
      <w:rFonts w:ascii="Arial" w:hAnsi="Arial" w:eastAsia="Arial" w:cs="Arial"/>
      <w:szCs w:val="21"/>
      <w:lang w:eastAsia="en-US"/>
    </w:rPr>
  </w:style>
  <w:style w:type="paragraph" w:styleId="10">
    <w:name w:val="Date"/>
    <w:basedOn w:val="1"/>
    <w:next w:val="1"/>
    <w:link w:val="41"/>
    <w:semiHidden/>
    <w:unhideWhenUsed/>
    <w:qFormat/>
    <w:uiPriority w:val="99"/>
    <w:pPr>
      <w:ind w:left="100" w:leftChars="2500"/>
    </w:pPr>
  </w:style>
  <w:style w:type="paragraph" w:styleId="11">
    <w:name w:val="Balloon Text"/>
    <w:basedOn w:val="1"/>
    <w:link w:val="27"/>
    <w:semiHidden/>
    <w:unhideWhenUsed/>
    <w:qFormat/>
    <w:uiPriority w:val="99"/>
    <w:rPr>
      <w:sz w:val="18"/>
      <w:szCs w:val="18"/>
    </w:rPr>
  </w:style>
  <w:style w:type="paragraph" w:styleId="12">
    <w:name w:val="footer"/>
    <w:basedOn w:val="1"/>
    <w:link w:val="26"/>
    <w:unhideWhenUsed/>
    <w:qFormat/>
    <w:uiPriority w:val="99"/>
    <w:pPr>
      <w:tabs>
        <w:tab w:val="center" w:pos="4153"/>
        <w:tab w:val="right" w:pos="8306"/>
      </w:tabs>
      <w:snapToGrid w:val="0"/>
    </w:pPr>
    <w:rPr>
      <w:rFonts w:asciiTheme="minorHAnsi" w:hAnsiTheme="minorHAnsi" w:eastAsiaTheme="minorEastAsia" w:cstheme="minorBidi"/>
      <w:sz w:val="18"/>
      <w:szCs w:val="18"/>
    </w:rPr>
  </w:style>
  <w:style w:type="paragraph" w:styleId="13">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4">
    <w:name w:val="Subtitle"/>
    <w:basedOn w:val="1"/>
    <w:next w:val="1"/>
    <w:link w:val="40"/>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15">
    <w:name w:val="Normal (Web)"/>
    <w:basedOn w:val="1"/>
    <w:unhideWhenUsed/>
    <w:qFormat/>
    <w:uiPriority w:val="99"/>
    <w:pPr>
      <w:spacing w:before="100" w:beforeAutospacing="1" w:after="100" w:afterAutospacing="1"/>
    </w:pPr>
    <w:rPr>
      <w:rFonts w:eastAsiaTheme="minorEastAsia"/>
      <w:kern w:val="0"/>
      <w:sz w:val="24"/>
    </w:rPr>
  </w:style>
  <w:style w:type="paragraph" w:styleId="16">
    <w:name w:val="Title"/>
    <w:basedOn w:val="1"/>
    <w:next w:val="1"/>
    <w:link w:val="39"/>
    <w:qFormat/>
    <w:uiPriority w:val="10"/>
    <w:pPr>
      <w:spacing w:before="240" w:after="60"/>
      <w:jc w:val="center"/>
      <w:outlineLvl w:val="0"/>
    </w:pPr>
    <w:rPr>
      <w:rFonts w:asciiTheme="majorHAnsi" w:hAnsiTheme="majorHAnsi" w:cstheme="majorBidi"/>
      <w:b/>
      <w:bCs/>
      <w:sz w:val="32"/>
      <w:szCs w:val="32"/>
    </w:rPr>
  </w:style>
  <w:style w:type="paragraph" w:styleId="17">
    <w:name w:val="annotation subject"/>
    <w:basedOn w:val="8"/>
    <w:next w:val="8"/>
    <w:link w:val="43"/>
    <w:semiHidden/>
    <w:unhideWhenUsed/>
    <w:qFormat/>
    <w:uiPriority w:val="99"/>
    <w:rPr>
      <w:b/>
      <w:bCs/>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line number"/>
    <w:basedOn w:val="20"/>
    <w:semiHidden/>
    <w:unhideWhenUsed/>
    <w:qFormat/>
    <w:uiPriority w:val="99"/>
  </w:style>
  <w:style w:type="character" w:styleId="23">
    <w:name w:val="Hyperlink"/>
    <w:basedOn w:val="20"/>
    <w:unhideWhenUsed/>
    <w:qFormat/>
    <w:uiPriority w:val="99"/>
    <w:rPr>
      <w:color w:val="0000FF" w:themeColor="hyperlink"/>
      <w:u w:val="single"/>
      <w14:textFill>
        <w14:solidFill>
          <w14:schemeClr w14:val="hlink"/>
        </w14:solidFill>
      </w14:textFill>
    </w:rPr>
  </w:style>
  <w:style w:type="character" w:styleId="24">
    <w:name w:val="annotation reference"/>
    <w:basedOn w:val="20"/>
    <w:unhideWhenUsed/>
    <w:qFormat/>
    <w:uiPriority w:val="99"/>
    <w:rPr>
      <w:sz w:val="21"/>
      <w:szCs w:val="21"/>
    </w:rPr>
  </w:style>
  <w:style w:type="character" w:customStyle="1" w:styleId="25">
    <w:name w:val="页眉 字符"/>
    <w:basedOn w:val="20"/>
    <w:link w:val="13"/>
    <w:qFormat/>
    <w:uiPriority w:val="99"/>
    <w:rPr>
      <w:sz w:val="18"/>
      <w:szCs w:val="18"/>
    </w:rPr>
  </w:style>
  <w:style w:type="character" w:customStyle="1" w:styleId="26">
    <w:name w:val="页脚 字符"/>
    <w:basedOn w:val="20"/>
    <w:link w:val="12"/>
    <w:qFormat/>
    <w:uiPriority w:val="99"/>
    <w:rPr>
      <w:sz w:val="18"/>
      <w:szCs w:val="18"/>
    </w:rPr>
  </w:style>
  <w:style w:type="character" w:customStyle="1" w:styleId="27">
    <w:name w:val="批注框文本 字符"/>
    <w:basedOn w:val="20"/>
    <w:link w:val="11"/>
    <w:semiHidden/>
    <w:qFormat/>
    <w:uiPriority w:val="99"/>
    <w:rPr>
      <w:sz w:val="18"/>
      <w:szCs w:val="18"/>
    </w:rPr>
  </w:style>
  <w:style w:type="character" w:customStyle="1" w:styleId="28">
    <w:name w:val="标题 2 字符"/>
    <w:basedOn w:val="20"/>
    <w:link w:val="3"/>
    <w:qFormat/>
    <w:uiPriority w:val="0"/>
    <w:rPr>
      <w:rFonts w:ascii="Times New Roman" w:hAnsi="Times New Roman" w:eastAsia="宋体" w:cs="Times New Roman"/>
      <w:szCs w:val="24"/>
    </w:rPr>
  </w:style>
  <w:style w:type="paragraph" w:styleId="29">
    <w:name w:val="No Spacing"/>
    <w:link w:val="30"/>
    <w:qFormat/>
    <w:uiPriority w:val="1"/>
    <w:rPr>
      <w:rFonts w:asciiTheme="minorHAnsi" w:hAnsiTheme="minorHAnsi" w:eastAsiaTheme="minorEastAsia" w:cstheme="minorBidi"/>
      <w:sz w:val="22"/>
      <w:szCs w:val="22"/>
      <w:lang w:val="en-US" w:eastAsia="zh-CN" w:bidi="ar-SA"/>
    </w:rPr>
  </w:style>
  <w:style w:type="character" w:customStyle="1" w:styleId="30">
    <w:name w:val="无间隔 字符"/>
    <w:basedOn w:val="20"/>
    <w:link w:val="29"/>
    <w:qFormat/>
    <w:uiPriority w:val="1"/>
    <w:rPr>
      <w:kern w:val="0"/>
      <w:sz w:val="22"/>
    </w:rPr>
  </w:style>
  <w:style w:type="paragraph" w:styleId="31">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32">
    <w:name w:val="标题 1 字符"/>
    <w:basedOn w:val="20"/>
    <w:link w:val="2"/>
    <w:qFormat/>
    <w:uiPriority w:val="9"/>
    <w:rPr>
      <w:rFonts w:ascii="Times New Roman" w:hAnsi="Times New Roman" w:eastAsia="宋体" w:cs="Times New Roman"/>
      <w:b/>
      <w:bCs/>
      <w:kern w:val="44"/>
      <w:szCs w:val="44"/>
    </w:rPr>
  </w:style>
  <w:style w:type="character" w:customStyle="1" w:styleId="33">
    <w:name w:val="标题 3 字符"/>
    <w:basedOn w:val="20"/>
    <w:link w:val="4"/>
    <w:qFormat/>
    <w:uiPriority w:val="9"/>
    <w:rPr>
      <w:rFonts w:ascii="Times New Roman" w:hAnsi="Times New Roman" w:eastAsia="宋体" w:cs="Times New Roman"/>
      <w:b/>
      <w:bCs/>
      <w:sz w:val="32"/>
      <w:szCs w:val="32"/>
    </w:rPr>
  </w:style>
  <w:style w:type="character" w:customStyle="1" w:styleId="34">
    <w:name w:val="标题 4 字符"/>
    <w:basedOn w:val="20"/>
    <w:link w:val="5"/>
    <w:qFormat/>
    <w:uiPriority w:val="9"/>
    <w:rPr>
      <w:rFonts w:asciiTheme="majorHAnsi" w:hAnsiTheme="majorHAnsi" w:eastAsiaTheme="majorEastAsia" w:cstheme="majorBidi"/>
      <w:b/>
      <w:bCs/>
      <w:sz w:val="28"/>
      <w:szCs w:val="28"/>
    </w:rPr>
  </w:style>
  <w:style w:type="character" w:customStyle="1" w:styleId="35">
    <w:name w:val="标题 5 字符"/>
    <w:basedOn w:val="20"/>
    <w:link w:val="6"/>
    <w:qFormat/>
    <w:uiPriority w:val="9"/>
    <w:rPr>
      <w:rFonts w:ascii="Times New Roman" w:hAnsi="Times New Roman" w:eastAsia="宋体" w:cs="Times New Roman"/>
      <w:b/>
      <w:bCs/>
      <w:sz w:val="28"/>
      <w:szCs w:val="28"/>
    </w:rPr>
  </w:style>
  <w:style w:type="character" w:customStyle="1" w:styleId="36">
    <w:name w:val="标题 6 字符"/>
    <w:basedOn w:val="20"/>
    <w:link w:val="7"/>
    <w:qFormat/>
    <w:uiPriority w:val="9"/>
    <w:rPr>
      <w:rFonts w:asciiTheme="majorHAnsi" w:hAnsiTheme="majorHAnsi" w:eastAsiaTheme="majorEastAsia" w:cstheme="majorBidi"/>
      <w:b/>
      <w:bCs/>
      <w:sz w:val="24"/>
      <w:szCs w:val="24"/>
    </w:rPr>
  </w:style>
  <w:style w:type="paragraph" w:customStyle="1" w:styleId="37">
    <w:name w:val="标题1"/>
    <w:link w:val="38"/>
    <w:qFormat/>
    <w:uiPriority w:val="0"/>
    <w:rPr>
      <w:rFonts w:ascii="宋体" w:hAnsi="宋体" w:eastAsia="宋体" w:cs="Times New Roman"/>
      <w:kern w:val="2"/>
      <w:sz w:val="21"/>
      <w:szCs w:val="24"/>
      <w:lang w:val="en-US" w:eastAsia="zh-CN" w:bidi="ar-SA"/>
    </w:rPr>
  </w:style>
  <w:style w:type="character" w:customStyle="1" w:styleId="38">
    <w:name w:val="标题1 Char"/>
    <w:basedOn w:val="20"/>
    <w:link w:val="37"/>
    <w:qFormat/>
    <w:uiPriority w:val="0"/>
    <w:rPr>
      <w:rFonts w:ascii="宋体" w:hAnsi="宋体" w:eastAsia="宋体" w:cs="Times New Roman"/>
      <w:szCs w:val="24"/>
    </w:rPr>
  </w:style>
  <w:style w:type="character" w:customStyle="1" w:styleId="39">
    <w:name w:val="标题 字符"/>
    <w:basedOn w:val="20"/>
    <w:link w:val="16"/>
    <w:qFormat/>
    <w:uiPriority w:val="10"/>
    <w:rPr>
      <w:rFonts w:eastAsia="宋体" w:asciiTheme="majorHAnsi" w:hAnsiTheme="majorHAnsi" w:cstheme="majorBidi"/>
      <w:b/>
      <w:bCs/>
      <w:sz w:val="32"/>
      <w:szCs w:val="32"/>
    </w:rPr>
  </w:style>
  <w:style w:type="character" w:customStyle="1" w:styleId="40">
    <w:name w:val="副标题 字符"/>
    <w:basedOn w:val="20"/>
    <w:link w:val="14"/>
    <w:qFormat/>
    <w:uiPriority w:val="11"/>
    <w:rPr>
      <w:rFonts w:eastAsia="宋体" w:asciiTheme="majorHAnsi" w:hAnsiTheme="majorHAnsi" w:cstheme="majorBidi"/>
      <w:b/>
      <w:bCs/>
      <w:kern w:val="28"/>
      <w:sz w:val="32"/>
      <w:szCs w:val="32"/>
    </w:rPr>
  </w:style>
  <w:style w:type="character" w:customStyle="1" w:styleId="41">
    <w:name w:val="日期 字符"/>
    <w:basedOn w:val="20"/>
    <w:link w:val="10"/>
    <w:semiHidden/>
    <w:qFormat/>
    <w:uiPriority w:val="99"/>
    <w:rPr>
      <w:rFonts w:ascii="Times New Roman" w:hAnsi="Times New Roman" w:eastAsia="宋体" w:cs="Times New Roman"/>
      <w:szCs w:val="24"/>
    </w:rPr>
  </w:style>
  <w:style w:type="character" w:customStyle="1" w:styleId="42">
    <w:name w:val="批注文字 字符"/>
    <w:basedOn w:val="20"/>
    <w:link w:val="8"/>
    <w:qFormat/>
    <w:uiPriority w:val="99"/>
    <w:rPr>
      <w:rFonts w:ascii="Times New Roman" w:hAnsi="Times New Roman" w:eastAsia="宋体" w:cs="Times New Roman"/>
      <w:szCs w:val="24"/>
    </w:rPr>
  </w:style>
  <w:style w:type="character" w:customStyle="1" w:styleId="43">
    <w:name w:val="批注主题 字符"/>
    <w:basedOn w:val="42"/>
    <w:link w:val="17"/>
    <w:semiHidden/>
    <w:qFormat/>
    <w:uiPriority w:val="99"/>
    <w:rPr>
      <w:rFonts w:ascii="Times New Roman" w:hAnsi="Times New Roman" w:eastAsia="宋体" w:cs="Times New Roman"/>
      <w:b/>
      <w:bCs/>
      <w:szCs w:val="24"/>
    </w:rPr>
  </w:style>
  <w:style w:type="paragraph" w:customStyle="1" w:styleId="44">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5">
    <w:name w:val="fontstyle01"/>
    <w:basedOn w:val="20"/>
    <w:qFormat/>
    <w:uiPriority w:val="0"/>
    <w:rPr>
      <w:rFonts w:hint="eastAsia" w:ascii="宋体" w:hAnsi="宋体" w:eastAsia="宋体"/>
      <w:color w:val="000000"/>
      <w:sz w:val="20"/>
      <w:szCs w:val="20"/>
    </w:rPr>
  </w:style>
  <w:style w:type="table" w:customStyle="1" w:styleId="46">
    <w:name w:val="Table Normal"/>
    <w:semiHidden/>
    <w:unhideWhenUsed/>
    <w:qFormat/>
    <w:uiPriority w:val="0"/>
    <w:tblPr>
      <w:tblCellMar>
        <w:top w:w="0" w:type="dxa"/>
        <w:left w:w="0" w:type="dxa"/>
        <w:bottom w:w="0" w:type="dxa"/>
        <w:right w:w="0" w:type="dxa"/>
      </w:tblCellMar>
    </w:tblPr>
  </w:style>
  <w:style w:type="paragraph" w:customStyle="1" w:styleId="47">
    <w:name w:val="Table Text"/>
    <w:basedOn w:val="1"/>
    <w:semiHidden/>
    <w:qFormat/>
    <w:uiPriority w:val="0"/>
    <w:rPr>
      <w:rFonts w:ascii="宋体" w:hAnsi="宋体" w:cs="宋体"/>
      <w:sz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6.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3074"/>
    <customShpInfo spid="_x0000_s3073"/>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D3A63E7451C6DC4CB9977E6159CD6900" ma:contentTypeVersion="1" ma:contentTypeDescription="新建文档。" ma:contentTypeScope="" ma:versionID="5431efc61fe9c82b088033c8a4cf50dd">
  <xsd:schema xmlns:xsd="http://www.w3.org/2001/XMLSchema" xmlns:xs="http://www.w3.org/2001/XMLSchema" xmlns:p="http://schemas.microsoft.com/office/2006/metadata/properties" xmlns:ns2="36c79990-ce40-4f6e-8dc2-ec3d4e63b5bc" targetNamespace="http://schemas.microsoft.com/office/2006/metadata/properties" ma:root="true" ma:fieldsID="1fadea1a3a412e88d473891800c79601" ns2:_="">
    <xsd:import namespace="36c79990-ce40-4f6e-8dc2-ec3d4e63b5b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c79990-ce40-4f6e-8dc2-ec3d4e63b5bc"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dlc_DocId xmlns="36c79990-ce40-4f6e-8dc2-ec3d4e63b5bc">DMXSXD6E3VUJ-29-43</_dlc_DocId>
    <_dlc_DocIdUrl xmlns="36c79990-ce40-4f6e-8dc2-ec3d4e63b5bc">
      <Url>http://www.catlinfo.com:83/Docs/_layouts/15/DocIdRedir.aspx?ID=DMXSXD6E3VUJ-29-43</Url>
      <Description>DMXSXD6E3VUJ-29-43</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5A33B7-90F2-4F1B-B2FB-58C044FE02C4}">
  <ds:schemaRefs/>
</ds:datastoreItem>
</file>

<file path=customXml/itemProps3.xml><?xml version="1.0" encoding="utf-8"?>
<ds:datastoreItem xmlns:ds="http://schemas.openxmlformats.org/officeDocument/2006/customXml" ds:itemID="{E1B656FA-5811-41BF-BE13-4E87B0AAAEF7}">
  <ds:schemaRefs/>
</ds:datastoreItem>
</file>

<file path=customXml/itemProps4.xml><?xml version="1.0" encoding="utf-8"?>
<ds:datastoreItem xmlns:ds="http://schemas.openxmlformats.org/officeDocument/2006/customXml" ds:itemID="{534E3096-0763-46A3-A636-EA9DEAB3FD8C}">
  <ds:schemaRefs/>
</ds:datastoreItem>
</file>

<file path=customXml/itemProps5.xml><?xml version="1.0" encoding="utf-8"?>
<ds:datastoreItem xmlns:ds="http://schemas.openxmlformats.org/officeDocument/2006/customXml" ds:itemID="{E398F040-7CC1-40EC-A99E-A5E1A5111A76}">
  <ds:schemaRefs/>
</ds:datastoreItem>
</file>

<file path=customXml/itemProps6.xml><?xml version="1.0" encoding="utf-8"?>
<ds:datastoreItem xmlns:ds="http://schemas.openxmlformats.org/officeDocument/2006/customXml" ds:itemID="{0BFFA662-50F0-4C0F-805A-574C88A9E478}">
  <ds:schemaRefs/>
</ds:datastoreItem>
</file>

<file path=docProps/app.xml><?xml version="1.0" encoding="utf-8"?>
<Properties xmlns="http://schemas.openxmlformats.org/officeDocument/2006/extended-properties" xmlns:vt="http://schemas.openxmlformats.org/officeDocument/2006/docPropsVTypes">
  <Template>Normal.dotm</Template>
  <Pages>7</Pages>
  <Words>2801</Words>
  <Characters>2889</Characters>
  <Lines>28</Lines>
  <Paragraphs>8</Paragraphs>
  <TotalTime>9</TotalTime>
  <ScaleCrop>false</ScaleCrop>
  <LinksUpToDate>false</LinksUpToDate>
  <CharactersWithSpaces>3013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2026-07-03T02:25:00Z</dcterms:created>
  <dc:creator>_Wang LiNa(Starry)</dc:creator>
  <cp:lastModifiedBy>WPS_1651196735</cp:lastModifiedBy>
  <cp:lastPrinted>2019-09-26T06:13:00Z</cp:lastPrinted>
  <dcterms:modified xsi:type="dcterms:W3CDTF">2026-07-28T00:48:38Z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0x010100D3A63E7451C6DC4CB9977E6159CD6900</vt:lpwstr>
  </property>
  <property fmtid="{D5CDD505-2E9C-101B-9397-08002B2CF9AE}" pid="3" name="_dlc_DocIdItemGuid">
    <vt:lpwstr>805b9627-d7d9-4762-9451-4fa978162f78</vt:lpwstr>
  </property>
  <property fmtid="{D5CDD505-2E9C-101B-9397-08002B2CF9AE}" pid="4" name="KSOProductBuildVer">
    <vt:lpwstr>2052-12.1.0.26895</vt:lpwstr>
  </property>
  <property fmtid="{D5CDD505-2E9C-101B-9397-08002B2CF9AE}" pid="5" name="ICV">
    <vt:lpwstr>B551792CD8B84B3CA632A03C2CEF286D_13</vt:lpwstr>
  </property>
  <property fmtid="{D5CDD505-2E9C-101B-9397-08002B2CF9AE}" pid="6" name="KSOTemplateDocerSaveRecord">
    <vt:lpwstr>eyJoZGlkIjoiNzAwOWVjMzI3YWQwMzZjZTdlZTk5ZTU0MjE3NjdmN2YiLCJ1c2VySWQiOiIxMzYyODUzMDA3In0=</vt:lpwstr>
  </property>
</Properties>
</file>