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97DFD">
      <w:pPr>
        <w:spacing w:before="77" w:line="222" w:lineRule="auto"/>
        <w:ind w:firstLine="376" w:firstLineChars="200"/>
        <w:rPr>
          <w:rFonts w:hint="default" w:ascii="黑体" w:hAnsi="黑体" w:eastAsia="黑体" w:cs="黑体"/>
          <w:sz w:val="19"/>
          <w:szCs w:val="19"/>
          <w:lang w:val="en-US" w:eastAsia="zh-CN"/>
        </w:rPr>
      </w:pPr>
      <w:r>
        <w:rPr>
          <w:rFonts w:hint="eastAsia" w:ascii="黑体" w:hAnsi="黑体" w:eastAsia="黑体" w:cs="黑体"/>
          <w:spacing w:val="-1"/>
          <w:sz w:val="19"/>
          <w:szCs w:val="19"/>
          <w:lang w:val="en-US" w:eastAsia="zh-CN"/>
        </w:rPr>
        <w:t>宁家（北京）汽车服务有限公司</w:t>
      </w:r>
    </w:p>
    <w:p w14:paraId="2B9B70EC">
      <w:pPr>
        <w:spacing w:before="61" w:line="198" w:lineRule="auto"/>
        <w:ind w:firstLine="376" w:firstLineChars="200"/>
        <w:rPr>
          <w:rFonts w:ascii="Arial" w:hAnsi="Arial" w:eastAsia="Arial" w:cs="Arial"/>
          <w:sz w:val="19"/>
          <w:szCs w:val="19"/>
        </w:rPr>
      </w:pPr>
      <w:r>
        <w:rPr>
          <w:rFonts w:hint="eastAsia" w:eastAsia="宋体" w:cs="Arial"/>
          <w:spacing w:val="-1"/>
          <w:sz w:val="19"/>
          <w:szCs w:val="19"/>
          <w:lang w:val="en-US" w:eastAsia="zh-CN"/>
        </w:rPr>
        <w:t>Ning Service Beijing Automotive Service</w:t>
      </w:r>
      <w:r>
        <w:rPr>
          <w:rFonts w:ascii="Arial" w:hAnsi="Arial" w:eastAsia="Arial" w:cs="Arial"/>
          <w:spacing w:val="-1"/>
          <w:sz w:val="19"/>
          <w:szCs w:val="19"/>
        </w:rPr>
        <w:t xml:space="preserve"> Co..</w:t>
      </w:r>
      <w:r>
        <w:rPr>
          <w:rFonts w:ascii="Arial" w:hAnsi="Arial" w:eastAsia="Arial" w:cs="Arial"/>
          <w:spacing w:val="-2"/>
          <w:sz w:val="19"/>
          <w:szCs w:val="19"/>
        </w:rPr>
        <w:t>Ltd.</w:t>
      </w:r>
    </w:p>
    <w:p w14:paraId="3C2FEBFE"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127635</wp:posOffset>
            </wp:positionV>
            <wp:extent cx="8115300" cy="127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5221" cy="1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C3298">
      <w:pPr>
        <w:spacing w:before="113" w:line="221" w:lineRule="auto"/>
        <w:ind w:left="5779"/>
        <w:outlineLvl w:val="0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pacing w:val="-16"/>
          <w:sz w:val="35"/>
          <w:szCs w:val="35"/>
        </w:rPr>
        <w:t>报</w:t>
      </w:r>
      <w:r>
        <w:rPr>
          <w:rFonts w:ascii="FangSong" w:hAnsi="FangSong" w:eastAsia="FangSong" w:cs="FangSong"/>
          <w:spacing w:val="3"/>
          <w:sz w:val="35"/>
          <w:szCs w:val="35"/>
        </w:rPr>
        <w:t xml:space="preserve"> </w:t>
      </w:r>
      <w:r>
        <w:rPr>
          <w:rFonts w:ascii="FangSong" w:hAnsi="FangSong" w:eastAsia="FangSong" w:cs="FangSong"/>
          <w:spacing w:val="-16"/>
          <w:sz w:val="35"/>
          <w:szCs w:val="35"/>
        </w:rPr>
        <w:t>价</w:t>
      </w:r>
      <w:r>
        <w:rPr>
          <w:rFonts w:ascii="FangSong" w:hAnsi="FangSong" w:eastAsia="FangSong" w:cs="FangSong"/>
          <w:spacing w:val="8"/>
          <w:sz w:val="35"/>
          <w:szCs w:val="35"/>
        </w:rPr>
        <w:t xml:space="preserve"> </w:t>
      </w:r>
      <w:r>
        <w:rPr>
          <w:rFonts w:ascii="FangSong" w:hAnsi="FangSong" w:eastAsia="FangSong" w:cs="FangSong"/>
          <w:spacing w:val="-16"/>
          <w:sz w:val="35"/>
          <w:szCs w:val="35"/>
        </w:rPr>
        <w:t>单</w:t>
      </w:r>
    </w:p>
    <w:p w14:paraId="74752DD7">
      <w:pPr>
        <w:pStyle w:val="2"/>
        <w:spacing w:before="246" w:line="212" w:lineRule="auto"/>
        <w:ind w:left="659"/>
        <w:rPr>
          <w:rFonts w:hint="default" w:ascii="宋体" w:hAnsi="宋体" w:eastAsia="宋体" w:cs="宋体"/>
          <w:lang w:val="en-US" w:eastAsia="zh-CN"/>
        </w:rPr>
      </w:pPr>
      <w:r>
        <w:rPr>
          <w:spacing w:val="-2"/>
        </w:rPr>
        <w:t>FROM</w:t>
      </w:r>
      <w:r>
        <w:rPr>
          <w:spacing w:val="4"/>
        </w:rPr>
        <w:t xml:space="preserve"> </w:t>
      </w:r>
      <w:r>
        <w:rPr>
          <w:spacing w:val="-2"/>
        </w:rPr>
        <w:t>(</w:t>
      </w:r>
      <w:r>
        <w:rPr>
          <w:spacing w:val="-20"/>
        </w:rPr>
        <w:t xml:space="preserve"> </w:t>
      </w:r>
      <w:r>
        <w:rPr>
          <w:rFonts w:ascii="宋体" w:hAnsi="宋体" w:eastAsia="宋体" w:cs="宋体"/>
          <w:spacing w:val="-2"/>
        </w:rPr>
        <w:t>发送单位):</w:t>
      </w:r>
      <w:r>
        <w:rPr>
          <w:rFonts w:hint="eastAsia" w:ascii="宋体" w:hAnsi="宋体" w:eastAsia="宋体" w:cs="宋体"/>
          <w:spacing w:val="-2"/>
          <w:lang w:val="en-US" w:eastAsia="zh-CN"/>
        </w:rPr>
        <w:t>宁家（北京）汽车服务有限公司</w:t>
      </w:r>
    </w:p>
    <w:p w14:paraId="2D888DFF">
      <w:pPr>
        <w:pStyle w:val="2"/>
        <w:spacing w:before="188" w:line="212" w:lineRule="auto"/>
        <w:ind w:left="659"/>
        <w:rPr>
          <w:rFonts w:hint="default" w:ascii="宋体" w:hAnsi="宋体" w:eastAsia="宋体" w:cs="宋体"/>
          <w:lang w:val="en-US" w:eastAsia="zh-CN"/>
        </w:rPr>
      </w:pPr>
      <w:r>
        <w:t>ADD</w:t>
      </w:r>
      <w:r>
        <w:rPr>
          <w:spacing w:val="40"/>
        </w:rPr>
        <w:t xml:space="preserve"> </w:t>
      </w:r>
      <w:r>
        <w:rPr>
          <w:spacing w:val="16"/>
        </w:rPr>
        <w:t xml:space="preserve">( </w:t>
      </w:r>
      <w:r>
        <w:rPr>
          <w:rFonts w:ascii="宋体" w:hAnsi="宋体" w:eastAsia="宋体" w:cs="宋体"/>
          <w:spacing w:val="16"/>
        </w:rPr>
        <w:t>地址):北京市</w:t>
      </w:r>
      <w:r>
        <w:rPr>
          <w:rFonts w:hint="eastAsia" w:ascii="宋体" w:hAnsi="宋体" w:eastAsia="宋体" w:cs="宋体"/>
          <w:spacing w:val="16"/>
          <w:lang w:val="en-US" w:eastAsia="zh-CN"/>
        </w:rPr>
        <w:t>大兴区榆太路8号1幢1至3层01</w:t>
      </w:r>
    </w:p>
    <w:p w14:paraId="2FEEFEB6">
      <w:pPr>
        <w:pStyle w:val="2"/>
        <w:spacing w:before="185" w:line="224" w:lineRule="auto"/>
        <w:ind w:left="659"/>
        <w:rPr>
          <w:rFonts w:hint="eastAsia" w:ascii="宋体" w:hAnsi="宋体" w:eastAsia="宋体" w:cs="宋体"/>
          <w:lang w:eastAsia="zh-CN"/>
        </w:rPr>
      </w:pPr>
      <w:r>
        <w:t>TEL</w:t>
      </w:r>
      <w:r>
        <w:rPr>
          <w:rFonts w:ascii="宋体" w:hAnsi="宋体" w:eastAsia="宋体" w:cs="宋体"/>
          <w:spacing w:val="19"/>
        </w:rPr>
        <w:t>(电话):1</w:t>
      </w:r>
      <w:r>
        <w:rPr>
          <w:rFonts w:hint="eastAsia" w:ascii="宋体" w:hAnsi="宋体" w:eastAsia="宋体" w:cs="宋体"/>
          <w:spacing w:val="19"/>
          <w:lang w:val="en-US" w:eastAsia="zh-CN"/>
        </w:rPr>
        <w:t>8611566220</w:t>
      </w:r>
      <w:r>
        <w:rPr>
          <w:rFonts w:ascii="宋体" w:hAnsi="宋体" w:eastAsia="宋体" w:cs="宋体"/>
          <w:spacing w:val="14"/>
        </w:rPr>
        <w:t xml:space="preserve">        </w:t>
      </w:r>
      <w:r>
        <w:rPr>
          <w:rFonts w:ascii="宋体" w:hAnsi="宋体" w:eastAsia="宋体" w:cs="宋体"/>
          <w:spacing w:val="19"/>
        </w:rPr>
        <w:t>联系人：</w:t>
      </w:r>
      <w:r>
        <w:rPr>
          <w:rFonts w:hint="eastAsia" w:ascii="宋体" w:hAnsi="宋体" w:eastAsia="宋体" w:cs="宋体"/>
          <w:spacing w:val="19"/>
          <w:lang w:val="en-US" w:eastAsia="zh-CN"/>
        </w:rPr>
        <w:t>陈熙源</w:t>
      </w:r>
    </w:p>
    <w:p w14:paraId="48914E62">
      <w:pPr>
        <w:pStyle w:val="2"/>
        <w:spacing w:before="100" w:line="217" w:lineRule="auto"/>
        <w:ind w:left="659"/>
        <w:rPr>
          <w:rFonts w:hint="default" w:ascii="宋体" w:hAnsi="宋体" w:eastAsia="宋体" w:cs="宋体"/>
          <w:sz w:val="23"/>
          <w:szCs w:val="23"/>
          <w:lang w:val="en-US" w:eastAsia="zh-CN"/>
        </w:rPr>
      </w:pPr>
      <w:r>
        <w:rPr>
          <w:spacing w:val="7"/>
        </w:rPr>
        <w:t>E-</w:t>
      </w:r>
      <w:r>
        <w:t>MAIL</w:t>
      </w:r>
      <w:r>
        <w:rPr>
          <w:spacing w:val="17"/>
          <w:w w:val="101"/>
        </w:rPr>
        <w:t xml:space="preserve">  </w:t>
      </w:r>
      <w:r>
        <w:rPr>
          <w:spacing w:val="7"/>
        </w:rPr>
        <w:t>(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7"/>
        </w:rPr>
        <w:t>电子邮件):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rFonts w:hint="eastAsia" w:eastAsia="宋体"/>
          <w:spacing w:val="7"/>
          <w:lang w:val="en-US" w:eastAsia="zh-CN"/>
        </w:rPr>
        <w:t>chenxiyuan@caltnj.</w:t>
      </w:r>
      <w:r>
        <w:rPr>
          <w:rFonts w:hint="default" w:eastAsia="宋体"/>
          <w:spacing w:val="7"/>
          <w:lang w:val="en-US" w:eastAsia="zh-CN"/>
        </w:rPr>
        <w:t>com</w:t>
      </w:r>
      <w:r>
        <w:rPr>
          <w:spacing w:val="7"/>
        </w:rPr>
        <w:t xml:space="preserve"> </w:t>
      </w:r>
      <w:r>
        <w:rPr>
          <w:spacing w:val="6"/>
        </w:rPr>
        <w:t xml:space="preserve">          </w:t>
      </w:r>
      <w:r>
        <w:rPr>
          <w:sz w:val="23"/>
          <w:szCs w:val="23"/>
        </w:rPr>
        <w:t>POST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COAD</w:t>
      </w:r>
      <w:r>
        <w:rPr>
          <w:rFonts w:ascii="宋体" w:hAnsi="宋体" w:eastAsia="宋体" w:cs="宋体"/>
          <w:spacing w:val="6"/>
          <w:sz w:val="23"/>
          <w:szCs w:val="23"/>
        </w:rPr>
        <w:t>(邮编):</w:t>
      </w:r>
      <w:r>
        <w:rPr>
          <w:rFonts w:ascii="宋体" w:hAnsi="宋体" w:eastAsia="宋体" w:cs="宋体"/>
          <w:spacing w:val="-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10</w:t>
      </w:r>
      <w:r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  <w:t>2600</w:t>
      </w:r>
    </w:p>
    <w:p w14:paraId="3AE89657">
      <w:pPr>
        <w:pStyle w:val="2"/>
        <w:spacing w:before="202" w:line="226" w:lineRule="auto"/>
        <w:ind w:left="659"/>
        <w:rPr>
          <w:rFonts w:ascii="宋体" w:hAnsi="宋体" w:eastAsia="宋体" w:cs="宋体"/>
          <w:sz w:val="26"/>
          <w:szCs w:val="26"/>
        </w:rPr>
      </w:pPr>
      <w:r>
        <w:rPr>
          <w:position w:val="-1"/>
          <w:sz w:val="26"/>
          <w:szCs w:val="26"/>
        </w:rPr>
        <w:t>MESSAGE</w:t>
      </w:r>
      <w:r>
        <w:rPr>
          <w:rFonts w:ascii="宋体" w:hAnsi="宋体" w:eastAsia="宋体" w:cs="宋体"/>
          <w:spacing w:val="15"/>
          <w:position w:val="-1"/>
          <w:sz w:val="26"/>
          <w:szCs w:val="26"/>
        </w:rPr>
        <w:t>(内容):</w:t>
      </w:r>
      <w:r>
        <w:rPr>
          <w:rFonts w:ascii="宋体" w:hAnsi="宋体" w:eastAsia="宋体" w:cs="宋体"/>
          <w:spacing w:val="2"/>
          <w:position w:val="-1"/>
          <w:sz w:val="26"/>
          <w:szCs w:val="26"/>
        </w:rPr>
        <w:t xml:space="preserve">                             </w:t>
      </w:r>
      <w:r>
        <w:rPr>
          <w:rFonts w:ascii="宋体" w:hAnsi="宋体" w:eastAsia="宋体" w:cs="宋体"/>
          <w:spacing w:val="1"/>
          <w:position w:val="-1"/>
          <w:sz w:val="26"/>
          <w:szCs w:val="26"/>
        </w:rPr>
        <w:t xml:space="preserve">             </w:t>
      </w:r>
      <w:r>
        <w:rPr>
          <w:rFonts w:ascii="宋体" w:hAnsi="宋体" w:eastAsia="宋体" w:cs="宋体"/>
          <w:spacing w:val="15"/>
          <w:position w:val="1"/>
          <w:sz w:val="26"/>
          <w:szCs w:val="26"/>
        </w:rPr>
        <w:t>2026年08月18日</w:t>
      </w:r>
    </w:p>
    <w:p w14:paraId="13B85082">
      <w:pPr>
        <w:spacing w:line="75" w:lineRule="exact"/>
      </w:pPr>
    </w:p>
    <w:tbl>
      <w:tblPr>
        <w:tblStyle w:val="5"/>
        <w:tblW w:w="11730" w:type="dxa"/>
        <w:tblInd w:w="5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4"/>
        <w:gridCol w:w="1519"/>
        <w:gridCol w:w="2218"/>
        <w:gridCol w:w="1339"/>
        <w:gridCol w:w="2138"/>
        <w:gridCol w:w="989"/>
        <w:gridCol w:w="1833"/>
      </w:tblGrid>
      <w:tr w14:paraId="0A12A858">
        <w:trPr>
          <w:trHeight w:val="692" w:hRule="atLeast"/>
        </w:trPr>
        <w:tc>
          <w:tcPr>
            <w:tcW w:w="1694" w:type="dxa"/>
            <w:vAlign w:val="top"/>
          </w:tcPr>
          <w:p w14:paraId="69A43889">
            <w:pPr>
              <w:pStyle w:val="6"/>
              <w:spacing w:before="254" w:line="221" w:lineRule="auto"/>
              <w:ind w:left="635"/>
            </w:pPr>
            <w:r>
              <w:rPr>
                <w:spacing w:val="-2"/>
              </w:rPr>
              <w:t>序号</w:t>
            </w:r>
          </w:p>
        </w:tc>
        <w:tc>
          <w:tcPr>
            <w:tcW w:w="1519" w:type="dxa"/>
            <w:vAlign w:val="top"/>
          </w:tcPr>
          <w:p w14:paraId="33CE878D">
            <w:pPr>
              <w:pStyle w:val="6"/>
              <w:spacing w:before="253" w:line="219" w:lineRule="auto"/>
              <w:ind w:left="550"/>
            </w:pPr>
            <w:r>
              <w:rPr>
                <w:spacing w:val="6"/>
              </w:rPr>
              <w:t>编号</w:t>
            </w:r>
          </w:p>
        </w:tc>
        <w:tc>
          <w:tcPr>
            <w:tcW w:w="2218" w:type="dxa"/>
            <w:vAlign w:val="top"/>
          </w:tcPr>
          <w:p w14:paraId="09911F55">
            <w:pPr>
              <w:pStyle w:val="6"/>
              <w:spacing w:before="255" w:line="221" w:lineRule="auto"/>
              <w:ind w:left="852"/>
            </w:pPr>
            <w:r>
              <w:rPr>
                <w:spacing w:val="-6"/>
              </w:rPr>
              <w:t>名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称</w:t>
            </w:r>
          </w:p>
        </w:tc>
        <w:tc>
          <w:tcPr>
            <w:tcW w:w="1339" w:type="dxa"/>
            <w:vAlign w:val="top"/>
          </w:tcPr>
          <w:p w14:paraId="01542D6D">
            <w:pPr>
              <w:pStyle w:val="6"/>
              <w:spacing w:before="246" w:line="214" w:lineRule="auto"/>
              <w:ind w:left="213"/>
            </w:pPr>
            <w:r>
              <w:rPr>
                <w:spacing w:val="3"/>
              </w:rPr>
              <w:t>规格</w:t>
            </w:r>
            <w:r>
              <w:t>kg</w:t>
            </w:r>
            <w:r>
              <w:rPr>
                <w:spacing w:val="3"/>
              </w:rPr>
              <w:t>/桶</w:t>
            </w:r>
          </w:p>
        </w:tc>
        <w:tc>
          <w:tcPr>
            <w:tcW w:w="2138" w:type="dxa"/>
            <w:vAlign w:val="top"/>
          </w:tcPr>
          <w:p w14:paraId="006862FE">
            <w:pPr>
              <w:pStyle w:val="6"/>
              <w:spacing w:before="246" w:line="214" w:lineRule="auto"/>
              <w:ind w:left="315"/>
            </w:pPr>
            <w:r>
              <w:rPr>
                <w:spacing w:val="-1"/>
              </w:rPr>
              <w:t>单价(元)/kg含税</w:t>
            </w:r>
          </w:p>
        </w:tc>
        <w:tc>
          <w:tcPr>
            <w:tcW w:w="989" w:type="dxa"/>
            <w:vAlign w:val="top"/>
          </w:tcPr>
          <w:p w14:paraId="6E375F14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4F07671F">
            <w:pPr>
              <w:pStyle w:val="6"/>
              <w:spacing w:before="254" w:line="221" w:lineRule="auto"/>
              <w:ind w:left="728"/>
            </w:pPr>
            <w:r>
              <w:rPr>
                <w:spacing w:val="5"/>
              </w:rPr>
              <w:t>备注</w:t>
            </w:r>
          </w:p>
        </w:tc>
      </w:tr>
      <w:tr w14:paraId="02DE7555">
        <w:trPr>
          <w:trHeight w:val="628" w:hRule="atLeast"/>
        </w:trPr>
        <w:tc>
          <w:tcPr>
            <w:tcW w:w="1694" w:type="dxa"/>
            <w:vAlign w:val="top"/>
          </w:tcPr>
          <w:p w14:paraId="4D080C62">
            <w:pPr>
              <w:pStyle w:val="6"/>
              <w:spacing w:before="241" w:line="241" w:lineRule="auto"/>
              <w:ind w:left="785"/>
            </w:pPr>
            <w:r>
              <w:t>1</w:t>
            </w:r>
          </w:p>
        </w:tc>
        <w:tc>
          <w:tcPr>
            <w:tcW w:w="1519" w:type="dxa"/>
            <w:vAlign w:val="top"/>
          </w:tcPr>
          <w:p w14:paraId="19ED6876">
            <w:pPr>
              <w:pStyle w:val="6"/>
              <w:spacing w:before="226" w:line="224" w:lineRule="auto"/>
              <w:ind w:left="35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YD-D 1210</w:t>
            </w:r>
          </w:p>
        </w:tc>
        <w:tc>
          <w:tcPr>
            <w:tcW w:w="2218" w:type="dxa"/>
            <w:vAlign w:val="top"/>
          </w:tcPr>
          <w:p w14:paraId="389BB7C1">
            <w:pPr>
              <w:pStyle w:val="6"/>
              <w:spacing w:before="219" w:line="219" w:lineRule="auto"/>
              <w:ind w:firstLine="408" w:firstLineChars="200"/>
              <w:jc w:val="both"/>
            </w:pPr>
            <w:r>
              <w:rPr>
                <w:rFonts w:hint="eastAsia"/>
                <w:spacing w:val="2"/>
                <w:lang w:val="en-US" w:eastAsia="zh-CN"/>
              </w:rPr>
              <w:t>弱酸性</w:t>
            </w:r>
            <w:r>
              <w:rPr>
                <w:spacing w:val="2"/>
              </w:rPr>
              <w:t>解胶剂</w:t>
            </w:r>
          </w:p>
        </w:tc>
        <w:tc>
          <w:tcPr>
            <w:tcW w:w="1339" w:type="dxa"/>
            <w:vAlign w:val="top"/>
          </w:tcPr>
          <w:p w14:paraId="70EFDE27">
            <w:pPr>
              <w:pStyle w:val="6"/>
              <w:spacing w:before="240"/>
              <w:ind w:left="564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6"/>
                <w:lang w:val="en-US" w:eastAsia="zh-CN"/>
              </w:rPr>
              <w:t>25</w:t>
            </w:r>
          </w:p>
        </w:tc>
        <w:tc>
          <w:tcPr>
            <w:tcW w:w="2138" w:type="dxa"/>
            <w:vAlign w:val="top"/>
          </w:tcPr>
          <w:p w14:paraId="22C03576">
            <w:pPr>
              <w:pStyle w:val="6"/>
              <w:spacing w:before="240" w:line="239" w:lineRule="auto"/>
              <w:ind w:left="865"/>
              <w:rPr>
                <w:rFonts w:hint="default" w:eastAsia="宋体"/>
                <w:lang w:val="en-US" w:eastAsia="zh-CN"/>
              </w:rPr>
            </w:pPr>
            <w:r>
              <w:rPr>
                <w:spacing w:val="-5"/>
              </w:rPr>
              <w:t>1</w:t>
            </w:r>
            <w:r>
              <w:rPr>
                <w:rFonts w:hint="eastAsia"/>
                <w:spacing w:val="-5"/>
                <w:lang w:val="en-US" w:eastAsia="zh-CN"/>
              </w:rPr>
              <w:t>4.25</w:t>
            </w:r>
          </w:p>
        </w:tc>
        <w:tc>
          <w:tcPr>
            <w:tcW w:w="989" w:type="dxa"/>
            <w:vAlign w:val="top"/>
          </w:tcPr>
          <w:p w14:paraId="56FCA83E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Merge w:val="restart"/>
            <w:tcBorders>
              <w:bottom w:val="nil"/>
            </w:tcBorders>
            <w:vAlign w:val="top"/>
          </w:tcPr>
          <w:p w14:paraId="282084F8">
            <w:pPr>
              <w:rPr>
                <w:rFonts w:ascii="Arial"/>
                <w:sz w:val="21"/>
              </w:rPr>
            </w:pPr>
          </w:p>
        </w:tc>
      </w:tr>
      <w:tr w14:paraId="750D3460">
        <w:trPr>
          <w:trHeight w:val="608" w:hRule="atLeast"/>
        </w:trPr>
        <w:tc>
          <w:tcPr>
            <w:tcW w:w="1694" w:type="dxa"/>
            <w:vAlign w:val="top"/>
          </w:tcPr>
          <w:p w14:paraId="21B92B18">
            <w:pPr>
              <w:pStyle w:val="6"/>
              <w:spacing w:before="233" w:line="241" w:lineRule="auto"/>
              <w:ind w:left="785"/>
            </w:pPr>
          </w:p>
        </w:tc>
        <w:tc>
          <w:tcPr>
            <w:tcW w:w="1519" w:type="dxa"/>
            <w:vAlign w:val="top"/>
          </w:tcPr>
          <w:p w14:paraId="15780E80">
            <w:pPr>
              <w:pStyle w:val="6"/>
              <w:spacing w:before="218" w:line="224" w:lineRule="auto"/>
              <w:ind w:left="401"/>
            </w:pPr>
          </w:p>
        </w:tc>
        <w:tc>
          <w:tcPr>
            <w:tcW w:w="2218" w:type="dxa"/>
            <w:vAlign w:val="top"/>
          </w:tcPr>
          <w:p w14:paraId="045AA228">
            <w:pPr>
              <w:pStyle w:val="6"/>
              <w:spacing w:before="211" w:line="219" w:lineRule="auto"/>
              <w:ind w:left="702"/>
              <w:jc w:val="both"/>
            </w:pPr>
          </w:p>
        </w:tc>
        <w:tc>
          <w:tcPr>
            <w:tcW w:w="1339" w:type="dxa"/>
            <w:vAlign w:val="top"/>
          </w:tcPr>
          <w:p w14:paraId="5E026D59">
            <w:pPr>
              <w:pStyle w:val="6"/>
              <w:spacing w:before="232"/>
              <w:ind w:left="564"/>
              <w:jc w:val="both"/>
            </w:pPr>
          </w:p>
        </w:tc>
        <w:tc>
          <w:tcPr>
            <w:tcW w:w="2138" w:type="dxa"/>
            <w:vAlign w:val="top"/>
          </w:tcPr>
          <w:p w14:paraId="3D8C182A">
            <w:pPr>
              <w:pStyle w:val="6"/>
              <w:spacing w:before="232" w:line="239" w:lineRule="auto"/>
              <w:ind w:left="865"/>
            </w:pPr>
          </w:p>
        </w:tc>
        <w:tc>
          <w:tcPr>
            <w:tcW w:w="989" w:type="dxa"/>
            <w:vAlign w:val="top"/>
          </w:tcPr>
          <w:p w14:paraId="2A4CA2E6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Merge w:val="continue"/>
            <w:tcBorders>
              <w:top w:val="nil"/>
              <w:bottom w:val="nil"/>
            </w:tcBorders>
            <w:vAlign w:val="top"/>
          </w:tcPr>
          <w:p w14:paraId="1B021599">
            <w:pPr>
              <w:rPr>
                <w:rFonts w:ascii="Arial"/>
                <w:sz w:val="21"/>
              </w:rPr>
            </w:pPr>
          </w:p>
        </w:tc>
      </w:tr>
      <w:tr w14:paraId="208FD0D6">
        <w:trPr>
          <w:trHeight w:val="598" w:hRule="atLeast"/>
        </w:trPr>
        <w:tc>
          <w:tcPr>
            <w:tcW w:w="1694" w:type="dxa"/>
            <w:vAlign w:val="top"/>
          </w:tcPr>
          <w:p w14:paraId="0374FDD6">
            <w:pPr>
              <w:rPr>
                <w:rFonts w:ascii="Arial"/>
                <w:sz w:val="21"/>
              </w:rPr>
            </w:pPr>
          </w:p>
        </w:tc>
        <w:tc>
          <w:tcPr>
            <w:tcW w:w="1519" w:type="dxa"/>
            <w:vAlign w:val="top"/>
          </w:tcPr>
          <w:p w14:paraId="650A06B1">
            <w:pPr>
              <w:rPr>
                <w:rFonts w:ascii="Arial"/>
                <w:sz w:val="21"/>
              </w:rPr>
            </w:pPr>
          </w:p>
        </w:tc>
        <w:tc>
          <w:tcPr>
            <w:tcW w:w="2218" w:type="dxa"/>
            <w:vAlign w:val="top"/>
          </w:tcPr>
          <w:p w14:paraId="03B2BF5C">
            <w:pPr>
              <w:rPr>
                <w:rFonts w:ascii="Arial"/>
                <w:sz w:val="21"/>
              </w:rPr>
            </w:pPr>
          </w:p>
        </w:tc>
        <w:tc>
          <w:tcPr>
            <w:tcW w:w="1339" w:type="dxa"/>
            <w:vAlign w:val="top"/>
          </w:tcPr>
          <w:p w14:paraId="75ECD868">
            <w:pPr>
              <w:rPr>
                <w:rFonts w:ascii="Arial"/>
                <w:sz w:val="21"/>
              </w:rPr>
            </w:pPr>
          </w:p>
        </w:tc>
        <w:tc>
          <w:tcPr>
            <w:tcW w:w="2138" w:type="dxa"/>
            <w:vAlign w:val="top"/>
          </w:tcPr>
          <w:p w14:paraId="005AF5E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vAlign w:val="top"/>
          </w:tcPr>
          <w:p w14:paraId="561C1E0D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Merge w:val="continue"/>
            <w:tcBorders>
              <w:top w:val="nil"/>
            </w:tcBorders>
            <w:vAlign w:val="top"/>
          </w:tcPr>
          <w:p w14:paraId="00E4ABEE">
            <w:pPr>
              <w:rPr>
                <w:rFonts w:ascii="Arial"/>
                <w:sz w:val="21"/>
              </w:rPr>
            </w:pPr>
          </w:p>
        </w:tc>
      </w:tr>
      <w:tr w14:paraId="4F5720B3">
        <w:trPr>
          <w:trHeight w:val="633" w:hRule="atLeast"/>
        </w:trPr>
        <w:tc>
          <w:tcPr>
            <w:tcW w:w="1694" w:type="dxa"/>
            <w:vAlign w:val="top"/>
          </w:tcPr>
          <w:p w14:paraId="4B21749F">
            <w:pPr>
              <w:pStyle w:val="6"/>
              <w:spacing w:before="196" w:line="224" w:lineRule="auto"/>
              <w:ind w:left="625"/>
              <w:rPr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注</w:t>
            </w:r>
            <w:r>
              <w:rPr>
                <w:spacing w:val="-65"/>
                <w:sz w:val="28"/>
                <w:szCs w:val="28"/>
              </w:rPr>
              <w:t xml:space="preserve"> </w:t>
            </w:r>
            <w:r>
              <w:rPr>
                <w:spacing w:val="-6"/>
                <w:sz w:val="28"/>
                <w:szCs w:val="28"/>
              </w:rPr>
              <w:t>：</w:t>
            </w:r>
          </w:p>
        </w:tc>
        <w:tc>
          <w:tcPr>
            <w:tcW w:w="10036" w:type="dxa"/>
            <w:gridSpan w:val="6"/>
            <w:vAlign w:val="top"/>
          </w:tcPr>
          <w:p w14:paraId="01B62C25">
            <w:pPr>
              <w:pStyle w:val="6"/>
              <w:spacing w:before="196" w:line="216" w:lineRule="auto"/>
              <w:ind w:left="11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单次订货500KG以上运费由我公司支付(不含送货上门费用),500KG以下由贵公司支付</w:t>
            </w:r>
          </w:p>
        </w:tc>
      </w:tr>
    </w:tbl>
    <w:p w14:paraId="294442D3">
      <w:pPr>
        <w:spacing w:line="259" w:lineRule="auto"/>
        <w:rPr>
          <w:rFonts w:ascii="Arial"/>
          <w:sz w:val="21"/>
        </w:rPr>
      </w:pPr>
    </w:p>
    <w:p w14:paraId="4C105ED0">
      <w:pPr>
        <w:spacing w:line="260" w:lineRule="auto"/>
        <w:rPr>
          <w:rFonts w:ascii="Arial"/>
          <w:sz w:val="21"/>
        </w:rPr>
      </w:pPr>
    </w:p>
    <w:p w14:paraId="62A7296B">
      <w:pPr>
        <w:spacing w:line="260" w:lineRule="auto"/>
        <w:rPr>
          <w:rFonts w:ascii="Arial"/>
          <w:sz w:val="21"/>
        </w:rPr>
      </w:pPr>
    </w:p>
    <w:p w14:paraId="3C016A18">
      <w:pPr>
        <w:spacing w:line="260" w:lineRule="auto"/>
        <w:rPr>
          <w:rFonts w:ascii="Arial"/>
          <w:sz w:val="21"/>
        </w:rPr>
      </w:pPr>
    </w:p>
    <w:p w14:paraId="7A12CD1B">
      <w:pPr>
        <w:spacing w:line="260" w:lineRule="auto"/>
        <w:rPr>
          <w:rFonts w:ascii="Arial"/>
          <w:sz w:val="21"/>
        </w:rPr>
      </w:pPr>
    </w:p>
    <w:p w14:paraId="502F800A">
      <w:pPr>
        <w:spacing w:line="260" w:lineRule="auto"/>
        <w:rPr>
          <w:rFonts w:ascii="Arial"/>
          <w:sz w:val="21"/>
        </w:rPr>
      </w:pPr>
    </w:p>
    <w:p w14:paraId="06977C5B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181610</wp:posOffset>
            </wp:positionV>
            <wp:extent cx="813435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343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E964A">
      <w:pPr>
        <w:spacing w:before="53" w:line="218" w:lineRule="exact"/>
        <w:ind w:left="39"/>
        <w:rPr>
          <w:rFonts w:hint="default" w:ascii="Arial" w:hAnsi="Arial" w:eastAsia="宋体" w:cs="Arial"/>
          <w:sz w:val="16"/>
          <w:szCs w:val="16"/>
          <w:lang w:val="en-US" w:eastAsia="zh-CN"/>
        </w:rPr>
      </w:pPr>
      <w:r>
        <w:rPr>
          <w:rFonts w:ascii="宋体" w:hAnsi="宋体" w:eastAsia="宋体" w:cs="宋体"/>
          <w:position w:val="1"/>
          <w:sz w:val="16"/>
          <w:szCs w:val="16"/>
        </w:rPr>
        <w:t>地址：北京</w:t>
      </w:r>
      <w:r>
        <w:rPr>
          <w:rFonts w:ascii="宋体" w:hAnsi="宋体" w:eastAsia="宋体" w:cs="宋体"/>
          <w:position w:val="1"/>
          <w:sz w:val="16"/>
          <w:szCs w:val="16"/>
        </w:rPr>
        <w:t>市</w:t>
      </w:r>
      <w:r>
        <w:rPr>
          <w:rFonts w:hint="eastAsia" w:ascii="宋体" w:hAnsi="宋体" w:eastAsia="宋体" w:cs="宋体"/>
          <w:position w:val="1"/>
          <w:sz w:val="16"/>
          <w:szCs w:val="16"/>
          <w:lang w:val="en-US" w:eastAsia="zh-CN"/>
        </w:rPr>
        <w:t>大兴区榆太路8号1幢1至3层01</w:t>
      </w:r>
      <w:r>
        <w:rPr>
          <w:rFonts w:ascii="黑体" w:hAnsi="黑体" w:eastAsia="黑体" w:cs="黑体"/>
          <w:position w:val="1"/>
          <w:sz w:val="16"/>
          <w:szCs w:val="16"/>
        </w:rPr>
        <w:t xml:space="preserve">  </w:t>
      </w:r>
      <w:r>
        <w:rPr>
          <w:rFonts w:ascii="Arial" w:hAnsi="Arial" w:eastAsia="Arial" w:cs="Arial"/>
          <w:position w:val="1"/>
          <w:sz w:val="16"/>
          <w:szCs w:val="16"/>
        </w:rPr>
        <w:t>Tel:</w:t>
      </w:r>
      <w:r>
        <w:rPr>
          <w:rFonts w:hint="eastAsia" w:eastAsia="宋体" w:cs="Arial"/>
          <w:position w:val="1"/>
          <w:sz w:val="16"/>
          <w:szCs w:val="16"/>
          <w:lang w:val="en-US" w:eastAsia="zh-CN"/>
        </w:rPr>
        <w:t>18611566220</w:t>
      </w:r>
    </w:p>
    <w:p w14:paraId="453BEDAE">
      <w:pPr>
        <w:pStyle w:val="2"/>
        <w:spacing w:before="4" w:line="222" w:lineRule="exact"/>
        <w:ind w:left="29"/>
        <w:rPr>
          <w:sz w:val="13"/>
          <w:szCs w:val="13"/>
        </w:rPr>
      </w:pPr>
      <w:r>
        <w:rPr>
          <w:rFonts w:hint="eastAsia" w:eastAsia="宋体"/>
          <w:spacing w:val="-1"/>
          <w:position w:val="2"/>
          <w:sz w:val="14"/>
          <w:szCs w:val="14"/>
          <w:lang w:val="en-US" w:eastAsia="zh-CN"/>
        </w:rPr>
        <w:t>Email：</w:t>
      </w:r>
      <w:r>
        <w:rPr>
          <w:spacing w:val="-1"/>
          <w:position w:val="2"/>
          <w:sz w:val="14"/>
          <w:szCs w:val="14"/>
        </w:rPr>
        <w:t xml:space="preserve">  </w:t>
      </w:r>
      <w:r>
        <w:rPr>
          <w:rFonts w:hint="eastAsia" w:eastAsia="宋体"/>
          <w:spacing w:val="-1"/>
          <w:position w:val="2"/>
          <w:sz w:val="14"/>
          <w:szCs w:val="14"/>
          <w:lang w:val="en-US" w:eastAsia="zh-CN"/>
        </w:rPr>
        <w:t>chenxiyuan</w:t>
      </w:r>
      <w:r>
        <w:rPr>
          <w:rFonts w:hint="default" w:eastAsia="宋体"/>
          <w:spacing w:val="-1"/>
          <w:position w:val="2"/>
          <w:sz w:val="14"/>
          <w:szCs w:val="14"/>
          <w:lang w:val="en-US" w:eastAsia="zh-CN"/>
        </w:rPr>
        <w:t>@catlnj.com</w:t>
      </w:r>
      <w:bookmarkStart w:id="0" w:name="_GoBack"/>
      <w:bookmarkEnd w:id="0"/>
      <w:r>
        <w:rPr>
          <w:rFonts w:ascii="Arial" w:hAnsi="Arial" w:eastAsia="Arial" w:cs="Arial"/>
          <w:b/>
          <w:bCs/>
          <w:spacing w:val="-1"/>
          <w:position w:val="2"/>
          <w:sz w:val="14"/>
          <w:szCs w:val="14"/>
        </w:rPr>
        <w:t xml:space="preserve">                                                                                          </w:t>
      </w:r>
    </w:p>
    <w:p w14:paraId="7545C729">
      <w:pPr>
        <w:spacing w:line="290" w:lineRule="auto"/>
        <w:rPr>
          <w:rFonts w:ascii="Arial"/>
          <w:sz w:val="21"/>
        </w:rPr>
      </w:pPr>
    </w:p>
    <w:p w14:paraId="02D47418">
      <w:pPr>
        <w:spacing w:line="290" w:lineRule="auto"/>
        <w:rPr>
          <w:rFonts w:ascii="Arial"/>
          <w:sz w:val="21"/>
        </w:rPr>
      </w:pPr>
    </w:p>
    <w:p w14:paraId="7886F970">
      <w:pPr>
        <w:spacing w:line="290" w:lineRule="auto"/>
        <w:rPr>
          <w:rFonts w:ascii="Arial"/>
          <w:sz w:val="21"/>
        </w:rPr>
      </w:pPr>
    </w:p>
    <w:p w14:paraId="0CABE736">
      <w:pPr>
        <w:pStyle w:val="2"/>
        <w:spacing w:before="77" w:line="212" w:lineRule="auto"/>
        <w:ind w:left="13091"/>
        <w:rPr>
          <w:sz w:val="11"/>
          <w:szCs w:val="11"/>
        </w:rPr>
      </w:pPr>
    </w:p>
    <w:sectPr>
      <w:footerReference r:id="rId5" w:type="default"/>
      <w:pgSz w:w="16840" w:h="11900"/>
      <w:pgMar w:top="909" w:right="380" w:bottom="1" w:left="203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4584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E7FA5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2026-08-28T22:47:00Z</dcterms:created>
  <dc:creator>Data</dc:creator>
  <cp:lastModifiedBy>小花花 </cp:lastModifiedBy>
  <dcterms:modified xsi:type="dcterms:W3CDTF">2026-08-28T14:58:28Z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2026-08-28T14:47:59Z</vt:filetime>
  </property>
  <property fmtid="{D5CDD505-2E9C-101B-9397-08002B2CF9AE}" pid="4" name="UsrData">
    <vt:lpwstr>6a912f1d872c3f002017033ewl</vt:lpwstr>
  </property>
  <property fmtid="{D5CDD505-2E9C-101B-9397-08002B2CF9AE}" pid="5" name="KSOProductBuildVer">
    <vt:lpwstr>2052-12.1.26055.26055</vt:lpwstr>
  </property>
  <property fmtid="{D5CDD505-2E9C-101B-9397-08002B2CF9AE}" pid="6" name="ICV">
    <vt:lpwstr>D52D8DA5F93998A39431916AA33EDAC9_42</vt:lpwstr>
  </property>
</Properties>
</file>