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D03C75" w:rsidRPr="00832135" w14:paraId="2009A614" w14:textId="77777777" w:rsidTr="00832135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399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64332068" w14:textId="792FA77D" w:rsidR="00832135" w:rsidRPr="00832135" w:rsidRDefault="00832135" w:rsidP="00832135">
            <w:pPr>
              <w:spacing w:line="400" w:lineRule="exact"/>
              <w:jc w:val="center"/>
              <w:rPr>
                <w:rFonts w:ascii="Microsoft JhengHei" w:eastAsia="Microsoft JhengHei" w:hAnsi="Microsoft JhengHei" w:cs="Microsoft JhengHei"/>
                <w:b/>
                <w:bCs/>
                <w:color w:val="FFFFFF"/>
                <w:sz w:val="36"/>
                <w:szCs w:val="36"/>
              </w:rPr>
            </w:pPr>
            <w:r w:rsidRPr="00832135">
              <w:rPr>
                <w:rFonts w:ascii="Microsoft JhengHei" w:eastAsia="Microsoft JhengHei" w:hAnsi="Microsoft JhengHei" w:cs="Microsoft JhengHei"/>
                <w:b/>
                <w:bCs/>
                <w:color w:val="FFFFFF"/>
                <w:sz w:val="36"/>
                <w:szCs w:val="36"/>
              </w:rPr>
              <w:t>「童亮自由玩！」社區地圖</w:t>
            </w:r>
          </w:p>
          <w:p w14:paraId="425DB586" w14:textId="7CF3B212" w:rsidR="00D03C75" w:rsidRPr="00832135" w:rsidRDefault="00000000" w:rsidP="00832135">
            <w:pPr>
              <w:spacing w:line="320" w:lineRule="exact"/>
              <w:jc w:val="center"/>
              <w:rPr>
                <w:rFonts w:ascii="Microsoft JhengHei" w:eastAsia="Microsoft JhengHei" w:hAnsi="Microsoft JhengHei"/>
              </w:rPr>
            </w:pPr>
            <w:r w:rsidRPr="00832135">
              <w:rPr>
                <w:rFonts w:ascii="Microsoft JhengHei" w:eastAsia="Microsoft JhengHei" w:hAnsi="Microsoft JhengHei"/>
                <w:b/>
                <w:bCs/>
                <w:color w:val="FFFFFF"/>
                <w:sz w:val="28"/>
                <w:szCs w:val="28"/>
              </w:rPr>
              <w:t xml:space="preserve">Padlet </w:t>
            </w:r>
            <w:r w:rsidR="00832135" w:rsidRPr="00832135">
              <w:rPr>
                <w:rFonts w:ascii="Microsoft JhengHei" w:eastAsia="Microsoft JhengHei" w:hAnsi="Microsoft JhengHei" w:hint="eastAsia"/>
                <w:b/>
                <w:bCs/>
                <w:color w:val="FFFFFF"/>
                <w:sz w:val="28"/>
                <w:szCs w:val="28"/>
                <w:lang w:eastAsia="zh-CN"/>
              </w:rPr>
              <w:t>使用</w:t>
            </w:r>
            <w:r w:rsidRPr="00832135">
              <w:rPr>
                <w:rFonts w:ascii="Microsoft JhengHei" w:eastAsia="Microsoft JhengHei" w:hAnsi="Microsoft JhengHei" w:cs="Microsoft JhengHei"/>
                <w:b/>
                <w:bCs/>
                <w:color w:val="FFFFFF"/>
                <w:sz w:val="28"/>
                <w:szCs w:val="28"/>
              </w:rPr>
              <w:t>指南</w:t>
            </w:r>
            <w:proofErr w:type="gramStart"/>
            <w:r w:rsidRPr="00832135">
              <w:rPr>
                <w:rFonts w:ascii="Microsoft JhengHei" w:eastAsia="Microsoft JhengHei" w:hAnsi="Microsoft JhengHei" w:cs="Microsoft JhengHei"/>
                <w:b/>
                <w:bCs/>
                <w:color w:val="FFFFFF"/>
                <w:sz w:val="28"/>
                <w:szCs w:val="28"/>
              </w:rPr>
              <w:t>與圖</w:t>
            </w:r>
            <w:proofErr w:type="gramEnd"/>
            <w:r w:rsidRPr="00832135">
              <w:rPr>
                <w:rFonts w:ascii="Microsoft JhengHei" w:eastAsia="Microsoft JhengHei" w:hAnsi="Microsoft JhengHei" w:cs="Microsoft JhengHei"/>
                <w:b/>
                <w:bCs/>
                <w:color w:val="FFFFFF"/>
                <w:sz w:val="28"/>
                <w:szCs w:val="28"/>
              </w:rPr>
              <w:t>例卡</w:t>
            </w:r>
          </w:p>
        </w:tc>
      </w:tr>
    </w:tbl>
    <w:p w14:paraId="2D352349" w14:textId="77777777" w:rsidR="00D03C75" w:rsidRPr="00832135" w:rsidRDefault="00D03C75" w:rsidP="00832135">
      <w:pPr>
        <w:rPr>
          <w:rFonts w:ascii="Aptos" w:eastAsia="Microsoft JhengHei" w:hAnsi="Aptos"/>
        </w:rPr>
      </w:pPr>
    </w:p>
    <w:p w14:paraId="6A976F13" w14:textId="237A3243" w:rsidR="00D03C75" w:rsidRPr="00832135" w:rsidRDefault="00000000" w:rsidP="00832135">
      <w:pPr>
        <w:rPr>
          <w:rFonts w:ascii="Aptos" w:eastAsia="Microsoft JhengHei" w:hAnsi="Aptos"/>
          <w:sz w:val="24"/>
          <w:szCs w:val="24"/>
        </w:rPr>
      </w:pP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步驟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 xml:space="preserve"> 1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：如何在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 xml:space="preserve"> Padlet </w:t>
      </w:r>
      <w:r w:rsidR="00832135" w:rsidRPr="00832135">
        <w:rPr>
          <w:rFonts w:ascii="Aptos" w:eastAsia="DengXian" w:hAnsi="Aptos" w:hint="eastAsia"/>
          <w:b/>
          <w:bCs/>
          <w:color w:val="2B3990"/>
          <w:sz w:val="28"/>
          <w:szCs w:val="28"/>
        </w:rPr>
        <w:t>標記地點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？</w:t>
      </w:r>
    </w:p>
    <w:p w14:paraId="4E8D17A6" w14:textId="77777777" w:rsidR="00D03C75" w:rsidRPr="00832135" w:rsidRDefault="00000000" w:rsidP="00832135">
      <w:pPr>
        <w:pStyle w:val="ListParagraph"/>
        <w:numPr>
          <w:ilvl w:val="0"/>
          <w:numId w:val="2"/>
        </w:numPr>
        <w:ind w:left="567" w:hanging="367"/>
        <w:rPr>
          <w:rFonts w:ascii="Aptos" w:eastAsia="Microsoft JhengHei" w:hAnsi="Aptos"/>
          <w:sz w:val="28"/>
          <w:szCs w:val="28"/>
        </w:rPr>
      </w:pPr>
      <w:r w:rsidRPr="00832135">
        <w:rPr>
          <w:rFonts w:ascii="Aptos" w:eastAsia="Microsoft JhengHei" w:hAnsi="Aptos"/>
          <w:sz w:val="24"/>
          <w:szCs w:val="24"/>
        </w:rPr>
        <w:t>標題：填寫地點名稱（例如：九龍公園）</w:t>
      </w:r>
    </w:p>
    <w:p w14:paraId="15D11CCA" w14:textId="77777777" w:rsidR="00D03C75" w:rsidRPr="00832135" w:rsidRDefault="00000000" w:rsidP="00832135">
      <w:pPr>
        <w:pStyle w:val="ListParagraph"/>
        <w:numPr>
          <w:ilvl w:val="0"/>
          <w:numId w:val="2"/>
        </w:numPr>
        <w:ind w:left="567" w:hanging="367"/>
        <w:rPr>
          <w:rFonts w:ascii="Aptos" w:eastAsia="Microsoft JhengHei" w:hAnsi="Aptos"/>
          <w:sz w:val="28"/>
          <w:szCs w:val="28"/>
        </w:rPr>
      </w:pPr>
      <w:r w:rsidRPr="00832135">
        <w:rPr>
          <w:rFonts w:ascii="Aptos" w:eastAsia="Microsoft JhengHei" w:hAnsi="Aptos"/>
          <w:sz w:val="24"/>
          <w:szCs w:val="24"/>
        </w:rPr>
        <w:t>相片：上載或搜尋該地點的相片</w:t>
      </w:r>
    </w:p>
    <w:p w14:paraId="124A30ED" w14:textId="77777777" w:rsidR="00D03C75" w:rsidRPr="00832135" w:rsidRDefault="00000000" w:rsidP="00832135">
      <w:pPr>
        <w:pStyle w:val="ListParagraph"/>
        <w:numPr>
          <w:ilvl w:val="0"/>
          <w:numId w:val="2"/>
        </w:numPr>
        <w:ind w:left="567" w:hanging="367"/>
        <w:rPr>
          <w:rFonts w:ascii="Aptos" w:eastAsia="Microsoft JhengHei" w:hAnsi="Aptos"/>
          <w:sz w:val="28"/>
          <w:szCs w:val="28"/>
        </w:rPr>
      </w:pPr>
      <w:r w:rsidRPr="00832135">
        <w:rPr>
          <w:rFonts w:ascii="Aptos" w:eastAsia="Microsoft JhengHei" w:hAnsi="Aptos"/>
          <w:sz w:val="24"/>
          <w:szCs w:val="24"/>
        </w:rPr>
        <w:t>區段：選擇該地點所屬的地區（如：九龍城、沙田等）</w:t>
      </w:r>
    </w:p>
    <w:p w14:paraId="4343A8C6" w14:textId="726A8756" w:rsidR="00D03C75" w:rsidRPr="00832135" w:rsidRDefault="00000000" w:rsidP="00832135">
      <w:pPr>
        <w:pStyle w:val="ListParagraph"/>
        <w:numPr>
          <w:ilvl w:val="0"/>
          <w:numId w:val="2"/>
        </w:numPr>
        <w:ind w:left="567" w:hanging="367"/>
        <w:rPr>
          <w:rFonts w:ascii="Aptos" w:eastAsia="Microsoft JhengHei" w:hAnsi="Aptos"/>
          <w:sz w:val="28"/>
          <w:szCs w:val="28"/>
        </w:rPr>
      </w:pPr>
      <w:r w:rsidRPr="00832135">
        <w:rPr>
          <w:rFonts w:ascii="Aptos" w:eastAsia="Microsoft JhengHei" w:hAnsi="Aptos"/>
          <w:sz w:val="24"/>
          <w:szCs w:val="24"/>
        </w:rPr>
        <w:t>地方類別（必填）：童亮館、室內遊樂設施、戶外遊樂設施、公共空間、圖書館、其他</w:t>
      </w:r>
    </w:p>
    <w:p w14:paraId="15AE8202" w14:textId="6A437E9A" w:rsidR="00D03C75" w:rsidRPr="00832135" w:rsidRDefault="00D03C75" w:rsidP="00832135">
      <w:pPr>
        <w:rPr>
          <w:rFonts w:ascii="Aptos" w:eastAsia="Microsoft JhengHei" w:hAnsi="Aptos"/>
        </w:rPr>
      </w:pPr>
    </w:p>
    <w:p w14:paraId="62BE448A" w14:textId="18920DE3" w:rsidR="00D03C75" w:rsidRPr="00832135" w:rsidRDefault="00000000" w:rsidP="00832135">
      <w:pPr>
        <w:rPr>
          <w:rFonts w:ascii="Aptos" w:eastAsia="Microsoft JhengHei" w:hAnsi="Aptos"/>
          <w:sz w:val="24"/>
          <w:szCs w:val="24"/>
        </w:rPr>
      </w:pP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步驟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 xml:space="preserve"> 2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：如何標記「推薦原因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 xml:space="preserve"> / </w:t>
      </w: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遊戲價值」？</w:t>
      </w:r>
    </w:p>
    <w:p w14:paraId="3F86766D" w14:textId="7A7C596F" w:rsidR="00832135" w:rsidRPr="00832135" w:rsidRDefault="00832135" w:rsidP="00832135">
      <w:pPr>
        <w:rPr>
          <w:rFonts w:ascii="Microsoft JhengHei" w:eastAsia="Microsoft JhengHei" w:hAnsi="Microsoft JhengHei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32D715C" wp14:editId="21D16E2C">
            <wp:simplePos x="0" y="0"/>
            <wp:positionH relativeFrom="margin">
              <wp:posOffset>-7316</wp:posOffset>
            </wp:positionH>
            <wp:positionV relativeFrom="paragraph">
              <wp:posOffset>294640</wp:posOffset>
            </wp:positionV>
            <wp:extent cx="1762760" cy="2877820"/>
            <wp:effectExtent l="0" t="0" r="8890" b="0"/>
            <wp:wrapSquare wrapText="bothSides"/>
            <wp:docPr id="149206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68827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6" t="3279" r="4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760" cy="2877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832135">
        <w:rPr>
          <w:rFonts w:ascii="Microsoft JhengHei" w:eastAsia="Microsoft JhengHei" w:hAnsi="Microsoft JhengHei"/>
          <w:sz w:val="24"/>
          <w:szCs w:val="24"/>
        </w:rPr>
        <w:t>根據地點最吸引人的遊戲價值，更改貼文的顏色</w:t>
      </w:r>
      <w:r>
        <w:rPr>
          <w:rFonts w:ascii="Microsoft JhengHei" w:eastAsia="DengXian" w:hAnsi="Microsoft JhengHei" w:hint="eastAsia"/>
          <w:sz w:val="24"/>
          <w:szCs w:val="24"/>
        </w:rPr>
        <w:t>（如圖示）</w:t>
      </w:r>
      <w:r w:rsidR="00000000" w:rsidRPr="00832135">
        <w:rPr>
          <w:rFonts w:ascii="Microsoft JhengHei" w:eastAsia="Microsoft JhengHei" w:hAnsi="Microsoft JhengHei"/>
          <w:sz w:val="24"/>
          <w:szCs w:val="24"/>
        </w:rPr>
        <w:t>。</w:t>
      </w:r>
    </w:p>
    <w:tbl>
      <w:tblPr>
        <w:tblW w:w="0" w:type="auto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top w:w="40" w:type="dxa"/>
          <w:left w:w="0" w:type="dxa"/>
          <w:bottom w:w="40" w:type="dxa"/>
          <w:right w:w="0" w:type="dxa"/>
        </w:tblCellMar>
        <w:tblLook w:val="04A0" w:firstRow="1" w:lastRow="0" w:firstColumn="1" w:lastColumn="0" w:noHBand="0" w:noVBand="1"/>
      </w:tblPr>
      <w:tblGrid>
        <w:gridCol w:w="7088"/>
      </w:tblGrid>
      <w:tr w:rsidR="00832135" w:rsidRPr="00832135" w14:paraId="44AE183C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0E0E0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115C3A9A" w14:textId="0F7FF428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555555"/>
                <w:sz w:val="20"/>
                <w:szCs w:val="20"/>
              </w:rPr>
              <w:t>白色</w:t>
            </w:r>
            <w:r w:rsidRPr="00832135">
              <w:rPr>
                <w:rFonts w:ascii="Aptos" w:eastAsia="Microsoft JhengHei" w:hAnsi="Aptos"/>
                <w:b/>
                <w:bCs/>
                <w:color w:val="555555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555555"/>
                <w:sz w:val="20"/>
                <w:szCs w:val="20"/>
              </w:rPr>
              <w:t>童亮館</w:t>
            </w:r>
          </w:p>
          <w:p w14:paraId="1A40D813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555555"/>
                <w:sz w:val="18"/>
                <w:szCs w:val="18"/>
              </w:rPr>
              <w:t>只限用於標記各區的童亮館。</w:t>
            </w:r>
          </w:p>
        </w:tc>
      </w:tr>
      <w:tr w:rsidR="00832135" w:rsidRPr="00832135" w14:paraId="4A768103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DEDE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32F11F3B" w14:textId="346BF373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B00020"/>
                <w:sz w:val="20"/>
                <w:szCs w:val="20"/>
              </w:rPr>
              <w:t>紅色</w:t>
            </w:r>
            <w:r w:rsidRPr="00832135">
              <w:rPr>
                <w:rFonts w:ascii="Aptos" w:eastAsia="Microsoft JhengHei" w:hAnsi="Aptos"/>
                <w:b/>
                <w:bCs/>
                <w:color w:val="B00020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B00020"/>
                <w:sz w:val="20"/>
                <w:szCs w:val="20"/>
              </w:rPr>
              <w:t>社交與共融</w:t>
            </w:r>
            <w:r w:rsidRPr="00832135">
              <w:rPr>
                <w:rFonts w:ascii="Aptos" w:eastAsia="Microsoft JhengHei" w:hAnsi="Aptos"/>
                <w:b/>
                <w:bCs/>
                <w:color w:val="B00020"/>
                <w:sz w:val="20"/>
                <w:szCs w:val="20"/>
              </w:rPr>
              <w:t xml:space="preserve"> (Social &amp; Inclusive)</w:t>
            </w:r>
          </w:p>
          <w:p w14:paraId="6747D9AC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B00020"/>
                <w:sz w:val="18"/>
                <w:szCs w:val="18"/>
              </w:rPr>
              <w:t>小朋友在這裡自然地找到玩伴、主動加入遊戲、一起協商玩法</w:t>
            </w:r>
            <w:r w:rsidRPr="00832135">
              <w:rPr>
                <w:rFonts w:ascii="Aptos" w:eastAsia="Microsoft JhengHei" w:hAnsi="Aptos"/>
                <w:color w:val="B00020"/>
                <w:sz w:val="18"/>
                <w:szCs w:val="18"/>
              </w:rPr>
              <w:t>——</w:t>
            </w:r>
            <w:r w:rsidRPr="00832135">
              <w:rPr>
                <w:rFonts w:ascii="Aptos" w:eastAsia="Microsoft JhengHei" w:hAnsi="Aptos"/>
                <w:color w:val="B00020"/>
                <w:sz w:val="18"/>
                <w:szCs w:val="18"/>
              </w:rPr>
              <w:t>不需大人安排。</w:t>
            </w:r>
          </w:p>
        </w:tc>
      </w:tr>
      <w:tr w:rsidR="00832135" w:rsidRPr="00832135" w14:paraId="3AEA4C53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9CC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70103DDA" w14:textId="5048EBB3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8A7000"/>
                <w:sz w:val="20"/>
                <w:szCs w:val="20"/>
              </w:rPr>
              <w:t>黃色</w:t>
            </w:r>
            <w:r w:rsidRPr="00832135">
              <w:rPr>
                <w:rFonts w:ascii="Aptos" w:eastAsia="Microsoft JhengHei" w:hAnsi="Aptos"/>
                <w:b/>
                <w:bCs/>
                <w:color w:val="8A7000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8A7000"/>
                <w:sz w:val="20"/>
                <w:szCs w:val="20"/>
              </w:rPr>
              <w:t>探索與想像</w:t>
            </w:r>
            <w:r w:rsidRPr="00832135">
              <w:rPr>
                <w:rFonts w:ascii="Aptos" w:eastAsia="Microsoft JhengHei" w:hAnsi="Aptos"/>
                <w:b/>
                <w:bCs/>
                <w:color w:val="8A7000"/>
                <w:sz w:val="20"/>
                <w:szCs w:val="20"/>
              </w:rPr>
              <w:t xml:space="preserve"> (Exploration &amp; Imagination)</w:t>
            </w:r>
          </w:p>
          <w:p w14:paraId="3A21BA06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8A7000"/>
                <w:sz w:val="18"/>
                <w:szCs w:val="18"/>
              </w:rPr>
              <w:t>環境本身就是玩具</w:t>
            </w:r>
            <w:r w:rsidRPr="00832135">
              <w:rPr>
                <w:rFonts w:ascii="Aptos" w:eastAsia="Microsoft JhengHei" w:hAnsi="Aptos"/>
                <w:color w:val="8A7000"/>
                <w:sz w:val="18"/>
                <w:szCs w:val="18"/>
              </w:rPr>
              <w:t>——</w:t>
            </w:r>
            <w:r w:rsidRPr="00832135">
              <w:rPr>
                <w:rFonts w:ascii="Aptos" w:eastAsia="Microsoft JhengHei" w:hAnsi="Aptos"/>
                <w:color w:val="8A7000"/>
                <w:sz w:val="18"/>
                <w:szCs w:val="18"/>
              </w:rPr>
              <w:t>小朋友可以自己發明玩法、改變規則、把地方變成自己的故事場景。</w:t>
            </w:r>
          </w:p>
        </w:tc>
      </w:tr>
      <w:tr w:rsidR="00832135" w:rsidRPr="00832135" w14:paraId="028FB2C0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5F4DC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84BEE49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336B00"/>
                <w:sz w:val="20"/>
                <w:szCs w:val="20"/>
              </w:rPr>
              <w:t>綠色</w:t>
            </w:r>
            <w:r w:rsidRPr="00832135">
              <w:rPr>
                <w:rFonts w:ascii="Aptos" w:eastAsia="Microsoft JhengHei" w:hAnsi="Aptos"/>
                <w:b/>
                <w:bCs/>
                <w:color w:val="336B00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336B00"/>
                <w:sz w:val="20"/>
                <w:szCs w:val="20"/>
              </w:rPr>
              <w:t>活力與大肌肉</w:t>
            </w:r>
            <w:r w:rsidRPr="00832135">
              <w:rPr>
                <w:rFonts w:ascii="Aptos" w:eastAsia="Microsoft JhengHei" w:hAnsi="Aptos"/>
                <w:b/>
                <w:bCs/>
                <w:color w:val="336B00"/>
                <w:sz w:val="20"/>
                <w:szCs w:val="20"/>
              </w:rPr>
              <w:t xml:space="preserve"> (Active &amp; Physical)</w:t>
            </w:r>
          </w:p>
          <w:p w14:paraId="440157BC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336B00"/>
                <w:sz w:val="18"/>
                <w:szCs w:val="18"/>
              </w:rPr>
              <w:t>身體是最好的玩具</w:t>
            </w:r>
            <w:r w:rsidRPr="00832135">
              <w:rPr>
                <w:rFonts w:ascii="Aptos" w:eastAsia="Microsoft JhengHei" w:hAnsi="Aptos"/>
                <w:color w:val="336B00"/>
                <w:sz w:val="18"/>
                <w:szCs w:val="18"/>
              </w:rPr>
              <w:t>——</w:t>
            </w:r>
            <w:r w:rsidRPr="00832135">
              <w:rPr>
                <w:rFonts w:ascii="Aptos" w:eastAsia="Microsoft JhengHei" w:hAnsi="Aptos"/>
                <w:color w:val="336B00"/>
                <w:sz w:val="18"/>
                <w:szCs w:val="18"/>
              </w:rPr>
              <w:t>這裡給小朋友空間盡情奔跑、攀爬、跳躍，由自己決定活動量和節奏。</w:t>
            </w:r>
          </w:p>
        </w:tc>
      </w:tr>
      <w:tr w:rsidR="00832135" w:rsidRPr="00832135" w14:paraId="53C43DDA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DEEF9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13C56FF1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1A5C8A"/>
                <w:sz w:val="20"/>
                <w:szCs w:val="20"/>
              </w:rPr>
              <w:t>藍色</w:t>
            </w:r>
            <w:r w:rsidRPr="00832135">
              <w:rPr>
                <w:rFonts w:ascii="Aptos" w:eastAsia="Microsoft JhengHei" w:hAnsi="Aptos"/>
                <w:b/>
                <w:bCs/>
                <w:color w:val="1A5C8A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1A5C8A"/>
                <w:sz w:val="20"/>
                <w:szCs w:val="20"/>
              </w:rPr>
              <w:t>寧靜與專注</w:t>
            </w:r>
            <w:r w:rsidRPr="00832135">
              <w:rPr>
                <w:rFonts w:ascii="Aptos" w:eastAsia="Microsoft JhengHei" w:hAnsi="Aptos"/>
                <w:b/>
                <w:bCs/>
                <w:color w:val="1A5C8A"/>
                <w:sz w:val="20"/>
                <w:szCs w:val="20"/>
              </w:rPr>
              <w:t xml:space="preserve"> (Quiet &amp; Focused)</w:t>
            </w:r>
          </w:p>
          <w:p w14:paraId="18641D49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1A5C8A"/>
                <w:sz w:val="18"/>
                <w:szCs w:val="18"/>
              </w:rPr>
              <w:t>這裡讓小朋友按自己步伐深度投入：拼圖、共讀、感官探索，家長也可以放鬆陪伴。</w:t>
            </w:r>
          </w:p>
        </w:tc>
      </w:tr>
      <w:tr w:rsidR="00832135" w:rsidRPr="00832135" w14:paraId="7137AF06" w14:textId="77777777" w:rsidTr="00832135">
        <w:tc>
          <w:tcPr>
            <w:tcW w:w="7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DE0F7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2C68D234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5A1A8A"/>
                <w:sz w:val="20"/>
                <w:szCs w:val="20"/>
              </w:rPr>
              <w:t>紫色</w:t>
            </w:r>
            <w:r w:rsidRPr="00832135">
              <w:rPr>
                <w:rFonts w:ascii="Aptos" w:eastAsia="Microsoft JhengHei" w:hAnsi="Aptos"/>
                <w:b/>
                <w:bCs/>
                <w:color w:val="5A1A8A"/>
                <w:sz w:val="20"/>
                <w:szCs w:val="20"/>
              </w:rPr>
              <w:t xml:space="preserve"> = </w:t>
            </w:r>
            <w:r w:rsidRPr="00832135">
              <w:rPr>
                <w:rFonts w:ascii="Aptos" w:eastAsia="Microsoft JhengHei" w:hAnsi="Aptos"/>
                <w:b/>
                <w:bCs/>
                <w:color w:val="5A1A8A"/>
                <w:sz w:val="20"/>
                <w:szCs w:val="20"/>
              </w:rPr>
              <w:t>刺激與挑戰</w:t>
            </w:r>
            <w:r w:rsidRPr="00832135">
              <w:rPr>
                <w:rFonts w:ascii="Aptos" w:eastAsia="Microsoft JhengHei" w:hAnsi="Aptos"/>
                <w:b/>
                <w:bCs/>
                <w:color w:val="5A1A8A"/>
                <w:sz w:val="20"/>
                <w:szCs w:val="20"/>
              </w:rPr>
              <w:t xml:space="preserve"> (Thrill &amp; Challenge)</w:t>
            </w:r>
          </w:p>
          <w:p w14:paraId="4C54EDE8" w14:textId="77777777" w:rsidR="00832135" w:rsidRPr="00832135" w:rsidRDefault="00832135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color w:val="5A1A8A"/>
                <w:sz w:val="18"/>
                <w:szCs w:val="18"/>
              </w:rPr>
              <w:t>這裡讓孩子在安全環境下體驗冒險、克服恐懼、感受「我做到了！」的喜悅。</w:t>
            </w:r>
          </w:p>
        </w:tc>
      </w:tr>
    </w:tbl>
    <w:p w14:paraId="11B4F10E" w14:textId="77777777" w:rsidR="00D03C75" w:rsidRPr="00832135" w:rsidRDefault="00000000" w:rsidP="00832135">
      <w:pPr>
        <w:rPr>
          <w:rFonts w:ascii="Aptos" w:eastAsia="Microsoft JhengHei" w:hAnsi="Aptos"/>
          <w:sz w:val="24"/>
          <w:szCs w:val="24"/>
        </w:rPr>
      </w:pPr>
      <w:r w:rsidRPr="00832135">
        <w:rPr>
          <w:rFonts w:ascii="Aptos" w:eastAsia="Microsoft JhengHei" w:hAnsi="Aptos"/>
          <w:b/>
          <w:bCs/>
          <w:color w:val="2B3990"/>
          <w:sz w:val="28"/>
          <w:szCs w:val="28"/>
        </w:rPr>
        <w:t>參考地點一覽（九大社區資源示例）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1037"/>
        <w:gridCol w:w="700"/>
        <w:gridCol w:w="1240"/>
        <w:gridCol w:w="4840"/>
      </w:tblGrid>
      <w:tr w:rsidR="00D03C75" w:rsidRPr="00832135" w14:paraId="26B95891" w14:textId="77777777" w:rsidTr="0083213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63" w:type="dxa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4E4D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地點</w:t>
            </w:r>
          </w:p>
        </w:tc>
        <w:tc>
          <w:tcPr>
            <w:tcW w:w="1037" w:type="dxa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8D66A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地區</w:t>
            </w:r>
          </w:p>
        </w:tc>
        <w:tc>
          <w:tcPr>
            <w:tcW w:w="700" w:type="dxa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688E3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類別</w:t>
            </w:r>
          </w:p>
        </w:tc>
        <w:tc>
          <w:tcPr>
            <w:tcW w:w="1240" w:type="dxa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E20FE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顏色</w:t>
            </w:r>
          </w:p>
        </w:tc>
        <w:tc>
          <w:tcPr>
            <w:tcW w:w="4840" w:type="dxa"/>
            <w:tcBorders>
              <w:top w:val="single" w:sz="4" w:space="0" w:color="2B3990"/>
              <w:left w:val="single" w:sz="4" w:space="0" w:color="2B3990"/>
              <w:bottom w:val="single" w:sz="4" w:space="0" w:color="2B3990"/>
              <w:right w:val="single" w:sz="4" w:space="0" w:color="2B3990"/>
            </w:tcBorders>
            <w:shd w:val="clear" w:color="auto" w:fill="2B39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4706A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b/>
                <w:bCs/>
                <w:color w:val="FFFFFF"/>
                <w:sz w:val="18"/>
                <w:szCs w:val="18"/>
              </w:rPr>
              <w:t>推薦原因重點</w:t>
            </w:r>
          </w:p>
        </w:tc>
      </w:tr>
      <w:tr w:rsidR="00D03C75" w:rsidRPr="00832135" w14:paraId="64CDC429" w14:textId="77777777" w:rsidTr="00832135">
        <w:tblPrEx>
          <w:tblCellMar>
            <w:top w:w="0" w:type="dxa"/>
            <w:bottom w:w="0" w:type="dxa"/>
          </w:tblCellMar>
        </w:tblPrEx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78626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元朗公園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大橋路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32209D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元朗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A2BD0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7D459" w:themeFill="accent3" w:themeFillTint="9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F78F2" w14:textId="6F84076B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FA019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廣闊無圍欄草坪讓孩子自訂規則，噴泉廣場引發自發性水玩</w:t>
            </w:r>
          </w:p>
        </w:tc>
      </w:tr>
      <w:tr w:rsidR="00D03C75" w:rsidRPr="00832135" w14:paraId="3354B15E" w14:textId="77777777" w:rsidTr="00832135">
        <w:tblPrEx>
          <w:tblCellMar>
            <w:top w:w="0" w:type="dxa"/>
            <w:bottom w:w="0" w:type="dxa"/>
          </w:tblCellMar>
        </w:tblPrEx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B3415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天水圍公園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天瑞路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39E5A5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元朗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2BA083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9BCEC" w14:textId="371D8D55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182D3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迷宮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/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洞穴引發探索欲，香味植物刺激感官好奇心</w:t>
            </w:r>
          </w:p>
        </w:tc>
      </w:tr>
      <w:tr w:rsidR="00D03C75" w:rsidRPr="00832135" w14:paraId="6D5D943B" w14:textId="77777777" w:rsidTr="00832135">
        <w:tblPrEx>
          <w:tblCellMar>
            <w:top w:w="0" w:type="dxa"/>
            <w:bottom w:w="0" w:type="dxa"/>
          </w:tblCellMar>
        </w:tblPrEx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253F62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兆麟體育館兒童遊戲室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D8371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屯門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87505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室內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0C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9E1B08" w14:textId="03C3BA4B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FD00F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攀石牆讓孩子自己決定爬多高，室內不受天氣干擾</w:t>
            </w:r>
          </w:p>
        </w:tc>
      </w:tr>
      <w:tr w:rsidR="00D03C75" w:rsidRPr="00832135" w14:paraId="4BD09C97" w14:textId="77777777" w:rsidTr="00832135">
        <w:tblPrEx>
          <w:tblCellMar>
            <w:top w:w="0" w:type="dxa"/>
            <w:bottom w:w="0" w:type="dxa"/>
          </w:tblCellMar>
        </w:tblPrEx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C91E5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屯門公園共融遊樂場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5DEC7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屯門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030F1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00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24D50" w14:textId="06CE7C82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CE601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無固定玩法水沙設計；傷健兒童自然同場互動</w:t>
            </w:r>
          </w:p>
        </w:tc>
      </w:tr>
      <w:tr w:rsidR="00D03C75" w:rsidRPr="00832135" w14:paraId="274F48FB" w14:textId="77777777" w:rsidTr="00832135">
        <w:tblPrEx>
          <w:tblCellMar>
            <w:top w:w="0" w:type="dxa"/>
            <w:bottom w:w="0" w:type="dxa"/>
          </w:tblCellMar>
        </w:tblPrEx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1419BC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深水埗公園兒童遊樂場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2C02B6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深水埗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70C98C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86DCB" w:themeFill="accent5" w:themeFillTint="9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0DA00" w14:textId="3A8B2F9D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7F92E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高滑梯讓孩子自主評估風險、克服恐懼</w:t>
            </w:r>
          </w:p>
        </w:tc>
      </w:tr>
      <w:tr w:rsidR="00D03C75" w:rsidRPr="00832135" w14:paraId="01E14D32" w14:textId="77777777" w:rsidTr="00832135">
        <w:tblPrEx>
          <w:tblCellMar>
            <w:top w:w="0" w:type="dxa"/>
            <w:bottom w:w="0" w:type="dxa"/>
          </w:tblCellMar>
        </w:tblPrEx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AF94E9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北河街體育館兒童遊戲室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06C50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深水埗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77FF58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室內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0C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8BBB57" w14:textId="08AE7035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EF9C9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安靜環境讓孩子深度投入，適合需要低刺激環境的孩子</w:t>
            </w:r>
          </w:p>
        </w:tc>
      </w:tr>
      <w:tr w:rsidR="00D03C75" w:rsidRPr="00832135" w14:paraId="3C926DA3" w14:textId="77777777" w:rsidTr="00832135">
        <w:tblPrEx>
          <w:tblCellMar>
            <w:top w:w="0" w:type="dxa"/>
            <w:bottom w:w="0" w:type="dxa"/>
          </w:tblCellMar>
        </w:tblPrEx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B1AFB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車公廟體育館兒童遊戲室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6E248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沙田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C3BF7F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室內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0C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62EB8" w14:textId="27135063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B42E7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孩子自主選擇活動；平台花園提供半戶外靜態遊玩空間</w:t>
            </w:r>
          </w:p>
        </w:tc>
      </w:tr>
      <w:tr w:rsidR="00D03C75" w:rsidRPr="00832135" w14:paraId="4128E596" w14:textId="77777777" w:rsidTr="00832135">
        <w:tblPrEx>
          <w:tblCellMar>
            <w:top w:w="0" w:type="dxa"/>
            <w:bottom w:w="0" w:type="dxa"/>
          </w:tblCellMar>
        </w:tblPrEx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84D843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沙田公園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源禾路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695834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沙田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9C93D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0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59F6DC" w14:textId="2AFFA31C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03DA0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石山、城堡、迷宮是沒有劇本的空間，孩子自然發展角色扮演</w:t>
            </w:r>
          </w:p>
        </w:tc>
      </w:tr>
      <w:tr w:rsidR="00D03C75" w:rsidRPr="00832135" w14:paraId="768DEC58" w14:textId="77777777" w:rsidTr="00832135">
        <w:tblPrEx>
          <w:tblCellMar>
            <w:top w:w="0" w:type="dxa"/>
            <w:bottom w:w="0" w:type="dxa"/>
          </w:tblCellMar>
        </w:tblPrEx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C89C1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茶果嶺海濱公園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 xml:space="preserve"> (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偉業街</w:t>
            </w:r>
            <w:r w:rsidRPr="00832135">
              <w:rPr>
                <w:rFonts w:ascii="Aptos" w:eastAsia="Microsoft JhengHei" w:hAnsi="Aptos"/>
                <w:sz w:val="17"/>
                <w:szCs w:val="17"/>
              </w:rPr>
              <w:t>)</w:t>
            </w:r>
          </w:p>
        </w:tc>
        <w:tc>
          <w:tcPr>
            <w:tcW w:w="103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D8EEC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觀塘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0DD76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戶外</w:t>
            </w:r>
          </w:p>
        </w:tc>
        <w:tc>
          <w:tcPr>
            <w:tcW w:w="1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86DCB" w:themeFill="accent5" w:themeFillTint="9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5CB6BC" w14:textId="19AF3EA4" w:rsidR="00D03C75" w:rsidRPr="00832135" w:rsidRDefault="00D03C75" w:rsidP="00832135">
            <w:pPr>
              <w:rPr>
                <w:rFonts w:ascii="Aptos" w:eastAsia="Microsoft JhengHei" w:hAnsi="Aptos"/>
              </w:rPr>
            </w:pPr>
          </w:p>
        </w:tc>
        <w:tc>
          <w:tcPr>
            <w:tcW w:w="4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DB0CFC" w14:textId="77777777" w:rsidR="00D03C75" w:rsidRPr="00832135" w:rsidRDefault="00000000" w:rsidP="00832135">
            <w:pPr>
              <w:rPr>
                <w:rFonts w:ascii="Aptos" w:eastAsia="Microsoft JhengHei" w:hAnsi="Aptos"/>
              </w:rPr>
            </w:pPr>
            <w:r w:rsidRPr="00832135">
              <w:rPr>
                <w:rFonts w:ascii="Aptos" w:eastAsia="Microsoft JhengHei" w:hAnsi="Aptos"/>
                <w:sz w:val="17"/>
                <w:szCs w:val="17"/>
              </w:rPr>
              <w:t>樹屋繩網讓孩子面對高度、測試膽量</w:t>
            </w:r>
          </w:p>
        </w:tc>
      </w:tr>
    </w:tbl>
    <w:p w14:paraId="3DB0F324" w14:textId="77777777" w:rsidR="00D03C75" w:rsidRPr="00832135" w:rsidRDefault="00D03C75" w:rsidP="00832135">
      <w:pPr>
        <w:rPr>
          <w:rFonts w:ascii="Aptos" w:eastAsia="Microsoft JhengHei" w:hAnsi="Aptos"/>
        </w:rPr>
      </w:pPr>
    </w:p>
    <w:sectPr w:rsidR="00D03C75" w:rsidRPr="00832135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67627" w14:textId="77777777" w:rsidR="00BF6BB8" w:rsidRDefault="00BF6BB8" w:rsidP="00832135">
      <w:r>
        <w:separator/>
      </w:r>
    </w:p>
  </w:endnote>
  <w:endnote w:type="continuationSeparator" w:id="0">
    <w:p w14:paraId="4912110F" w14:textId="77777777" w:rsidR="00BF6BB8" w:rsidRDefault="00BF6BB8" w:rsidP="00832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378A" w14:textId="77777777" w:rsidR="00BF6BB8" w:rsidRDefault="00BF6BB8" w:rsidP="00832135">
      <w:r>
        <w:separator/>
      </w:r>
    </w:p>
  </w:footnote>
  <w:footnote w:type="continuationSeparator" w:id="0">
    <w:p w14:paraId="1189455F" w14:textId="77777777" w:rsidR="00BF6BB8" w:rsidRDefault="00BF6BB8" w:rsidP="008321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56EC7"/>
    <w:multiLevelType w:val="hybridMultilevel"/>
    <w:tmpl w:val="30882684"/>
    <w:lvl w:ilvl="0" w:tplc="22D23CFC">
      <w:start w:val="1"/>
      <w:numFmt w:val="bullet"/>
      <w:lvlText w:val="●"/>
      <w:lvlJc w:val="left"/>
      <w:pPr>
        <w:ind w:left="720" w:hanging="360"/>
      </w:pPr>
    </w:lvl>
    <w:lvl w:ilvl="1" w:tplc="F790EC2A">
      <w:start w:val="1"/>
      <w:numFmt w:val="bullet"/>
      <w:lvlText w:val="○"/>
      <w:lvlJc w:val="left"/>
      <w:pPr>
        <w:ind w:left="1440" w:hanging="360"/>
      </w:pPr>
    </w:lvl>
    <w:lvl w:ilvl="2" w:tplc="C6DA2DA4">
      <w:start w:val="1"/>
      <w:numFmt w:val="bullet"/>
      <w:lvlText w:val="■"/>
      <w:lvlJc w:val="left"/>
      <w:pPr>
        <w:ind w:left="2160" w:hanging="360"/>
      </w:pPr>
    </w:lvl>
    <w:lvl w:ilvl="3" w:tplc="31F638A8">
      <w:start w:val="1"/>
      <w:numFmt w:val="bullet"/>
      <w:lvlText w:val="●"/>
      <w:lvlJc w:val="left"/>
      <w:pPr>
        <w:ind w:left="2880" w:hanging="360"/>
      </w:pPr>
    </w:lvl>
    <w:lvl w:ilvl="4" w:tplc="17BE1CE0">
      <w:start w:val="1"/>
      <w:numFmt w:val="bullet"/>
      <w:lvlText w:val="○"/>
      <w:lvlJc w:val="left"/>
      <w:pPr>
        <w:ind w:left="3600" w:hanging="360"/>
      </w:pPr>
    </w:lvl>
    <w:lvl w:ilvl="5" w:tplc="22DA6DCC">
      <w:start w:val="1"/>
      <w:numFmt w:val="bullet"/>
      <w:lvlText w:val="■"/>
      <w:lvlJc w:val="left"/>
      <w:pPr>
        <w:ind w:left="4320" w:hanging="360"/>
      </w:pPr>
    </w:lvl>
    <w:lvl w:ilvl="6" w:tplc="BAACDC92">
      <w:start w:val="1"/>
      <w:numFmt w:val="bullet"/>
      <w:lvlText w:val="●"/>
      <w:lvlJc w:val="left"/>
      <w:pPr>
        <w:ind w:left="5040" w:hanging="360"/>
      </w:pPr>
    </w:lvl>
    <w:lvl w:ilvl="7" w:tplc="6B8EC674">
      <w:start w:val="1"/>
      <w:numFmt w:val="bullet"/>
      <w:lvlText w:val="●"/>
      <w:lvlJc w:val="left"/>
      <w:pPr>
        <w:ind w:left="5760" w:hanging="360"/>
      </w:pPr>
    </w:lvl>
    <w:lvl w:ilvl="8" w:tplc="CDB88D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624AB2"/>
    <w:multiLevelType w:val="hybridMultilevel"/>
    <w:tmpl w:val="3F121EE0"/>
    <w:lvl w:ilvl="0" w:tplc="0409000F">
      <w:start w:val="1"/>
      <w:numFmt w:val="decimal"/>
      <w:lvlText w:val="%1."/>
      <w:lvlJc w:val="left"/>
      <w:pPr>
        <w:ind w:left="400" w:hanging="200"/>
      </w:pPr>
      <w:rPr>
        <w:sz w:val="20"/>
        <w:szCs w:val="20"/>
      </w:rPr>
    </w:lvl>
    <w:lvl w:ilvl="1" w:tplc="75AE0216">
      <w:numFmt w:val="decimal"/>
      <w:lvlText w:val=""/>
      <w:lvlJc w:val="left"/>
    </w:lvl>
    <w:lvl w:ilvl="2" w:tplc="57CC8858">
      <w:numFmt w:val="decimal"/>
      <w:lvlText w:val=""/>
      <w:lvlJc w:val="left"/>
    </w:lvl>
    <w:lvl w:ilvl="3" w:tplc="12F81678">
      <w:numFmt w:val="decimal"/>
      <w:lvlText w:val=""/>
      <w:lvlJc w:val="left"/>
    </w:lvl>
    <w:lvl w:ilvl="4" w:tplc="5FC8E6BC">
      <w:numFmt w:val="decimal"/>
      <w:lvlText w:val=""/>
      <w:lvlJc w:val="left"/>
    </w:lvl>
    <w:lvl w:ilvl="5" w:tplc="5D52ADA4">
      <w:numFmt w:val="decimal"/>
      <w:lvlText w:val=""/>
      <w:lvlJc w:val="left"/>
    </w:lvl>
    <w:lvl w:ilvl="6" w:tplc="DDBE72C2">
      <w:numFmt w:val="decimal"/>
      <w:lvlText w:val=""/>
      <w:lvlJc w:val="left"/>
    </w:lvl>
    <w:lvl w:ilvl="7" w:tplc="E8A0C102">
      <w:numFmt w:val="decimal"/>
      <w:lvlText w:val=""/>
      <w:lvlJc w:val="left"/>
    </w:lvl>
    <w:lvl w:ilvl="8" w:tplc="15F81130">
      <w:numFmt w:val="decimal"/>
      <w:lvlText w:val=""/>
      <w:lvlJc w:val="left"/>
    </w:lvl>
  </w:abstractNum>
  <w:num w:numId="1" w16cid:durableId="1319572088">
    <w:abstractNumId w:val="0"/>
    <w:lvlOverride w:ilvl="0">
      <w:startOverride w:val="1"/>
    </w:lvlOverride>
  </w:num>
  <w:num w:numId="2" w16cid:durableId="985013545">
    <w:abstractNumId w:val="1"/>
  </w:num>
  <w:num w:numId="3" w16cid:durableId="4784198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C75"/>
    <w:rsid w:val="000A4C71"/>
    <w:rsid w:val="00832135"/>
    <w:rsid w:val="00BF6BB8"/>
    <w:rsid w:val="00D03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F61EA"/>
  <w15:docId w15:val="{4C0180F0-D965-428F-B036-91BB36E9C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2E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ardHeader">
    <w:name w:val="Card Header"/>
    <w:rPr>
      <w:rFonts w:eastAsia="Arial"/>
      <w:b/>
      <w:bCs/>
      <w:color w:val="FFFFFF"/>
      <w:sz w:val="24"/>
      <w:szCs w:val="24"/>
    </w:rPr>
  </w:style>
  <w:style w:type="paragraph" w:customStyle="1" w:styleId="SectionTitle">
    <w:name w:val="Section Title"/>
    <w:pPr>
      <w:spacing w:before="240" w:after="120"/>
    </w:pPr>
    <w:rPr>
      <w:rFonts w:eastAsia="Arial"/>
      <w:b/>
      <w:bCs/>
      <w:color w:val="2B3990"/>
      <w:sz w:val="28"/>
      <w:szCs w:val="28"/>
    </w:rPr>
  </w:style>
  <w:style w:type="paragraph" w:customStyle="1" w:styleId="PromptLabel">
    <w:name w:val="Prompt Label"/>
    <w:pPr>
      <w:spacing w:before="100" w:after="60"/>
    </w:pPr>
    <w:rPr>
      <w:rFonts w:eastAsia="Arial"/>
      <w:b/>
      <w:bCs/>
      <w:color w:val="666666"/>
      <w:sz w:val="20"/>
      <w:szCs w:val="20"/>
    </w:rPr>
  </w:style>
  <w:style w:type="paragraph" w:customStyle="1" w:styleId="BodySmall">
    <w:name w:val="Body Small"/>
    <w:pPr>
      <w:spacing w:before="60" w:after="60"/>
    </w:pPr>
    <w:rPr>
      <w:rFonts w:eastAsia="Arial"/>
      <w:sz w:val="20"/>
      <w:szCs w:val="20"/>
    </w:rPr>
  </w:style>
  <w:style w:type="paragraph" w:styleId="Footer">
    <w:name w:val="footer"/>
    <w:rPr>
      <w:rFonts w:eastAsia="Arial"/>
      <w:color w:val="666666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3213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83213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473</Words>
  <Characters>541</Characters>
  <Application>Microsoft Office Word</Application>
  <DocSecurity>0</DocSecurity>
  <Lines>49</Lines>
  <Paragraphs>72</Paragraphs>
  <ScaleCrop>false</ScaleCrop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CHAN, Koon Kiu Herman [ECE]</cp:lastModifiedBy>
  <cp:revision>2</cp:revision>
  <dcterms:created xsi:type="dcterms:W3CDTF">2026-02-27T08:38:00Z</dcterms:created>
  <dcterms:modified xsi:type="dcterms:W3CDTF">2026-02-27T09:19:00Z</dcterms:modified>
</cp:coreProperties>
</file>