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F34E4">
      <w:pPr>
        <w:spacing w:after="24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番禺幼教AI主题探究陪跑智能体</w:t>
      </w:r>
    </w:p>
    <w:p w14:paraId="5548252F">
      <w:pPr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F4E79"/>
          <w:sz w:val="40"/>
        </w:rPr>
        <w:t>第一阶段工作流</w:t>
      </w:r>
      <w:r>
        <w:rPr>
          <w:rFonts w:hint="eastAsia"/>
          <w:b/>
          <w:color w:val="1F4E79"/>
          <w:sz w:val="40"/>
          <w:lang w:val="en-US" w:eastAsia="zh-CN"/>
        </w:rPr>
        <w:t>V1.0</w:t>
      </w:r>
    </w:p>
    <w:p w14:paraId="5FB87D88">
      <w:pPr>
        <w:spacing w:before="200" w:after="160" w:line="300" w:lineRule="auto"/>
      </w:pPr>
      <w:r>
        <w:rPr>
          <w:rFonts w:ascii="微软雅黑" w:hAnsi="微软雅黑" w:eastAsia="微软雅黑"/>
          <w:b/>
          <w:color w:val="C00000"/>
          <w:sz w:val="22"/>
        </w:rPr>
        <w:t>定位</w:t>
      </w:r>
      <w:r>
        <w:rPr>
          <w:rFonts w:hint="eastAsia"/>
          <w:b/>
          <w:color w:val="C00000"/>
          <w:sz w:val="22"/>
          <w:lang w:eastAsia="zh-CN"/>
        </w:rPr>
        <w:t>：</w:t>
      </w:r>
      <w:r>
        <w:rPr>
          <w:rFonts w:ascii="微软雅黑" w:hAnsi="微软雅黑" w:eastAsia="微软雅黑"/>
          <w:b/>
          <w:color w:val="C00000"/>
          <w:sz w:val="22"/>
        </w:rPr>
        <w:t>第一阶段</w:t>
      </w:r>
      <w:r>
        <w:rPr>
          <w:rFonts w:hint="eastAsia"/>
          <w:b/>
          <w:color w:val="C00000"/>
          <w:sz w:val="22"/>
          <w:lang w:val="en-US" w:eastAsia="zh-CN"/>
        </w:rPr>
        <w:t>工作流</w:t>
      </w:r>
      <w:r>
        <w:rPr>
          <w:rFonts w:ascii="微软雅黑" w:hAnsi="微软雅黑" w:eastAsia="微软雅黑"/>
          <w:b/>
          <w:color w:val="C00000"/>
          <w:sz w:val="22"/>
        </w:rPr>
        <w:t>。主轴</w:t>
      </w:r>
      <w:r>
        <w:rPr>
          <w:rFonts w:hint="eastAsia"/>
          <w:b/>
          <w:color w:val="C00000"/>
          <w:sz w:val="22"/>
          <w:lang w:val="en-US" w:eastAsia="zh-CN"/>
        </w:rPr>
        <w:t>是</w:t>
      </w:r>
      <w:r>
        <w:rPr>
          <w:rFonts w:ascii="微软雅黑" w:hAnsi="微软雅黑" w:eastAsia="微软雅黑"/>
          <w:b/>
          <w:color w:val="C00000"/>
          <w:sz w:val="22"/>
        </w:rPr>
        <w:t>“主题探究陪跑”，项目</w:t>
      </w:r>
      <w:r>
        <w:rPr>
          <w:rFonts w:hint="eastAsia"/>
          <w:b/>
          <w:color w:val="C00000"/>
          <w:sz w:val="22"/>
          <w:lang w:val="en-US" w:eastAsia="zh-CN"/>
        </w:rPr>
        <w:t>式</w:t>
      </w:r>
      <w:r>
        <w:rPr>
          <w:rFonts w:ascii="微软雅黑" w:hAnsi="微软雅黑" w:eastAsia="微软雅黑"/>
          <w:b/>
          <w:color w:val="C00000"/>
          <w:sz w:val="22"/>
        </w:rPr>
        <w:t>探究是在主题探究过程中由儿童真实问题自然长出来的分支信号。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4E6E04B5">
        <w:trPr>
          <w:jc w:val="center"/>
        </w:trPr>
        <w:tc>
          <w:tcPr>
            <w:tcW w:w="1814" w:type="dxa"/>
            <w:shd w:val="clear" w:color="auto" w:fill="EAF3F8"/>
            <w:vAlign w:val="center"/>
          </w:tcPr>
          <w:p w14:paraId="4399115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本次修订核心</w:t>
            </w:r>
          </w:p>
        </w:tc>
        <w:tc>
          <w:tcPr>
            <w:tcW w:w="6803" w:type="dxa"/>
            <w:shd w:val="clear" w:color="auto" w:fill="BDD7EE"/>
            <w:vAlign w:val="center"/>
          </w:tcPr>
          <w:p w14:paraId="06B67A8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从“重生成、轻预设”调整为“先给教师可用的阶段一预设蓝图，再通过儿童反馈持续陪跑”。</w:t>
            </w:r>
          </w:p>
        </w:tc>
      </w:tr>
      <w:tr w14:paraId="7FBEC1A2">
        <w:trPr>
          <w:jc w:val="center"/>
        </w:trPr>
        <w:tc>
          <w:tcPr>
            <w:tcW w:w="1814" w:type="dxa"/>
            <w:shd w:val="clear" w:color="auto" w:fill="EAF3F8"/>
            <w:vAlign w:val="center"/>
          </w:tcPr>
          <w:p w14:paraId="3E981D4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产品主轴</w:t>
            </w:r>
          </w:p>
        </w:tc>
        <w:tc>
          <w:tcPr>
            <w:tcW w:w="6803" w:type="dxa"/>
            <w:vAlign w:val="center"/>
          </w:tcPr>
          <w:p w14:paraId="75DDF8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主题探究陪跑。先服务大多数教师真实备课场景，再在过程中识别项目化信号。</w:t>
            </w:r>
          </w:p>
        </w:tc>
      </w:tr>
      <w:tr w14:paraId="6F6F177F">
        <w:trPr>
          <w:jc w:val="center"/>
        </w:trPr>
        <w:tc>
          <w:tcPr>
            <w:tcW w:w="1814" w:type="dxa"/>
            <w:shd w:val="clear" w:color="auto" w:fill="EAF3F8"/>
            <w:vAlign w:val="center"/>
          </w:tcPr>
          <w:p w14:paraId="503EEBB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第一阶段目标</w:t>
            </w:r>
          </w:p>
        </w:tc>
        <w:tc>
          <w:tcPr>
            <w:tcW w:w="6803" w:type="dxa"/>
            <w:vAlign w:val="center"/>
          </w:tcPr>
          <w:p w14:paraId="6CF441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用 2—3 周帮助教师完成：预先计划、共同经验、相关知识、想探究问题、探索环境五步。</w:t>
            </w:r>
          </w:p>
        </w:tc>
      </w:tr>
      <w:tr w14:paraId="27C8B58F">
        <w:trPr>
          <w:jc w:val="center"/>
        </w:trPr>
        <w:tc>
          <w:tcPr>
            <w:tcW w:w="1814" w:type="dxa"/>
            <w:shd w:val="clear" w:color="auto" w:fill="EAF3F8"/>
            <w:vAlign w:val="center"/>
          </w:tcPr>
          <w:p w14:paraId="59D79FD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主要产出</w:t>
            </w:r>
          </w:p>
        </w:tc>
        <w:tc>
          <w:tcPr>
            <w:tcW w:w="6803" w:type="dxa"/>
            <w:vAlign w:val="center"/>
          </w:tcPr>
          <w:p w14:paraId="621FBAE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一版阶段一蓝图 + 2—3 周计划/月周计划 + 活动方案 + 问题墙/环境/家园材料 + 轻量回传模板。</w:t>
            </w:r>
          </w:p>
        </w:tc>
      </w:tr>
    </w:tbl>
    <w:p w14:paraId="7D196D47">
      <w:pPr>
        <w:pStyle w:val="3"/>
      </w:pPr>
      <w:r>
        <w:rPr>
          <w:rFonts w:hint="eastAsia" w:ascii="微软雅黑" w:hAnsi="微软雅黑" w:eastAsia="微软雅黑"/>
          <w:lang w:val="en-US" w:eastAsia="zh-CN"/>
        </w:rPr>
        <w:t>一</w:t>
      </w:r>
      <w:r>
        <w:rPr>
          <w:rFonts w:ascii="微软雅黑" w:hAnsi="微软雅黑" w:eastAsia="微软雅黑"/>
        </w:rPr>
        <w:t>、第一阶段的产品定位：主题探究为主，项目化信号为分支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3494"/>
        <w:gridCol w:w="3494"/>
      </w:tblGrid>
      <w:tr w14:paraId="5F9C112E">
        <w:trPr>
          <w:jc w:val="center"/>
        </w:trPr>
        <w:tc>
          <w:tcPr>
            <w:tcW w:w="2381" w:type="dxa"/>
            <w:shd w:val="clear" w:color="auto" w:fill="D9EAD3"/>
            <w:vAlign w:val="center"/>
          </w:tcPr>
          <w:p w14:paraId="2F9A8FA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区分项</w:t>
            </w:r>
          </w:p>
        </w:tc>
        <w:tc>
          <w:tcPr>
            <w:tcW w:w="3402" w:type="dxa"/>
            <w:shd w:val="clear" w:color="auto" w:fill="D9EAD3"/>
            <w:vAlign w:val="center"/>
          </w:tcPr>
          <w:p w14:paraId="1383CBE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旧理解容易出现的问题</w:t>
            </w:r>
          </w:p>
        </w:tc>
        <w:tc>
          <w:tcPr>
            <w:tcW w:w="3402" w:type="dxa"/>
            <w:shd w:val="clear" w:color="auto" w:fill="D9EAD3"/>
            <w:vAlign w:val="center"/>
          </w:tcPr>
          <w:p w14:paraId="48B6FA4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优化后的第一阶段定位</w:t>
            </w:r>
          </w:p>
        </w:tc>
      </w:tr>
      <w:tr w14:paraId="4E8455C1">
        <w:trPr>
          <w:jc w:val="center"/>
        </w:trPr>
        <w:tc>
          <w:tcPr>
            <w:tcW w:w="3494" w:type="dxa"/>
          </w:tcPr>
          <w:p w14:paraId="1545594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入口定位</w:t>
            </w:r>
          </w:p>
        </w:tc>
        <w:tc>
          <w:tcPr>
            <w:tcW w:w="3494" w:type="dxa"/>
          </w:tcPr>
          <w:p w14:paraId="0C93C8D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一上来就按照项目式探究要求教师提供证据、儿童问题、驱动问题。</w:t>
            </w:r>
          </w:p>
        </w:tc>
        <w:tc>
          <w:tcPr>
            <w:tcW w:w="3494" w:type="dxa"/>
          </w:tcPr>
          <w:p w14:paraId="456D7B4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先把教师熟悉的主题探究做清楚：主题怎么预设、活动怎么排、环境怎么布置、如何观察儿童。</w:t>
            </w:r>
          </w:p>
        </w:tc>
      </w:tr>
      <w:tr w14:paraId="04F6E479">
        <w:trPr>
          <w:jc w:val="center"/>
        </w:trPr>
        <w:tc>
          <w:tcPr>
            <w:tcW w:w="3494" w:type="dxa"/>
          </w:tcPr>
          <w:p w14:paraId="64062DC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输出方式</w:t>
            </w:r>
          </w:p>
        </w:tc>
        <w:tc>
          <w:tcPr>
            <w:tcW w:w="3494" w:type="dxa"/>
          </w:tcPr>
          <w:p w14:paraId="1D25908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智能体一次只吐一点，等待教师反馈后再解锁下一步。</w:t>
            </w:r>
          </w:p>
        </w:tc>
        <w:tc>
          <w:tcPr>
            <w:tcW w:w="3494" w:type="dxa"/>
          </w:tcPr>
          <w:p w14:paraId="27E23E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教师输入主题后，先一次性得到阶段一蓝图和 2—3 周预设计划；后续再轻量回传调整。</w:t>
            </w:r>
          </w:p>
        </w:tc>
      </w:tr>
      <w:tr w14:paraId="0B95959E">
        <w:trPr>
          <w:jc w:val="center"/>
        </w:trPr>
        <w:tc>
          <w:tcPr>
            <w:tcW w:w="3494" w:type="dxa"/>
          </w:tcPr>
          <w:p w14:paraId="4E44AAF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核心驱动问题</w:t>
            </w:r>
          </w:p>
        </w:tc>
        <w:tc>
          <w:tcPr>
            <w:tcW w:w="3494" w:type="dxa"/>
          </w:tcPr>
          <w:p w14:paraId="2677EA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没有儿童问题就不能往后走，容易让教师卡住。</w:t>
            </w:r>
          </w:p>
        </w:tc>
        <w:tc>
          <w:tcPr>
            <w:tcW w:w="3494" w:type="dxa"/>
          </w:tcPr>
          <w:p w14:paraId="33E562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第一阶段先不强求马上形成核心驱动问题，而是通过五步积累真实经验，逐渐筛选有潜力的问题。</w:t>
            </w:r>
          </w:p>
        </w:tc>
      </w:tr>
      <w:tr w14:paraId="3D6F39DF">
        <w:trPr>
          <w:jc w:val="center"/>
        </w:trPr>
        <w:tc>
          <w:tcPr>
            <w:tcW w:w="3494" w:type="dxa"/>
          </w:tcPr>
          <w:p w14:paraId="6660EA3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项目化探究</w:t>
            </w:r>
          </w:p>
        </w:tc>
        <w:tc>
          <w:tcPr>
            <w:tcW w:w="3494" w:type="dxa"/>
          </w:tcPr>
          <w:p w14:paraId="3144537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被当成主流程，导致普通教师压力大。</w:t>
            </w:r>
          </w:p>
        </w:tc>
        <w:tc>
          <w:tcPr>
            <w:tcW w:w="3494" w:type="dxa"/>
          </w:tcPr>
          <w:p w14:paraId="076E6DE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只作为信号分支：当预设装不下儿童问题、儿童持续追问并愿意行动时，再提示可往项目化发展。</w:t>
            </w:r>
          </w:p>
        </w:tc>
      </w:tr>
    </w:tbl>
    <w:p w14:paraId="62CBBF64">
      <w:pPr>
        <w:pStyle w:val="3"/>
      </w:pPr>
      <w:r>
        <w:rPr>
          <w:rFonts w:hint="eastAsia" w:ascii="微软雅黑" w:hAnsi="微软雅黑" w:eastAsia="微软雅黑"/>
          <w:lang w:val="en-US" w:eastAsia="zh-CN"/>
        </w:rPr>
        <w:t>二</w:t>
      </w:r>
      <w:r>
        <w:rPr>
          <w:rFonts w:ascii="微软雅黑" w:hAnsi="微软雅黑" w:eastAsia="微软雅黑"/>
        </w:rPr>
        <w:t>、第一阶段最终要交付给老师什么</w:t>
      </w:r>
    </w:p>
    <w:p w14:paraId="30EEC2A3"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1"/>
        </w:rPr>
        <w:t>教师输入一个主题或文化资源后，智能体第一轮应先给出一份“可执行的阶段一预设包”。这份预设包要让教师立刻知道：接下来 2—3 周怎么做、每一步为什么做、做完要观察什么、哪些材料可以提前准备。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835"/>
        <w:gridCol w:w="2835"/>
        <w:gridCol w:w="2620"/>
      </w:tblGrid>
      <w:tr w14:paraId="48ADFFEB">
        <w:trPr>
          <w:jc w:val="center"/>
        </w:trPr>
        <w:tc>
          <w:tcPr>
            <w:tcW w:w="1984" w:type="dxa"/>
            <w:shd w:val="clear" w:color="auto" w:fill="E2F0D9"/>
            <w:vAlign w:val="center"/>
          </w:tcPr>
          <w:p w14:paraId="462B9CC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产出物</w:t>
            </w:r>
          </w:p>
        </w:tc>
        <w:tc>
          <w:tcPr>
            <w:tcW w:w="2835" w:type="dxa"/>
            <w:shd w:val="clear" w:color="auto" w:fill="E2F0D9"/>
            <w:vAlign w:val="center"/>
          </w:tcPr>
          <w:p w14:paraId="30BC0D5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内容要求</w:t>
            </w:r>
          </w:p>
        </w:tc>
        <w:tc>
          <w:tcPr>
            <w:tcW w:w="2835" w:type="dxa"/>
            <w:shd w:val="clear" w:color="auto" w:fill="E2F0D9"/>
            <w:vAlign w:val="center"/>
          </w:tcPr>
          <w:p w14:paraId="1CD9CE8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呈现形式</w:t>
            </w:r>
          </w:p>
        </w:tc>
        <w:tc>
          <w:tcPr>
            <w:tcW w:w="2154" w:type="dxa"/>
            <w:shd w:val="clear" w:color="auto" w:fill="E2F0D9"/>
            <w:vAlign w:val="center"/>
          </w:tcPr>
          <w:p w14:paraId="7A8ADFE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是否需要素材生成</w:t>
            </w:r>
          </w:p>
        </w:tc>
      </w:tr>
      <w:tr w14:paraId="36055612">
        <w:trPr>
          <w:jc w:val="center"/>
        </w:trPr>
        <w:tc>
          <w:tcPr>
            <w:tcW w:w="2620" w:type="dxa"/>
          </w:tcPr>
          <w:p w14:paraId="4C21156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阶段一总览蓝图</w:t>
            </w:r>
          </w:p>
        </w:tc>
        <w:tc>
          <w:tcPr>
            <w:tcW w:w="2620" w:type="dxa"/>
          </w:tcPr>
          <w:p w14:paraId="743F28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五步法路径：预先计划、共同经验、相关知识、想探究问题、探索环境。</w:t>
            </w:r>
          </w:p>
        </w:tc>
        <w:tc>
          <w:tcPr>
            <w:tcW w:w="2620" w:type="dxa"/>
          </w:tcPr>
          <w:p w14:paraId="0BD589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一页总览/流程卡</w:t>
            </w:r>
          </w:p>
        </w:tc>
        <w:tc>
          <w:tcPr>
            <w:tcW w:w="2620" w:type="dxa"/>
          </w:tcPr>
          <w:p w14:paraId="45AD23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</w:tr>
      <w:tr w14:paraId="5E043982">
        <w:trPr>
          <w:jc w:val="center"/>
        </w:trPr>
        <w:tc>
          <w:tcPr>
            <w:tcW w:w="2620" w:type="dxa"/>
          </w:tcPr>
          <w:p w14:paraId="50945B7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主题预设网络图</w:t>
            </w:r>
          </w:p>
        </w:tc>
        <w:tc>
          <w:tcPr>
            <w:tcW w:w="2620" w:type="dxa"/>
          </w:tcPr>
          <w:p w14:paraId="41B9334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教师备课用网络图，包含主题可能方向、幼儿可能问题、资源层次。</w:t>
            </w:r>
          </w:p>
        </w:tc>
        <w:tc>
          <w:tcPr>
            <w:tcW w:w="2620" w:type="dxa"/>
          </w:tcPr>
          <w:p w14:paraId="4FA79F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图文网络图/表格</w:t>
            </w:r>
          </w:p>
        </w:tc>
        <w:tc>
          <w:tcPr>
            <w:tcW w:w="2620" w:type="dxa"/>
          </w:tcPr>
          <w:p w14:paraId="5B21BA7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</w:tr>
      <w:tr w14:paraId="6EDF670C">
        <w:trPr>
          <w:jc w:val="center"/>
        </w:trPr>
        <w:tc>
          <w:tcPr>
            <w:tcW w:w="2620" w:type="dxa"/>
          </w:tcPr>
          <w:p w14:paraId="084D4ED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资源深度网络</w:t>
            </w:r>
          </w:p>
        </w:tc>
        <w:tc>
          <w:tcPr>
            <w:tcW w:w="2620" w:type="dxa"/>
          </w:tcPr>
          <w:p w14:paraId="3CE6924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物象层、体验层、关系层、意义层，避免只做浅表活动。</w:t>
            </w:r>
          </w:p>
        </w:tc>
        <w:tc>
          <w:tcPr>
            <w:tcW w:w="2620" w:type="dxa"/>
          </w:tcPr>
          <w:p w14:paraId="7497D6E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四层网络图</w:t>
            </w:r>
          </w:p>
        </w:tc>
        <w:tc>
          <w:tcPr>
            <w:tcW w:w="2620" w:type="dxa"/>
          </w:tcPr>
          <w:p w14:paraId="24A7FEE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</w:tr>
      <w:tr w14:paraId="3740B385">
        <w:trPr>
          <w:jc w:val="center"/>
        </w:trPr>
        <w:tc>
          <w:tcPr>
            <w:tcW w:w="2620" w:type="dxa"/>
          </w:tcPr>
          <w:p w14:paraId="6F588D3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2—3 周预设计划</w:t>
            </w:r>
          </w:p>
        </w:tc>
        <w:tc>
          <w:tcPr>
            <w:tcW w:w="2620" w:type="dxa"/>
          </w:tcPr>
          <w:p w14:paraId="0589FA3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把共同经验、相关知识、问题墙、环境创设安排进周计划/月计划。</w:t>
            </w:r>
          </w:p>
        </w:tc>
        <w:tc>
          <w:tcPr>
            <w:tcW w:w="2620" w:type="dxa"/>
          </w:tcPr>
          <w:p w14:paraId="3C14B8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周计划/月计划表</w:t>
            </w:r>
          </w:p>
        </w:tc>
        <w:tc>
          <w:tcPr>
            <w:tcW w:w="2620" w:type="dxa"/>
          </w:tcPr>
          <w:p w14:paraId="0D1D0C1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</w:tr>
      <w:tr w14:paraId="32058400">
        <w:trPr>
          <w:jc w:val="center"/>
        </w:trPr>
        <w:tc>
          <w:tcPr>
            <w:tcW w:w="2620" w:type="dxa"/>
          </w:tcPr>
          <w:p w14:paraId="3317183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完整活动方案</w:t>
            </w:r>
          </w:p>
        </w:tc>
        <w:tc>
          <w:tcPr>
            <w:tcW w:w="2620" w:type="dxa"/>
          </w:tcPr>
          <w:p w14:paraId="2989D70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真实体验、集体活动、小组活动、自主游戏、亲子活动等。</w:t>
            </w:r>
          </w:p>
        </w:tc>
        <w:tc>
          <w:tcPr>
            <w:tcW w:w="2620" w:type="dxa"/>
          </w:tcPr>
          <w:p w14:paraId="05A452A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教案式活动卡</w:t>
            </w:r>
          </w:p>
        </w:tc>
        <w:tc>
          <w:tcPr>
            <w:tcW w:w="2620" w:type="dxa"/>
          </w:tcPr>
          <w:p w14:paraId="7CCCC02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</w:tr>
      <w:tr w14:paraId="24C37522">
        <w:trPr>
          <w:jc w:val="center"/>
        </w:trPr>
        <w:tc>
          <w:tcPr>
            <w:tcW w:w="2620" w:type="dxa"/>
          </w:tcPr>
          <w:p w14:paraId="17694B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问题墙与KWHL模板</w:t>
            </w:r>
          </w:p>
        </w:tc>
        <w:tc>
          <w:tcPr>
            <w:tcW w:w="2620" w:type="dxa"/>
          </w:tcPr>
          <w:p w14:paraId="50D94A3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知道什么、想知道什么、如何知道、学会了什么。</w:t>
            </w:r>
          </w:p>
        </w:tc>
        <w:tc>
          <w:tcPr>
            <w:tcW w:w="2620" w:type="dxa"/>
          </w:tcPr>
          <w:p w14:paraId="6C8E1C6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Wonder Wall 模板/环创图式</w:t>
            </w:r>
          </w:p>
        </w:tc>
        <w:tc>
          <w:tcPr>
            <w:tcW w:w="2620" w:type="dxa"/>
          </w:tcPr>
          <w:p w14:paraId="4606C86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</w:tr>
      <w:tr w14:paraId="112BEB67">
        <w:trPr>
          <w:jc w:val="center"/>
        </w:trPr>
        <w:tc>
          <w:tcPr>
            <w:tcW w:w="2620" w:type="dxa"/>
          </w:tcPr>
          <w:p w14:paraId="3A941BC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材料与家园协同</w:t>
            </w:r>
          </w:p>
        </w:tc>
        <w:tc>
          <w:tcPr>
            <w:tcW w:w="2620" w:type="dxa"/>
          </w:tcPr>
          <w:p w14:paraId="37CD5E5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家长材料收集、真实人物访谈、社区资源对接。</w:t>
            </w:r>
          </w:p>
        </w:tc>
        <w:tc>
          <w:tcPr>
            <w:tcW w:w="2620" w:type="dxa"/>
          </w:tcPr>
          <w:p w14:paraId="215AC46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家长信/海报/访谈卡</w:t>
            </w:r>
          </w:p>
        </w:tc>
        <w:tc>
          <w:tcPr>
            <w:tcW w:w="2620" w:type="dxa"/>
          </w:tcPr>
          <w:p w14:paraId="3FA609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</w:tr>
      <w:tr w14:paraId="335512B5">
        <w:trPr>
          <w:jc w:val="center"/>
        </w:trPr>
        <w:tc>
          <w:tcPr>
            <w:tcW w:w="2620" w:type="dxa"/>
          </w:tcPr>
          <w:p w14:paraId="4453D9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轻量回传卡</w:t>
            </w:r>
          </w:p>
        </w:tc>
        <w:tc>
          <w:tcPr>
            <w:tcW w:w="2620" w:type="dxa"/>
          </w:tcPr>
          <w:p w14:paraId="18DC8F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儿童原话、作品、兴趣点、问题、教师困惑。</w:t>
            </w:r>
          </w:p>
        </w:tc>
        <w:tc>
          <w:tcPr>
            <w:tcW w:w="2620" w:type="dxa"/>
          </w:tcPr>
          <w:p w14:paraId="03F03F4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3分钟填写表</w:t>
            </w:r>
          </w:p>
        </w:tc>
        <w:tc>
          <w:tcPr>
            <w:tcW w:w="2620" w:type="dxa"/>
          </w:tcPr>
          <w:p w14:paraId="27793C8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</w:tr>
    </w:tbl>
    <w:p w14:paraId="7854D550">
      <w:pPr>
        <w:pStyle w:val="3"/>
        <w:rPr>
          <w:rFonts w:ascii="微软雅黑" w:hAnsi="微软雅黑" w:eastAsia="微软雅黑"/>
        </w:rPr>
      </w:pPr>
    </w:p>
    <w:p w14:paraId="783E7CE5">
      <w:pPr>
        <w:pStyle w:val="3"/>
      </w:pPr>
      <w:r>
        <w:rPr>
          <w:rFonts w:hint="eastAsia" w:ascii="微软雅黑" w:hAnsi="微软雅黑" w:eastAsia="微软雅黑"/>
          <w:lang w:val="en-US" w:eastAsia="zh-CN"/>
        </w:rPr>
        <w:t>三</w:t>
      </w:r>
      <w:r>
        <w:rPr>
          <w:rFonts w:ascii="微软雅黑" w:hAnsi="微软雅黑" w:eastAsia="微软雅黑"/>
        </w:rPr>
        <w:t>、详细节点表：第一阶段工作流（直接替换/新增到 V1.3 阶段一）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5"/>
        <w:gridCol w:w="2293"/>
        <w:gridCol w:w="2756"/>
        <w:gridCol w:w="2580"/>
        <w:gridCol w:w="2361"/>
        <w:gridCol w:w="2421"/>
      </w:tblGrid>
      <w:tr w14:paraId="7A7AF4BE">
        <w:trPr>
          <w:jc w:val="center"/>
        </w:trPr>
        <w:tc>
          <w:tcPr>
            <w:tcW w:w="2285" w:type="dxa"/>
            <w:shd w:val="clear" w:color="auto" w:fill="BDD7EE"/>
            <w:vAlign w:val="center"/>
          </w:tcPr>
          <w:p w14:paraId="1DCCC5F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节点</w:t>
            </w:r>
          </w:p>
        </w:tc>
        <w:tc>
          <w:tcPr>
            <w:tcW w:w="2293" w:type="dxa"/>
            <w:shd w:val="clear" w:color="auto" w:fill="BDD7EE"/>
            <w:vAlign w:val="center"/>
          </w:tcPr>
          <w:p w14:paraId="02CD272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标准动作</w:t>
            </w:r>
          </w:p>
        </w:tc>
        <w:tc>
          <w:tcPr>
            <w:tcW w:w="2756" w:type="dxa"/>
            <w:shd w:val="clear" w:color="auto" w:fill="BDD7EE"/>
            <w:vAlign w:val="center"/>
          </w:tcPr>
          <w:p w14:paraId="063E397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智能体工作流</w:t>
            </w:r>
          </w:p>
        </w:tc>
        <w:tc>
          <w:tcPr>
            <w:tcW w:w="2580" w:type="dxa"/>
            <w:shd w:val="clear" w:color="auto" w:fill="BDD7EE"/>
            <w:vAlign w:val="center"/>
          </w:tcPr>
          <w:p w14:paraId="6607325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对教师输出</w:t>
            </w:r>
          </w:p>
        </w:tc>
        <w:tc>
          <w:tcPr>
            <w:tcW w:w="2361" w:type="dxa"/>
            <w:shd w:val="clear" w:color="auto" w:fill="BDD7EE"/>
            <w:vAlign w:val="center"/>
          </w:tcPr>
          <w:p w14:paraId="6CD829D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教师需要提供/确认</w:t>
            </w:r>
          </w:p>
        </w:tc>
        <w:tc>
          <w:tcPr>
            <w:tcW w:w="2421" w:type="dxa"/>
            <w:shd w:val="clear" w:color="auto" w:fill="BDD7EE"/>
            <w:vAlign w:val="center"/>
          </w:tcPr>
          <w:p w14:paraId="57842FF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备注：预设/素材/信号</w:t>
            </w:r>
          </w:p>
        </w:tc>
      </w:tr>
      <w:tr w14:paraId="2957BB37">
        <w:trPr>
          <w:jc w:val="center"/>
        </w:trPr>
        <w:tc>
          <w:tcPr>
            <w:tcW w:w="2285" w:type="dxa"/>
            <w:shd w:val="clear" w:color="auto" w:fill="EAF3F8"/>
          </w:tcPr>
          <w:p w14:paraId="75BB2DDE">
            <w:pPr>
              <w:spacing w:after="0" w:line="252" w:lineRule="auto"/>
              <w:rPr>
                <w:rFonts w:ascii="微软雅黑" w:hAnsi="微软雅黑" w:eastAsia="微软雅黑"/>
                <w:b w:val="0"/>
                <w:sz w:val="14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WF</w:t>
            </w:r>
            <w:r>
              <w:rPr>
                <w:rFonts w:ascii="微软雅黑" w:hAnsi="微软雅黑" w:eastAsia="微软雅黑"/>
                <w:b w:val="0"/>
                <w:sz w:val="14"/>
              </w:rPr>
              <w:t>-01 入口识别与主题意图确认</w:t>
            </w:r>
          </w:p>
          <w:p w14:paraId="5D2A2973">
            <w:pPr>
              <w:spacing w:after="0" w:line="252" w:lineRule="auto"/>
              <w:rPr>
                <w:rFonts w:hint="default" w:ascii="微软雅黑" w:hAnsi="微软雅黑" w:eastAsia="微软雅黑"/>
                <w:b w:val="0"/>
                <w:sz w:val="14"/>
                <w:lang w:val="en-US" w:eastAsia="zh-CN"/>
              </w:rPr>
            </w:pPr>
            <w:r>
              <w:rPr>
                <w:rFonts w:hint="eastAsia"/>
                <w:b w:val="0"/>
                <w:color w:val="FF0000"/>
                <w:sz w:val="14"/>
                <w:lang w:val="en-US" w:eastAsia="zh-CN"/>
              </w:rPr>
              <w:t>对应第一步，收集基础信息</w:t>
            </w:r>
          </w:p>
        </w:tc>
        <w:tc>
          <w:tcPr>
            <w:tcW w:w="2293" w:type="dxa"/>
          </w:tcPr>
          <w:p w14:paraId="1581CF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先听懂教师为什么选这个主题/资源，确认年龄段、周期、园本资源和教师最想要的输出。</w:t>
            </w:r>
          </w:p>
        </w:tc>
        <w:tc>
          <w:tcPr>
            <w:tcW w:w="2756" w:type="dxa"/>
          </w:tcPr>
          <w:p w14:paraId="32CFFC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识别 teacher_mode；如果教师是备课入口，默认进入“阶段一预设模式”；如果教师已经有现场反馈，再进入“陪跑调整模式”。</w:t>
            </w:r>
          </w:p>
        </w:tc>
        <w:tc>
          <w:tcPr>
            <w:tcW w:w="2580" w:type="dxa"/>
          </w:tcPr>
          <w:p w14:paraId="17B81B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主题启动卡；资源意图复述；本次服务模式选择：生成预设 / 陪跑调整 / 素材支持。</w:t>
            </w:r>
          </w:p>
        </w:tc>
        <w:tc>
          <w:tcPr>
            <w:tcW w:w="2361" w:type="dxa"/>
          </w:tcPr>
          <w:p w14:paraId="203A35B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班级年龄段、主题、已有资源、预计周期、想生成月计划还是周计划。</w:t>
            </w:r>
          </w:p>
        </w:tc>
        <w:tc>
          <w:tcPr>
            <w:tcW w:w="2421" w:type="dxa"/>
          </w:tcPr>
          <w:p w14:paraId="261C84A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这是第一轮输入。先不要追问太多，避免教师一开始就失去耐心。</w:t>
            </w:r>
          </w:p>
        </w:tc>
      </w:tr>
      <w:tr w14:paraId="2FE49E5A">
        <w:trPr>
          <w:jc w:val="center"/>
        </w:trPr>
        <w:tc>
          <w:tcPr>
            <w:tcW w:w="2285" w:type="dxa"/>
            <w:shd w:val="clear" w:color="auto" w:fill="EAF3F8"/>
          </w:tcPr>
          <w:p w14:paraId="49AF125C">
            <w:pPr>
              <w:spacing w:after="0" w:line="252" w:lineRule="auto"/>
              <w:rPr>
                <w:rFonts w:ascii="微软雅黑" w:hAnsi="微软雅黑" w:eastAsia="微软雅黑"/>
                <w:b w:val="0"/>
                <w:sz w:val="14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WF</w:t>
            </w:r>
            <w:r>
              <w:rPr>
                <w:rFonts w:ascii="微软雅黑" w:hAnsi="微软雅黑" w:eastAsia="微软雅黑"/>
                <w:b w:val="0"/>
                <w:sz w:val="14"/>
              </w:rPr>
              <w:t>-02 一次性输出阶段一蓝图</w:t>
            </w:r>
          </w:p>
          <w:p w14:paraId="5AF10E33">
            <w:pPr>
              <w:spacing w:after="0" w:line="252" w:lineRule="auto"/>
              <w:rPr>
                <w:rFonts w:hint="default" w:ascii="微软雅黑" w:hAnsi="微软雅黑" w:eastAsia="微软雅黑"/>
                <w:b w:val="0"/>
                <w:sz w:val="14"/>
                <w:lang w:val="en-US"/>
              </w:rPr>
            </w:pPr>
            <w:r>
              <w:rPr>
                <w:rFonts w:hint="eastAsia"/>
                <w:b w:val="0"/>
                <w:color w:val="FF0000"/>
                <w:sz w:val="14"/>
                <w:lang w:val="en-US" w:eastAsia="zh-CN"/>
              </w:rPr>
              <w:t>对应第一步，教师的预先计划</w:t>
            </w:r>
          </w:p>
        </w:tc>
        <w:tc>
          <w:tcPr>
            <w:tcW w:w="2293" w:type="dxa"/>
          </w:tcPr>
          <w:p w14:paraId="6D8B36B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让教师先看见完整路径，而不是一点点闯关。</w:t>
            </w:r>
          </w:p>
        </w:tc>
        <w:tc>
          <w:tcPr>
            <w:tcW w:w="2756" w:type="dxa"/>
          </w:tcPr>
          <w:p w14:paraId="534F129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基于主题自动生成五步总览，并说明每步目标、预计时间和需要留下的证据。</w:t>
            </w:r>
          </w:p>
        </w:tc>
        <w:tc>
          <w:tcPr>
            <w:tcW w:w="2580" w:type="dxa"/>
          </w:tcPr>
          <w:p w14:paraId="333F039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阶段一 2—3 周蓝图：每步要做什么、为什么做、做完能得到什么。</w:t>
            </w:r>
          </w:p>
        </w:tc>
        <w:tc>
          <w:tcPr>
            <w:tcW w:w="2361" w:type="dxa"/>
          </w:tcPr>
          <w:p w14:paraId="4C0A885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教师确认时间是否够、资源是否可行、是否需要按园所模板生成计划。</w:t>
            </w:r>
          </w:p>
        </w:tc>
        <w:tc>
          <w:tcPr>
            <w:tcW w:w="2421" w:type="dxa"/>
          </w:tcPr>
          <w:p w14:paraId="0799E3E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第一轮要“重预设”。让教师先拿到可执行框架。</w:t>
            </w:r>
          </w:p>
        </w:tc>
      </w:tr>
      <w:tr w14:paraId="4B7F55DE">
        <w:trPr>
          <w:jc w:val="center"/>
        </w:trPr>
        <w:tc>
          <w:tcPr>
            <w:tcW w:w="2285" w:type="dxa"/>
            <w:shd w:val="clear" w:color="auto" w:fill="EAF3F8"/>
          </w:tcPr>
          <w:p w14:paraId="3166B03B">
            <w:pPr>
              <w:spacing w:after="0" w:line="252" w:lineRule="auto"/>
              <w:rPr>
                <w:rFonts w:ascii="微软雅黑" w:hAnsi="微软雅黑" w:eastAsia="微软雅黑"/>
                <w:b w:val="0"/>
                <w:sz w:val="14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WF</w:t>
            </w:r>
            <w:r>
              <w:rPr>
                <w:rFonts w:ascii="微软雅黑" w:hAnsi="微软雅黑" w:eastAsia="微软雅黑"/>
                <w:b w:val="0"/>
                <w:sz w:val="14"/>
              </w:rPr>
              <w:t>-03 教师预先计划：主题网络图</w:t>
            </w:r>
          </w:p>
          <w:p w14:paraId="3DF2573E">
            <w:pPr>
              <w:spacing w:after="0" w:line="252" w:lineRule="auto"/>
              <w:rPr>
                <w:rFonts w:ascii="微软雅黑" w:hAnsi="微软雅黑" w:eastAsia="微软雅黑"/>
                <w:b w:val="0"/>
                <w:sz w:val="14"/>
              </w:rPr>
            </w:pPr>
            <w:r>
              <w:rPr>
                <w:rFonts w:hint="eastAsia"/>
                <w:b w:val="0"/>
                <w:color w:val="FF0000"/>
                <w:sz w:val="14"/>
                <w:lang w:val="en-US" w:eastAsia="zh-CN"/>
              </w:rPr>
              <w:t>对应第一步，教师的预先计划</w:t>
            </w:r>
          </w:p>
        </w:tc>
        <w:tc>
          <w:tcPr>
            <w:tcW w:w="2293" w:type="dxa"/>
          </w:tcPr>
          <w:p w14:paraId="2E1785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明确主题可能走向，避免完全不预设，也避免照着预设硬做。</w:t>
            </w:r>
          </w:p>
        </w:tc>
        <w:tc>
          <w:tcPr>
            <w:tcW w:w="2756" w:type="dxa"/>
          </w:tcPr>
          <w:p w14:paraId="0ECA51C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生成教师备课用主题网络图：资源/知识/经验/活动/问题/文化线索。保留教师后台视角，不直接倒给儿童。</w:t>
            </w:r>
          </w:p>
        </w:tc>
        <w:tc>
          <w:tcPr>
            <w:tcW w:w="2580" w:type="dxa"/>
          </w:tcPr>
          <w:p w14:paraId="586529C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主题预设网络图；幼儿可能问题清单；适合年龄段的活动方向。</w:t>
            </w:r>
          </w:p>
        </w:tc>
        <w:tc>
          <w:tcPr>
            <w:tcW w:w="2361" w:type="dxa"/>
          </w:tcPr>
          <w:p w14:paraId="6905F7A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教师删改：最贴近本班孩子的 3—5 个方向；哪些内容不适合。</w:t>
            </w:r>
          </w:p>
        </w:tc>
        <w:tc>
          <w:tcPr>
            <w:tcW w:w="2421" w:type="dxa"/>
          </w:tcPr>
          <w:p w14:paraId="2C8439C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需要生成可直接使用的图文网络图。</w:t>
            </w:r>
          </w:p>
        </w:tc>
      </w:tr>
      <w:tr w14:paraId="3098CAE5">
        <w:trPr>
          <w:jc w:val="center"/>
        </w:trPr>
        <w:tc>
          <w:tcPr>
            <w:tcW w:w="2285" w:type="dxa"/>
            <w:shd w:val="clear" w:color="auto" w:fill="EAF3F8"/>
          </w:tcPr>
          <w:p w14:paraId="1C9DAC4C">
            <w:pPr>
              <w:spacing w:after="0" w:line="252" w:lineRule="auto"/>
              <w:rPr>
                <w:rFonts w:ascii="微软雅黑" w:hAnsi="微软雅黑" w:eastAsia="微软雅黑"/>
                <w:b w:val="0"/>
                <w:sz w:val="14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WF</w:t>
            </w:r>
            <w:r>
              <w:rPr>
                <w:rFonts w:ascii="微软雅黑" w:hAnsi="微软雅黑" w:eastAsia="微软雅黑"/>
                <w:b w:val="0"/>
                <w:sz w:val="14"/>
              </w:rPr>
              <w:t>-04 资源深度网络：不止列活动</w:t>
            </w:r>
          </w:p>
          <w:p w14:paraId="01978FF8">
            <w:pPr>
              <w:spacing w:after="0" w:line="252" w:lineRule="auto"/>
              <w:rPr>
                <w:rFonts w:ascii="微软雅黑" w:hAnsi="微软雅黑" w:eastAsia="微软雅黑"/>
                <w:b w:val="0"/>
                <w:sz w:val="14"/>
              </w:rPr>
            </w:pPr>
            <w:r>
              <w:rPr>
                <w:rFonts w:hint="eastAsia"/>
                <w:b w:val="0"/>
                <w:color w:val="FF0000"/>
                <w:sz w:val="14"/>
                <w:lang w:val="en-US" w:eastAsia="zh-CN"/>
              </w:rPr>
              <w:t>对应第一步，教师的预先计划</w:t>
            </w:r>
          </w:p>
        </w:tc>
        <w:tc>
          <w:tcPr>
            <w:tcW w:w="2293" w:type="dxa"/>
          </w:tcPr>
          <w:p w14:paraId="5B662C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让本土文化资源从“看热闹”走向“有层次的体验”。</w:t>
            </w:r>
          </w:p>
        </w:tc>
        <w:tc>
          <w:tcPr>
            <w:tcW w:w="2756" w:type="dxa"/>
          </w:tcPr>
          <w:p w14:paraId="302906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按物象层、体验层、关系层、意义层生成资源深度网络。每层都转成儿童可感知、可操作的小任务。</w:t>
            </w:r>
          </w:p>
        </w:tc>
        <w:tc>
          <w:tcPr>
            <w:tcW w:w="2580" w:type="dxa"/>
          </w:tcPr>
          <w:p w14:paraId="1EA8152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资源深度网络图；每层对应活动建议；防浅表化提醒。</w:t>
            </w:r>
          </w:p>
        </w:tc>
        <w:tc>
          <w:tcPr>
            <w:tcW w:w="2361" w:type="dxa"/>
          </w:tcPr>
          <w:p w14:paraId="251E81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教师确认本园是否有真实人物、场地、物品、家长或社区资源。</w:t>
            </w:r>
          </w:p>
        </w:tc>
        <w:tc>
          <w:tcPr>
            <w:tcW w:w="2421" w:type="dxa"/>
          </w:tcPr>
          <w:p w14:paraId="69D39F0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岭南文化资源尤其需要这一层，防止只做符号展示。</w:t>
            </w:r>
          </w:p>
        </w:tc>
      </w:tr>
      <w:tr w14:paraId="6446F6A5">
        <w:trPr>
          <w:jc w:val="center"/>
        </w:trPr>
        <w:tc>
          <w:tcPr>
            <w:tcW w:w="2285" w:type="dxa"/>
            <w:shd w:val="clear" w:color="auto" w:fill="EAF3F8"/>
          </w:tcPr>
          <w:p w14:paraId="571B498D">
            <w:pPr>
              <w:spacing w:after="0" w:line="252" w:lineRule="auto"/>
              <w:rPr>
                <w:rFonts w:ascii="微软雅黑" w:hAnsi="微软雅黑" w:eastAsia="微软雅黑"/>
                <w:b w:val="0"/>
                <w:sz w:val="14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WF</w:t>
            </w:r>
            <w:r>
              <w:rPr>
                <w:rFonts w:ascii="微软雅黑" w:hAnsi="微软雅黑" w:eastAsia="微软雅黑"/>
                <w:b w:val="0"/>
                <w:sz w:val="14"/>
              </w:rPr>
              <w:t>-05 建立共同经验</w:t>
            </w:r>
          </w:p>
          <w:p w14:paraId="27EAB0FF">
            <w:pPr>
              <w:spacing w:after="0" w:line="252" w:lineRule="auto"/>
              <w:rPr>
                <w:rFonts w:hint="default" w:ascii="微软雅黑" w:hAnsi="微软雅黑" w:eastAsia="微软雅黑"/>
                <w:b w:val="0"/>
                <w:sz w:val="14"/>
                <w:lang w:val="en-US"/>
              </w:rPr>
            </w:pPr>
            <w:r>
              <w:rPr>
                <w:rFonts w:hint="eastAsia"/>
                <w:b w:val="0"/>
                <w:color w:val="FF0000"/>
                <w:sz w:val="14"/>
                <w:lang w:val="en-US" w:eastAsia="zh-CN"/>
              </w:rPr>
              <w:t>对应第二步，建立共同经验</w:t>
            </w:r>
          </w:p>
        </w:tc>
        <w:tc>
          <w:tcPr>
            <w:tcW w:w="2293" w:type="dxa"/>
          </w:tcPr>
          <w:p w14:paraId="38F1F8C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主题通常由教师引发，需要先让孩子对主题形成共同经验。</w:t>
            </w:r>
          </w:p>
        </w:tc>
        <w:tc>
          <w:tcPr>
            <w:tcW w:w="2756" w:type="dxa"/>
          </w:tcPr>
          <w:p w14:paraId="72C6BD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把主题网络转为真实体验活动，</w:t>
            </w:r>
            <w:r>
              <w:rPr>
                <w:rFonts w:hint="eastAsia"/>
                <w:b w:val="0"/>
                <w:sz w:val="14"/>
                <w:lang w:val="en-US" w:eastAsia="zh-CN"/>
              </w:rPr>
              <w:t>包括</w:t>
            </w:r>
            <w:r>
              <w:rPr>
                <w:rFonts w:ascii="微软雅黑" w:hAnsi="微软雅黑" w:eastAsia="微软雅黑"/>
                <w:b w:val="0"/>
                <w:sz w:val="14"/>
              </w:rPr>
              <w:t>集体教学、小组教学、自主游戏/环境创设、亲子活动等形式。</w:t>
            </w:r>
          </w:p>
        </w:tc>
        <w:tc>
          <w:tcPr>
            <w:tcW w:w="2580" w:type="dxa"/>
          </w:tcPr>
          <w:p w14:paraId="14976FA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1—3 个真实体验活动方案；每个方案含目的、流程、材料、安全、观察点、活动后表征。</w:t>
            </w:r>
          </w:p>
        </w:tc>
        <w:tc>
          <w:tcPr>
            <w:tcW w:w="2361" w:type="dxa"/>
          </w:tcPr>
          <w:p w14:paraId="5F1A1AD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如果已实施：儿童原话、现场照片、停留点、兴奋/困惑点。</w:t>
            </w:r>
          </w:p>
        </w:tc>
        <w:tc>
          <w:tcPr>
            <w:tcW w:w="2421" w:type="dxa"/>
          </w:tcPr>
          <w:p w14:paraId="3C62445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这里要给“完整活动方案”，不是一句活动建议。</w:t>
            </w:r>
          </w:p>
        </w:tc>
      </w:tr>
      <w:tr w14:paraId="4B6531CB">
        <w:trPr>
          <w:jc w:val="center"/>
        </w:trPr>
        <w:tc>
          <w:tcPr>
            <w:tcW w:w="2285" w:type="dxa"/>
            <w:shd w:val="clear" w:color="auto" w:fill="EAF3F8"/>
          </w:tcPr>
          <w:p w14:paraId="2504A6EF">
            <w:pPr>
              <w:spacing w:after="0" w:line="252" w:lineRule="auto"/>
              <w:rPr>
                <w:rFonts w:ascii="微软雅黑" w:hAnsi="微软雅黑" w:eastAsia="微软雅黑"/>
                <w:b w:val="0"/>
                <w:sz w:val="14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WF</w:t>
            </w:r>
            <w:r>
              <w:rPr>
                <w:rFonts w:ascii="微软雅黑" w:hAnsi="微软雅黑" w:eastAsia="微软雅黑"/>
                <w:b w:val="0"/>
                <w:sz w:val="14"/>
              </w:rPr>
              <w:t>-06 发掘幼儿已有相关知识</w:t>
            </w:r>
          </w:p>
          <w:p w14:paraId="79D9D5BA">
            <w:pPr>
              <w:spacing w:after="0" w:line="252" w:lineRule="auto"/>
              <w:rPr>
                <w:rFonts w:hint="default" w:ascii="微软雅黑" w:hAnsi="微软雅黑" w:eastAsia="微软雅黑"/>
                <w:b w:val="0"/>
                <w:sz w:val="14"/>
                <w:lang w:val="en-US"/>
              </w:rPr>
            </w:pPr>
            <w:r>
              <w:rPr>
                <w:rFonts w:hint="eastAsia"/>
                <w:b w:val="0"/>
                <w:color w:val="FF0000"/>
                <w:sz w:val="14"/>
                <w:lang w:val="en-US" w:eastAsia="zh-CN"/>
              </w:rPr>
              <w:t>对应第三步，发掘幼儿的相关经验/知识</w:t>
            </w:r>
          </w:p>
        </w:tc>
        <w:tc>
          <w:tcPr>
            <w:tcW w:w="2293" w:type="dxa"/>
          </w:tcPr>
          <w:p w14:paraId="5ED8E29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帮助教师看见孩子已经知道什么、经验水平在哪里、兴趣点在哪里。</w:t>
            </w:r>
          </w:p>
        </w:tc>
        <w:tc>
          <w:tcPr>
            <w:tcW w:w="2756" w:type="dxa"/>
          </w:tcPr>
          <w:p w14:paraId="6F37757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建议绘画、建构、扮演游戏、谈话、清单、网络图等活动，收集儿童已有经验。</w:t>
            </w:r>
          </w:p>
        </w:tc>
        <w:tc>
          <w:tcPr>
            <w:tcW w:w="2580" w:type="dxa"/>
          </w:tcPr>
          <w:p w14:paraId="6FAA203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“我已经知道什么”记录活动；儿童表征任务；教师观察卡。</w:t>
            </w:r>
          </w:p>
        </w:tc>
        <w:tc>
          <w:tcPr>
            <w:tcW w:w="2361" w:type="dxa"/>
          </w:tcPr>
          <w:p w14:paraId="4E65A4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儿童作品、谈话原话、游戏观察、他们反复提到或表现出的内容。</w:t>
            </w:r>
          </w:p>
        </w:tc>
        <w:tc>
          <w:tcPr>
            <w:tcW w:w="2421" w:type="dxa"/>
          </w:tcPr>
          <w:p w14:paraId="64DCF7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第三步重点是 K：知道什么，不急着马上定项目。</w:t>
            </w:r>
          </w:p>
        </w:tc>
      </w:tr>
      <w:tr w14:paraId="2B94C43D">
        <w:trPr>
          <w:jc w:val="center"/>
        </w:trPr>
        <w:tc>
          <w:tcPr>
            <w:tcW w:w="2285" w:type="dxa"/>
            <w:shd w:val="clear" w:color="auto" w:fill="EAF3F8"/>
          </w:tcPr>
          <w:p w14:paraId="792EEFA9">
            <w:pPr>
              <w:spacing w:after="0" w:line="252" w:lineRule="auto"/>
              <w:rPr>
                <w:rFonts w:ascii="微软雅黑" w:hAnsi="微软雅黑" w:eastAsia="微软雅黑"/>
                <w:b w:val="0"/>
                <w:sz w:val="14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WF</w:t>
            </w:r>
            <w:r>
              <w:rPr>
                <w:rFonts w:ascii="微软雅黑" w:hAnsi="微软雅黑" w:eastAsia="微软雅黑"/>
                <w:b w:val="0"/>
                <w:sz w:val="14"/>
              </w:rPr>
              <w:t>-07 发展幼儿想探究的问题</w:t>
            </w:r>
          </w:p>
          <w:p w14:paraId="5A6FF57D">
            <w:pPr>
              <w:spacing w:after="0" w:line="252" w:lineRule="auto"/>
              <w:rPr>
                <w:rFonts w:hint="default" w:ascii="微软雅黑" w:hAnsi="微软雅黑" w:eastAsia="微软雅黑"/>
                <w:b w:val="0"/>
                <w:sz w:val="14"/>
                <w:lang w:val="en-US"/>
              </w:rPr>
            </w:pPr>
            <w:r>
              <w:rPr>
                <w:rFonts w:hint="eastAsia"/>
                <w:b w:val="0"/>
                <w:color w:val="FF0000"/>
                <w:sz w:val="14"/>
                <w:lang w:val="en-US" w:eastAsia="zh-CN"/>
              </w:rPr>
              <w:t>对应第四步，发展幼儿想探究的问题</w:t>
            </w:r>
          </w:p>
        </w:tc>
        <w:tc>
          <w:tcPr>
            <w:tcW w:w="2293" w:type="dxa"/>
          </w:tcPr>
          <w:p w14:paraId="19E22D9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从儿童已有经验和兴趣中整理“想知道什么”，形成问题池。</w:t>
            </w:r>
          </w:p>
        </w:tc>
        <w:tc>
          <w:tcPr>
            <w:tcW w:w="2756" w:type="dxa"/>
          </w:tcPr>
          <w:p w14:paraId="523500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生成 KWHL 活动方案和 Wonder Wall 问题墙。区分儿童原话、教师概括、成人化目标。</w:t>
            </w:r>
          </w:p>
        </w:tc>
        <w:tc>
          <w:tcPr>
            <w:tcW w:w="2580" w:type="dxa"/>
          </w:tcPr>
          <w:p w14:paraId="0922F78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KWHL 讨论活动；问题墙模板；儿童问题分类表；问题收集话术。</w:t>
            </w:r>
          </w:p>
        </w:tc>
        <w:tc>
          <w:tcPr>
            <w:tcW w:w="2361" w:type="dxa"/>
          </w:tcPr>
          <w:p w14:paraId="6ECF552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儿童原话、问题墙照片、想知道的问题、孩子想如何知道。</w:t>
            </w:r>
          </w:p>
        </w:tc>
        <w:tc>
          <w:tcPr>
            <w:tcW w:w="2421" w:type="dxa"/>
          </w:tcPr>
          <w:p w14:paraId="064EAD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问题墙必须进入环境，而不是只存在教师记录里。</w:t>
            </w:r>
          </w:p>
        </w:tc>
      </w:tr>
      <w:tr w14:paraId="05461ABB">
        <w:trPr>
          <w:jc w:val="center"/>
        </w:trPr>
        <w:tc>
          <w:tcPr>
            <w:tcW w:w="2285" w:type="dxa"/>
            <w:shd w:val="clear" w:color="auto" w:fill="EAF3F8"/>
          </w:tcPr>
          <w:p w14:paraId="2D021DF8">
            <w:pPr>
              <w:spacing w:after="0" w:line="252" w:lineRule="auto"/>
              <w:rPr>
                <w:rFonts w:ascii="微软雅黑" w:hAnsi="微软雅黑" w:eastAsia="微软雅黑"/>
                <w:b w:val="0"/>
                <w:sz w:val="14"/>
              </w:rPr>
            </w:pPr>
            <w:r>
              <w:rPr>
                <w:rFonts w:hint="eastAsia"/>
                <w:b w:val="0"/>
                <w:sz w:val="14"/>
                <w:lang w:val="en-US" w:eastAsia="zh-CN"/>
              </w:rPr>
              <w:t>WF</w:t>
            </w:r>
            <w:r>
              <w:rPr>
                <w:rFonts w:ascii="微软雅黑" w:hAnsi="微软雅黑" w:eastAsia="微软雅黑"/>
                <w:b w:val="0"/>
                <w:sz w:val="14"/>
              </w:rPr>
              <w:t>-08 布置探索环境与时间</w:t>
            </w:r>
          </w:p>
          <w:p w14:paraId="3FC8DBF9">
            <w:pPr>
              <w:spacing w:after="0" w:line="252" w:lineRule="auto"/>
              <w:rPr>
                <w:rFonts w:hint="default" w:ascii="微软雅黑" w:hAnsi="微软雅黑" w:eastAsia="微软雅黑"/>
                <w:b w:val="0"/>
                <w:sz w:val="14"/>
                <w:lang w:val="en-US"/>
              </w:rPr>
            </w:pPr>
            <w:r>
              <w:rPr>
                <w:rFonts w:hint="eastAsia"/>
                <w:b w:val="0"/>
                <w:color w:val="FF0000"/>
                <w:sz w:val="14"/>
                <w:lang w:val="en-US" w:eastAsia="zh-CN"/>
              </w:rPr>
              <w:t>对应第五步，布置提供探索的环境</w:t>
            </w:r>
            <w:bookmarkStart w:id="0" w:name="_GoBack"/>
            <w:bookmarkEnd w:id="0"/>
          </w:p>
        </w:tc>
        <w:tc>
          <w:tcPr>
            <w:tcW w:w="2293" w:type="dxa"/>
          </w:tcPr>
          <w:p w14:paraId="4A8508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把主题探究放进真实的一日生活和班级环境。</w:t>
            </w:r>
          </w:p>
        </w:tc>
        <w:tc>
          <w:tcPr>
            <w:tcW w:w="2756" w:type="dxa"/>
          </w:tcPr>
          <w:p w14:paraId="04C3E77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围绕前面五步生成环境创设、材料收集、家园协同、月/周计划安排。</w:t>
            </w:r>
          </w:p>
        </w:tc>
        <w:tc>
          <w:tcPr>
            <w:tcW w:w="2580" w:type="dxa"/>
          </w:tcPr>
          <w:p w14:paraId="47D2064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环创方案；家长材料收集信/海报；材料清单；2—3 周月/周计划。</w:t>
            </w:r>
          </w:p>
        </w:tc>
        <w:tc>
          <w:tcPr>
            <w:tcW w:w="2361" w:type="dxa"/>
          </w:tcPr>
          <w:p w14:paraId="1B84D1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教师确认园所作息、材料可得性、家长协同可能性。</w:t>
            </w:r>
          </w:p>
        </w:tc>
        <w:tc>
          <w:tcPr>
            <w:tcW w:w="2421" w:type="dxa"/>
          </w:tcPr>
          <w:p w14:paraId="06C7DE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这里要回应教师真实需求：月计划、周计划、日活动安排。</w:t>
            </w:r>
          </w:p>
        </w:tc>
      </w:tr>
      <w:tr w14:paraId="1B1F1DE4">
        <w:trPr>
          <w:jc w:val="center"/>
        </w:trPr>
        <w:tc>
          <w:tcPr>
            <w:tcW w:w="2285" w:type="dxa"/>
            <w:shd w:val="clear" w:color="auto" w:fill="EAF3F8"/>
          </w:tcPr>
          <w:p w14:paraId="4B2D828D">
            <w:pPr>
              <w:spacing w:after="0" w:line="252" w:lineRule="auto"/>
            </w:pPr>
            <w:r>
              <w:rPr>
                <w:rFonts w:hint="eastAsia"/>
                <w:b w:val="0"/>
                <w:sz w:val="14"/>
                <w:lang w:val="en-US" w:eastAsia="zh-CN"/>
              </w:rPr>
              <w:t>WF</w:t>
            </w:r>
            <w:r>
              <w:rPr>
                <w:rFonts w:ascii="微软雅黑" w:hAnsi="微软雅黑" w:eastAsia="微软雅黑"/>
                <w:b w:val="0"/>
                <w:sz w:val="14"/>
              </w:rPr>
              <w:t>-09 阶段一回传与动态调整</w:t>
            </w:r>
          </w:p>
        </w:tc>
        <w:tc>
          <w:tcPr>
            <w:tcW w:w="2293" w:type="dxa"/>
          </w:tcPr>
          <w:p w14:paraId="4EFE65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教师实施预设计划后，智能体根据真实反馈调整下一轮。</w:t>
            </w:r>
          </w:p>
        </w:tc>
        <w:tc>
          <w:tcPr>
            <w:tcW w:w="2756" w:type="dxa"/>
          </w:tcPr>
          <w:p w14:paraId="43D3DE7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读取儿童原话、作品、问题墙、教师观察，判断是继续补经验、追问题，还是出现项目化信号。</w:t>
            </w:r>
          </w:p>
        </w:tc>
        <w:tc>
          <w:tcPr>
            <w:tcW w:w="2580" w:type="dxa"/>
          </w:tcPr>
          <w:p w14:paraId="0100191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下一轮调整建议；可保留的问题；需要补经验的地方；可继续做深的方向。</w:t>
            </w:r>
          </w:p>
        </w:tc>
        <w:tc>
          <w:tcPr>
            <w:tcW w:w="2361" w:type="dxa"/>
          </w:tcPr>
          <w:p w14:paraId="616275B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儿童原话/作品/照片/问题墙/教师困惑，最小反馈即可。</w:t>
            </w:r>
          </w:p>
        </w:tc>
        <w:tc>
          <w:tcPr>
            <w:tcW w:w="2421" w:type="dxa"/>
          </w:tcPr>
          <w:p w14:paraId="476D5AE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4"/>
              </w:rPr>
              <w:t>回传是为了优化，不是为了“解锁”。</w:t>
            </w:r>
          </w:p>
        </w:tc>
      </w:tr>
      <w:tr w14:paraId="54315B20">
        <w:trPr>
          <w:jc w:val="center"/>
        </w:trPr>
        <w:tc>
          <w:tcPr>
            <w:tcW w:w="2285" w:type="dxa"/>
            <w:shd w:val="clear" w:color="auto" w:fill="EAF3F8"/>
          </w:tcPr>
          <w:p w14:paraId="148EABD6">
            <w:pPr>
              <w:spacing w:after="0" w:line="252" w:lineRule="auto"/>
              <w:rPr>
                <w:highlight w:val="red"/>
              </w:rPr>
            </w:pPr>
            <w:r>
              <w:rPr>
                <w:rFonts w:hint="eastAsia"/>
                <w:b w:val="0"/>
                <w:sz w:val="14"/>
                <w:highlight w:val="red"/>
                <w:lang w:val="en-US" w:eastAsia="zh-CN"/>
              </w:rPr>
              <w:t>WF</w:t>
            </w:r>
            <w:r>
              <w:rPr>
                <w:rFonts w:ascii="微软雅黑" w:hAnsi="微软雅黑" w:eastAsia="微软雅黑"/>
                <w:b w:val="0"/>
                <w:sz w:val="14"/>
                <w:highlight w:val="red"/>
              </w:rPr>
              <w:t>-10 项目化信号判断与分流</w:t>
            </w:r>
          </w:p>
        </w:tc>
        <w:tc>
          <w:tcPr>
            <w:tcW w:w="2293" w:type="dxa"/>
          </w:tcPr>
          <w:p w14:paraId="6D1B1CD0">
            <w:pPr>
              <w:spacing w:after="0" w:line="252" w:lineRule="auto"/>
              <w:rPr>
                <w:highlight w:val="red"/>
              </w:rPr>
            </w:pPr>
            <w:r>
              <w:rPr>
                <w:rFonts w:ascii="微软雅黑" w:hAnsi="微软雅黑" w:eastAsia="微软雅黑"/>
                <w:b w:val="0"/>
                <w:sz w:val="14"/>
                <w:highlight w:val="red"/>
              </w:rPr>
              <w:t>当主题中出现真实、持续、可行动的问题时，再提示可能进入项目化探究。</w:t>
            </w:r>
          </w:p>
        </w:tc>
        <w:tc>
          <w:tcPr>
            <w:tcW w:w="2756" w:type="dxa"/>
          </w:tcPr>
          <w:p w14:paraId="21AC1EF1">
            <w:pPr>
              <w:spacing w:after="0" w:line="252" w:lineRule="auto"/>
              <w:rPr>
                <w:highlight w:val="red"/>
              </w:rPr>
            </w:pPr>
            <w:r>
              <w:rPr>
                <w:rFonts w:ascii="微软雅黑" w:hAnsi="微软雅黑" w:eastAsia="微软雅黑"/>
                <w:b w:val="0"/>
                <w:sz w:val="14"/>
                <w:highlight w:val="red"/>
              </w:rPr>
              <w:t>判断 project_signal_level：低/中/高。高信号才建议进入核心驱动问题与项目化分支。</w:t>
            </w:r>
          </w:p>
        </w:tc>
        <w:tc>
          <w:tcPr>
            <w:tcW w:w="2580" w:type="dxa"/>
          </w:tcPr>
          <w:p w14:paraId="6A9F593D">
            <w:pPr>
              <w:spacing w:after="0" w:line="252" w:lineRule="auto"/>
              <w:rPr>
                <w:highlight w:val="red"/>
              </w:rPr>
            </w:pPr>
            <w:r>
              <w:rPr>
                <w:rFonts w:ascii="微软雅黑" w:hAnsi="微软雅黑" w:eastAsia="微软雅黑"/>
                <w:b w:val="0"/>
                <w:sz w:val="14"/>
                <w:highlight w:val="red"/>
              </w:rPr>
              <w:t>项目化信号提醒；是否进入下一阶段建议；若不进入，则继续主题探究计划。</w:t>
            </w:r>
          </w:p>
        </w:tc>
        <w:tc>
          <w:tcPr>
            <w:tcW w:w="2361" w:type="dxa"/>
          </w:tcPr>
          <w:p w14:paraId="468FA298">
            <w:pPr>
              <w:spacing w:after="0" w:line="252" w:lineRule="auto"/>
              <w:rPr>
                <w:highlight w:val="red"/>
              </w:rPr>
            </w:pPr>
            <w:r>
              <w:rPr>
                <w:rFonts w:ascii="微软雅黑" w:hAnsi="微软雅黑" w:eastAsia="微软雅黑"/>
                <w:b w:val="0"/>
                <w:sz w:val="14"/>
                <w:highlight w:val="red"/>
              </w:rPr>
              <w:t>教师确认孩子是否持续关心、是否愿意行动、是否有真实受众/公共产品可能。</w:t>
            </w:r>
          </w:p>
        </w:tc>
        <w:tc>
          <w:tcPr>
            <w:tcW w:w="2421" w:type="dxa"/>
          </w:tcPr>
          <w:p w14:paraId="089E6ED7">
            <w:pPr>
              <w:spacing w:after="0" w:line="252" w:lineRule="auto"/>
              <w:rPr>
                <w:highlight w:val="red"/>
              </w:rPr>
            </w:pPr>
            <w:r>
              <w:rPr>
                <w:rFonts w:ascii="微软雅黑" w:hAnsi="微软雅黑" w:eastAsia="微软雅黑"/>
                <w:b w:val="0"/>
                <w:sz w:val="14"/>
                <w:highlight w:val="red"/>
              </w:rPr>
              <w:t>不要把所有主题都强行项目化。</w:t>
            </w:r>
          </w:p>
        </w:tc>
      </w:tr>
    </w:tbl>
    <w:p w14:paraId="28CE3038">
      <w:pPr>
        <w:rPr>
          <w:rFonts w:hint="default" w:eastAsia="微软雅黑"/>
          <w:color w:val="FF0000"/>
          <w:lang w:val="en-US" w:eastAsia="zh-CN"/>
        </w:rPr>
        <w:sectPr>
          <w:pgSz w:w="15840" w:h="12240" w:orient="landscape"/>
          <w:pgMar w:top="680" w:right="680" w:bottom="680" w:left="680" w:header="720" w:footer="720" w:gutter="0"/>
          <w:cols w:space="720" w:num="1"/>
          <w:docGrid w:linePitch="360" w:charSpace="0"/>
        </w:sectPr>
      </w:pPr>
      <w:r>
        <w:rPr>
          <w:rFonts w:hint="eastAsia"/>
          <w:color w:val="FF0000"/>
          <w:lang w:val="en-US" w:eastAsia="zh-CN"/>
        </w:rPr>
        <w:t>上面我标注红色的WF-10，不应该出现在这个地方，但是可以在后面阶段的正确地方使用</w:t>
      </w:r>
    </w:p>
    <w:p w14:paraId="7ED49049">
      <w:pPr>
        <w:pStyle w:val="3"/>
      </w:pPr>
      <w:r>
        <w:rPr>
          <w:rFonts w:hint="eastAsia" w:ascii="微软雅黑" w:hAnsi="微软雅黑" w:eastAsia="微软雅黑"/>
          <w:lang w:val="en-US" w:eastAsia="zh-CN"/>
        </w:rPr>
        <w:t>四</w:t>
      </w:r>
      <w:r>
        <w:rPr>
          <w:rFonts w:ascii="微软雅黑" w:hAnsi="微软雅黑" w:eastAsia="微软雅黑"/>
        </w:rPr>
        <w:t>、第一阶段活动生成库：按幼儿园真实组织形式输出</w:t>
      </w:r>
    </w:p>
    <w:p w14:paraId="4786CABA"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1"/>
        </w:rPr>
        <w:t>阶段一不能只讲理论方向，而要把每一步落成老师能用的活动。智能体生成活动时，应优先使用幼儿园常见的活动组织形式。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92"/>
        <w:gridCol w:w="3825"/>
        <w:gridCol w:w="3492"/>
      </w:tblGrid>
      <w:tr w14:paraId="763D86BF">
        <w:trPr>
          <w:jc w:val="center"/>
        </w:trPr>
        <w:tc>
          <w:tcPr>
            <w:tcW w:w="1814" w:type="dxa"/>
            <w:shd w:val="clear" w:color="auto" w:fill="FCE4D6"/>
            <w:vAlign w:val="center"/>
          </w:tcPr>
          <w:p w14:paraId="2C03BBC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活动形式</w:t>
            </w:r>
          </w:p>
        </w:tc>
        <w:tc>
          <w:tcPr>
            <w:tcW w:w="2381" w:type="dxa"/>
            <w:shd w:val="clear" w:color="auto" w:fill="FCE4D6"/>
            <w:vAlign w:val="center"/>
          </w:tcPr>
          <w:p w14:paraId="2342E1E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适用步骤</w:t>
            </w:r>
          </w:p>
        </w:tc>
        <w:tc>
          <w:tcPr>
            <w:tcW w:w="3855" w:type="dxa"/>
            <w:shd w:val="clear" w:color="auto" w:fill="FCE4D6"/>
            <w:vAlign w:val="center"/>
          </w:tcPr>
          <w:p w14:paraId="77C71FE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智能体要生成什么</w:t>
            </w:r>
          </w:p>
        </w:tc>
        <w:tc>
          <w:tcPr>
            <w:tcW w:w="1928" w:type="dxa"/>
            <w:shd w:val="clear" w:color="auto" w:fill="FCE4D6"/>
            <w:vAlign w:val="center"/>
          </w:tcPr>
          <w:p w14:paraId="03051C0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示例方向</w:t>
            </w:r>
          </w:p>
        </w:tc>
      </w:tr>
      <w:tr w14:paraId="4F191557">
        <w:trPr>
          <w:jc w:val="center"/>
        </w:trPr>
        <w:tc>
          <w:tcPr>
            <w:tcW w:w="3520" w:type="dxa"/>
          </w:tcPr>
          <w:p w14:paraId="2CD074D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集体教学活动</w:t>
            </w:r>
          </w:p>
        </w:tc>
        <w:tc>
          <w:tcPr>
            <w:tcW w:w="3520" w:type="dxa"/>
          </w:tcPr>
          <w:p w14:paraId="0DB9FE9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建立共同经验、发掘相关知识、KWHL讨论</w:t>
            </w:r>
          </w:p>
        </w:tc>
        <w:tc>
          <w:tcPr>
            <w:tcW w:w="3520" w:type="dxa"/>
          </w:tcPr>
          <w:p w14:paraId="5D9B2E2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完整活动方案：目标、准备、流程、提问、记录方式、活动后表征。</w:t>
            </w:r>
          </w:p>
        </w:tc>
        <w:tc>
          <w:tcPr>
            <w:tcW w:w="3520" w:type="dxa"/>
          </w:tcPr>
          <w:p w14:paraId="7500EA0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看龙舟赛视频、共读绘本、讨论“我们知道什么”。</w:t>
            </w:r>
          </w:p>
        </w:tc>
      </w:tr>
      <w:tr w14:paraId="199B2FBF">
        <w:trPr>
          <w:jc w:val="center"/>
        </w:trPr>
        <w:tc>
          <w:tcPr>
            <w:tcW w:w="3520" w:type="dxa"/>
          </w:tcPr>
          <w:p w14:paraId="64D6E4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小组活动</w:t>
            </w:r>
          </w:p>
        </w:tc>
        <w:tc>
          <w:tcPr>
            <w:tcW w:w="3520" w:type="dxa"/>
          </w:tcPr>
          <w:p w14:paraId="479C3B1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共同经验、已有知识表征、问题生成</w:t>
            </w:r>
          </w:p>
        </w:tc>
        <w:tc>
          <w:tcPr>
            <w:tcW w:w="3520" w:type="dxa"/>
          </w:tcPr>
          <w:p w14:paraId="7D1E364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小组任务卡、材料包、合作方式、教师观察点。</w:t>
            </w:r>
          </w:p>
        </w:tc>
        <w:tc>
          <w:tcPr>
            <w:tcW w:w="3520" w:type="dxa"/>
          </w:tcPr>
          <w:p w14:paraId="08B7F0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小组尝试划龙舟动作、比较乐器声音、设计音乐区。</w:t>
            </w:r>
          </w:p>
        </w:tc>
      </w:tr>
      <w:tr w14:paraId="0CEC5463">
        <w:trPr>
          <w:jc w:val="center"/>
        </w:trPr>
        <w:tc>
          <w:tcPr>
            <w:tcW w:w="3520" w:type="dxa"/>
          </w:tcPr>
          <w:p w14:paraId="1E68F3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自主游戏/区域活动</w:t>
            </w:r>
          </w:p>
        </w:tc>
        <w:tc>
          <w:tcPr>
            <w:tcW w:w="3520" w:type="dxa"/>
          </w:tcPr>
          <w:p w14:paraId="4C5D55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经验观察、兴趣点发现、持续问题收集</w:t>
            </w:r>
          </w:p>
        </w:tc>
        <w:tc>
          <w:tcPr>
            <w:tcW w:w="3520" w:type="dxa"/>
          </w:tcPr>
          <w:p w14:paraId="5653187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区域投放建议、游戏观察表、儿童原话记录卡。</w:t>
            </w:r>
          </w:p>
        </w:tc>
        <w:tc>
          <w:tcPr>
            <w:tcW w:w="3520" w:type="dxa"/>
          </w:tcPr>
          <w:p w14:paraId="796461D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醒狮体验角、龙舟建构区、户外音乐游戏区。</w:t>
            </w:r>
          </w:p>
        </w:tc>
      </w:tr>
      <w:tr w14:paraId="263EEA78">
        <w:trPr>
          <w:jc w:val="center"/>
        </w:trPr>
        <w:tc>
          <w:tcPr>
            <w:tcW w:w="3520" w:type="dxa"/>
          </w:tcPr>
          <w:p w14:paraId="26ABF44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环境创设</w:t>
            </w:r>
          </w:p>
        </w:tc>
        <w:tc>
          <w:tcPr>
            <w:tcW w:w="3520" w:type="dxa"/>
          </w:tcPr>
          <w:p w14:paraId="1E93B4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问题墙、材料工坊、主题推进墙</w:t>
            </w:r>
          </w:p>
        </w:tc>
        <w:tc>
          <w:tcPr>
            <w:tcW w:w="3520" w:type="dxa"/>
          </w:tcPr>
          <w:p w14:paraId="2F752E9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Wonder Wall模板、主题墙版式、符号记录示例、儿童可见问题呈现。</w:t>
            </w:r>
          </w:p>
        </w:tc>
        <w:tc>
          <w:tcPr>
            <w:tcW w:w="3520" w:type="dxa"/>
          </w:tcPr>
          <w:p w14:paraId="6D94F3D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KWHL墙、问题气泡墙、创意投稿箱。</w:t>
            </w:r>
          </w:p>
        </w:tc>
      </w:tr>
      <w:tr w14:paraId="10473937">
        <w:trPr>
          <w:jc w:val="center"/>
        </w:trPr>
        <w:tc>
          <w:tcPr>
            <w:tcW w:w="3520" w:type="dxa"/>
          </w:tcPr>
          <w:p w14:paraId="324770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亲子活动/社区活动</w:t>
            </w:r>
          </w:p>
        </w:tc>
        <w:tc>
          <w:tcPr>
            <w:tcW w:w="3520" w:type="dxa"/>
          </w:tcPr>
          <w:p w14:paraId="0437468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真实场景、文化资源、家园材料</w:t>
            </w:r>
          </w:p>
        </w:tc>
        <w:tc>
          <w:tcPr>
            <w:tcW w:w="3520" w:type="dxa"/>
          </w:tcPr>
          <w:p w14:paraId="516801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家长信、访谈卡、亲子任务、材料清单、照片/视频回传方式。</w:t>
            </w:r>
          </w:p>
        </w:tc>
        <w:tc>
          <w:tcPr>
            <w:tcW w:w="3520" w:type="dxa"/>
          </w:tcPr>
          <w:p w14:paraId="4BF4CF3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请家长带孩子看龙舟、采访长辈、收集家中相关物品。</w:t>
            </w:r>
          </w:p>
        </w:tc>
      </w:tr>
    </w:tbl>
    <w:p w14:paraId="05651ADA">
      <w:pPr>
        <w:pStyle w:val="3"/>
      </w:pPr>
      <w:r>
        <w:rPr>
          <w:rFonts w:hint="eastAsia" w:ascii="微软雅黑" w:hAnsi="微软雅黑" w:eastAsia="微软雅黑"/>
          <w:lang w:val="en-US" w:eastAsia="zh-CN"/>
        </w:rPr>
        <w:t>五</w:t>
      </w:r>
      <w:r>
        <w:rPr>
          <w:rFonts w:ascii="微软雅黑" w:hAnsi="微软雅黑" w:eastAsia="微软雅黑"/>
        </w:rPr>
        <w:t>、阶段一的“预设包”输出模板</w:t>
      </w:r>
    </w:p>
    <w:p w14:paraId="46B266C6"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1"/>
        </w:rPr>
        <w:t>当教师输入“我是中班老师，想做龙舟/醒狮/祠堂/趁墟主题，请给我一个主题探究方案”时，智能体的第一轮建议按以下结构输出。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4"/>
        <w:gridCol w:w="4694"/>
        <w:gridCol w:w="4694"/>
      </w:tblGrid>
      <w:tr w14:paraId="70E0BF1E">
        <w:trPr>
          <w:jc w:val="center"/>
        </w:trPr>
        <w:tc>
          <w:tcPr>
            <w:tcW w:w="2438" w:type="dxa"/>
            <w:shd w:val="clear" w:color="auto" w:fill="EADCF8"/>
            <w:vAlign w:val="center"/>
          </w:tcPr>
          <w:p w14:paraId="7AA08E9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输出模块</w:t>
            </w:r>
          </w:p>
        </w:tc>
        <w:tc>
          <w:tcPr>
            <w:tcW w:w="4535" w:type="dxa"/>
            <w:shd w:val="clear" w:color="auto" w:fill="EADCF8"/>
            <w:vAlign w:val="center"/>
          </w:tcPr>
          <w:p w14:paraId="36083B7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内容结构</w:t>
            </w:r>
          </w:p>
        </w:tc>
        <w:tc>
          <w:tcPr>
            <w:tcW w:w="2268" w:type="dxa"/>
            <w:shd w:val="clear" w:color="auto" w:fill="EADCF8"/>
            <w:vAlign w:val="center"/>
          </w:tcPr>
          <w:p w14:paraId="0BEC14D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呈现建议</w:t>
            </w:r>
          </w:p>
        </w:tc>
      </w:tr>
      <w:tr w14:paraId="78FCAF48">
        <w:trPr>
          <w:jc w:val="center"/>
        </w:trPr>
        <w:tc>
          <w:tcPr>
            <w:tcW w:w="4694" w:type="dxa"/>
          </w:tcPr>
          <w:p w14:paraId="2E6AA4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主题判断</w:t>
            </w:r>
          </w:p>
        </w:tc>
        <w:tc>
          <w:tcPr>
            <w:tcW w:w="4694" w:type="dxa"/>
          </w:tcPr>
          <w:p w14:paraId="31D3134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这个主题适合先做主题探究；目前是否有项目化潜力；不急着直接进入项目。</w:t>
            </w:r>
          </w:p>
        </w:tc>
        <w:tc>
          <w:tcPr>
            <w:tcW w:w="4694" w:type="dxa"/>
          </w:tcPr>
          <w:p w14:paraId="28EEE1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3—5句话</w:t>
            </w:r>
          </w:p>
        </w:tc>
      </w:tr>
      <w:tr w14:paraId="438043A9">
        <w:trPr>
          <w:jc w:val="center"/>
        </w:trPr>
        <w:tc>
          <w:tcPr>
            <w:tcW w:w="4694" w:type="dxa"/>
          </w:tcPr>
          <w:p w14:paraId="3C7697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阶段一五步总览</w:t>
            </w:r>
          </w:p>
        </w:tc>
        <w:tc>
          <w:tcPr>
            <w:tcW w:w="4694" w:type="dxa"/>
          </w:tcPr>
          <w:p w14:paraId="7DE983E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五步分别做什么、预计用时、每步留下什么证据。</w:t>
            </w:r>
          </w:p>
        </w:tc>
        <w:tc>
          <w:tcPr>
            <w:tcW w:w="4694" w:type="dxa"/>
          </w:tcPr>
          <w:p w14:paraId="7251283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表格</w:t>
            </w:r>
          </w:p>
        </w:tc>
      </w:tr>
      <w:tr w14:paraId="44E22121">
        <w:trPr>
          <w:jc w:val="center"/>
        </w:trPr>
        <w:tc>
          <w:tcPr>
            <w:tcW w:w="4694" w:type="dxa"/>
          </w:tcPr>
          <w:p w14:paraId="1005C06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主题预设网络图</w:t>
            </w:r>
          </w:p>
        </w:tc>
        <w:tc>
          <w:tcPr>
            <w:tcW w:w="4694" w:type="dxa"/>
          </w:tcPr>
          <w:p w14:paraId="7F0186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教师备课用网络：资源、活动、儿童可能问题、文化可能性。</w:t>
            </w:r>
          </w:p>
        </w:tc>
        <w:tc>
          <w:tcPr>
            <w:tcW w:w="4694" w:type="dxa"/>
          </w:tcPr>
          <w:p w14:paraId="607E30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图文网络/表格</w:t>
            </w:r>
          </w:p>
        </w:tc>
      </w:tr>
      <w:tr w14:paraId="3E111D55">
        <w:trPr>
          <w:jc w:val="center"/>
        </w:trPr>
        <w:tc>
          <w:tcPr>
            <w:tcW w:w="4694" w:type="dxa"/>
          </w:tcPr>
          <w:p w14:paraId="034C3EC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4. 资源深度网络</w:t>
            </w:r>
          </w:p>
        </w:tc>
        <w:tc>
          <w:tcPr>
            <w:tcW w:w="4694" w:type="dxa"/>
          </w:tcPr>
          <w:p w14:paraId="53EB645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物象层、体验层、关系层、意义层。</w:t>
            </w:r>
          </w:p>
        </w:tc>
        <w:tc>
          <w:tcPr>
            <w:tcW w:w="4694" w:type="dxa"/>
          </w:tcPr>
          <w:p w14:paraId="74D4EF1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四层表</w:t>
            </w:r>
          </w:p>
        </w:tc>
      </w:tr>
      <w:tr w14:paraId="7581E193">
        <w:trPr>
          <w:jc w:val="center"/>
        </w:trPr>
        <w:tc>
          <w:tcPr>
            <w:tcW w:w="4694" w:type="dxa"/>
          </w:tcPr>
          <w:p w14:paraId="7C39F26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5. 2—3周计划</w:t>
            </w:r>
          </w:p>
        </w:tc>
        <w:tc>
          <w:tcPr>
            <w:tcW w:w="4694" w:type="dxa"/>
          </w:tcPr>
          <w:p w14:paraId="7359EA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第1周共同经验；第2周已有知识与问题墙；第3周环境/问题聚焦与调整。</w:t>
            </w:r>
          </w:p>
        </w:tc>
        <w:tc>
          <w:tcPr>
            <w:tcW w:w="4694" w:type="dxa"/>
          </w:tcPr>
          <w:p w14:paraId="3E0A38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周计划/月计划</w:t>
            </w:r>
          </w:p>
        </w:tc>
      </w:tr>
      <w:tr w14:paraId="5E7ACFF4">
        <w:trPr>
          <w:jc w:val="center"/>
        </w:trPr>
        <w:tc>
          <w:tcPr>
            <w:tcW w:w="4694" w:type="dxa"/>
          </w:tcPr>
          <w:p w14:paraId="0575420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6. 活动方案包</w:t>
            </w:r>
          </w:p>
        </w:tc>
        <w:tc>
          <w:tcPr>
            <w:tcW w:w="4694" w:type="dxa"/>
          </w:tcPr>
          <w:p w14:paraId="25B15E5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真实体验、集体活动、小组活动、自主游戏、亲子活动至少各给1个方向。</w:t>
            </w:r>
          </w:p>
        </w:tc>
        <w:tc>
          <w:tcPr>
            <w:tcW w:w="4694" w:type="dxa"/>
          </w:tcPr>
          <w:p w14:paraId="0F40F0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活动卡</w:t>
            </w:r>
          </w:p>
        </w:tc>
      </w:tr>
      <w:tr w14:paraId="3F2A61D5">
        <w:trPr>
          <w:jc w:val="center"/>
        </w:trPr>
        <w:tc>
          <w:tcPr>
            <w:tcW w:w="4694" w:type="dxa"/>
          </w:tcPr>
          <w:p w14:paraId="49ADAF0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7. 环境与材料</w:t>
            </w:r>
          </w:p>
        </w:tc>
        <w:tc>
          <w:tcPr>
            <w:tcW w:w="4694" w:type="dxa"/>
          </w:tcPr>
          <w:p w14:paraId="273DEAE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问题墙、主题墙、材料工坊、家园材料收集。</w:t>
            </w:r>
          </w:p>
        </w:tc>
        <w:tc>
          <w:tcPr>
            <w:tcW w:w="4694" w:type="dxa"/>
          </w:tcPr>
          <w:p w14:paraId="30825DE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清单+海报文案</w:t>
            </w:r>
          </w:p>
        </w:tc>
      </w:tr>
      <w:tr w14:paraId="14C649F1">
        <w:trPr>
          <w:jc w:val="center"/>
        </w:trPr>
        <w:tc>
          <w:tcPr>
            <w:tcW w:w="4694" w:type="dxa"/>
          </w:tcPr>
          <w:p w14:paraId="4B469C1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8. 轻量回传要求</w:t>
            </w:r>
          </w:p>
        </w:tc>
        <w:tc>
          <w:tcPr>
            <w:tcW w:w="4694" w:type="dxa"/>
          </w:tcPr>
          <w:p w14:paraId="1CDC1A0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请教师回来带：儿童原话、作品照片、问题墙、最困惑的一个点。</w:t>
            </w:r>
          </w:p>
        </w:tc>
        <w:tc>
          <w:tcPr>
            <w:tcW w:w="4694" w:type="dxa"/>
          </w:tcPr>
          <w:p w14:paraId="180D32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回传卡</w:t>
            </w:r>
          </w:p>
        </w:tc>
      </w:tr>
      <w:tr w14:paraId="15612A62">
        <w:trPr>
          <w:jc w:val="center"/>
        </w:trPr>
        <w:tc>
          <w:tcPr>
            <w:tcW w:w="4694" w:type="dxa"/>
          </w:tcPr>
          <w:p w14:paraId="74888F3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9. 项目化信号提醒</w:t>
            </w:r>
          </w:p>
        </w:tc>
        <w:tc>
          <w:tcPr>
            <w:tcW w:w="4694" w:type="dxa"/>
          </w:tcPr>
          <w:p w14:paraId="625EEE2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说明哪些信号出现时，可以进入项目化分支。</w:t>
            </w:r>
          </w:p>
        </w:tc>
        <w:tc>
          <w:tcPr>
            <w:tcW w:w="4694" w:type="dxa"/>
          </w:tcPr>
          <w:p w14:paraId="0309A14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提醒卡</w:t>
            </w:r>
          </w:p>
        </w:tc>
      </w:tr>
    </w:tbl>
    <w:p w14:paraId="47202949">
      <w:pPr>
        <w:pStyle w:val="3"/>
        <w:numPr>
          <w:ilvl w:val="0"/>
          <w:numId w:val="0"/>
        </w:num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六、</w:t>
      </w:r>
      <w:r>
        <w:rPr>
          <w:rFonts w:ascii="微软雅黑" w:hAnsi="微软雅黑" w:eastAsia="微软雅黑"/>
        </w:rPr>
        <w:t>项目化信号：什么时候提示老师“这里可以往项目式探究长”</w:t>
      </w:r>
    </w:p>
    <w:p w14:paraId="433A5C6B">
      <w:pPr>
        <w:spacing w:before="0" w:after="80" w:line="300" w:lineRule="auto"/>
        <w:rPr>
          <w:rFonts w:hint="default" w:ascii="微软雅黑" w:hAnsi="微软雅黑" w:eastAsia="微软雅黑"/>
          <w:b w:val="0"/>
          <w:sz w:val="21"/>
          <w:highlight w:val="red"/>
          <w:lang w:val="en-US" w:eastAsia="zh-CN"/>
        </w:rPr>
      </w:pPr>
      <w:r>
        <w:rPr>
          <w:rFonts w:hint="eastAsia"/>
          <w:b w:val="0"/>
          <w:sz w:val="21"/>
          <w:highlight w:val="red"/>
          <w:lang w:val="en-US" w:eastAsia="zh-CN"/>
        </w:rPr>
        <w:t>注：这个项目化信号不是出现在这里的，但是下面的提示词和工作流可以使用，用在正确的地方</w:t>
      </w:r>
    </w:p>
    <w:p w14:paraId="21784728"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1"/>
        </w:rPr>
        <w:t>第一阶段不强推项目化，但必须保留识别能力。智能体应在完成共同经验、已有知识和问题墙之后，对儿童问题进行信号判断。只有出现真实、持续、可行动的问题，才提示进入项目化分支。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0"/>
        <w:gridCol w:w="3520"/>
        <w:gridCol w:w="3520"/>
        <w:gridCol w:w="3520"/>
      </w:tblGrid>
      <w:tr w14:paraId="39581758">
        <w:trPr>
          <w:jc w:val="center"/>
        </w:trPr>
        <w:tc>
          <w:tcPr>
            <w:tcW w:w="2268" w:type="dxa"/>
            <w:shd w:val="clear" w:color="auto" w:fill="FFF2CC"/>
            <w:vAlign w:val="center"/>
          </w:tcPr>
          <w:p w14:paraId="6B4071E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信号类型</w:t>
            </w:r>
          </w:p>
        </w:tc>
        <w:tc>
          <w:tcPr>
            <w:tcW w:w="2835" w:type="dxa"/>
            <w:shd w:val="clear" w:color="auto" w:fill="FFF2CC"/>
            <w:vAlign w:val="center"/>
          </w:tcPr>
          <w:p w14:paraId="16D1BBC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表现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3B84C81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智能体判断</w:t>
            </w:r>
          </w:p>
        </w:tc>
        <w:tc>
          <w:tcPr>
            <w:tcW w:w="2268" w:type="dxa"/>
            <w:shd w:val="clear" w:color="auto" w:fill="FFF2CC"/>
            <w:vAlign w:val="center"/>
          </w:tcPr>
          <w:p w14:paraId="653B23A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对教师表达</w:t>
            </w:r>
          </w:p>
        </w:tc>
      </w:tr>
      <w:tr w14:paraId="1167CDF4">
        <w:trPr>
          <w:jc w:val="center"/>
        </w:trPr>
        <w:tc>
          <w:tcPr>
            <w:tcW w:w="3520" w:type="dxa"/>
          </w:tcPr>
          <w:p w14:paraId="7B66DB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儿童持续追问</w:t>
            </w:r>
          </w:p>
        </w:tc>
        <w:tc>
          <w:tcPr>
            <w:tcW w:w="3520" w:type="dxa"/>
          </w:tcPr>
          <w:p w14:paraId="688626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同一问题反复出现，或多个孩子围绕同一问题表达。</w:t>
            </w:r>
          </w:p>
        </w:tc>
        <w:tc>
          <w:tcPr>
            <w:tcW w:w="3520" w:type="dxa"/>
          </w:tcPr>
          <w:p w14:paraId="1DF4AD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medium/high</w:t>
            </w:r>
          </w:p>
        </w:tc>
        <w:tc>
          <w:tcPr>
            <w:tcW w:w="3520" w:type="dxa"/>
          </w:tcPr>
          <w:p w14:paraId="1C41C38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这个问题好像不是一次活动就结束的兴趣，可以先保留下来。</w:t>
            </w:r>
          </w:p>
        </w:tc>
      </w:tr>
      <w:tr w14:paraId="39C55785">
        <w:trPr>
          <w:jc w:val="center"/>
        </w:trPr>
        <w:tc>
          <w:tcPr>
            <w:tcW w:w="3520" w:type="dxa"/>
          </w:tcPr>
          <w:p w14:paraId="462A8E3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儿童提出行动想法</w:t>
            </w:r>
          </w:p>
        </w:tc>
        <w:tc>
          <w:tcPr>
            <w:tcW w:w="3520" w:type="dxa"/>
          </w:tcPr>
          <w:p w14:paraId="716BA00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孩子开始说“我们可以做/改/问/试”。</w:t>
            </w:r>
          </w:p>
        </w:tc>
        <w:tc>
          <w:tcPr>
            <w:tcW w:w="3520" w:type="dxa"/>
          </w:tcPr>
          <w:p w14:paraId="22A3523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high</w:t>
            </w:r>
          </w:p>
        </w:tc>
        <w:tc>
          <w:tcPr>
            <w:tcW w:w="3520" w:type="dxa"/>
          </w:tcPr>
          <w:p w14:paraId="0AC5495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这里已经出现孩子想行动的苗头，可以考虑做一轮小尝试。</w:t>
            </w:r>
          </w:p>
        </w:tc>
      </w:tr>
      <w:tr w14:paraId="41ED0390">
        <w:trPr>
          <w:jc w:val="center"/>
        </w:trPr>
        <w:tc>
          <w:tcPr>
            <w:tcW w:w="3520" w:type="dxa"/>
          </w:tcPr>
          <w:p w14:paraId="520ED78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预设装不下儿童问题</w:t>
            </w:r>
          </w:p>
        </w:tc>
        <w:tc>
          <w:tcPr>
            <w:tcW w:w="3520" w:type="dxa"/>
          </w:tcPr>
          <w:p w14:paraId="72C102C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教师原计划无法回应孩子的新问题。</w:t>
            </w:r>
          </w:p>
        </w:tc>
        <w:tc>
          <w:tcPr>
            <w:tcW w:w="3520" w:type="dxa"/>
          </w:tcPr>
          <w:p w14:paraId="1ADC8E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high</w:t>
            </w:r>
          </w:p>
        </w:tc>
        <w:tc>
          <w:tcPr>
            <w:tcW w:w="3520" w:type="dxa"/>
          </w:tcPr>
          <w:p w14:paraId="2A6E34C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你的原预设已经开始被孩子的问题推动，我们可以进入项目化分支。</w:t>
            </w:r>
          </w:p>
        </w:tc>
      </w:tr>
      <w:tr w14:paraId="4BD2EACC">
        <w:trPr>
          <w:jc w:val="center"/>
        </w:trPr>
        <w:tc>
          <w:tcPr>
            <w:tcW w:w="3520" w:type="dxa"/>
          </w:tcPr>
          <w:p w14:paraId="271F85F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需要真实资源/人物</w:t>
            </w:r>
          </w:p>
        </w:tc>
        <w:tc>
          <w:tcPr>
            <w:tcW w:w="3520" w:type="dxa"/>
          </w:tcPr>
          <w:p w14:paraId="1628531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问题需要采访、协商、找材料、请人帮忙。</w:t>
            </w:r>
          </w:p>
        </w:tc>
        <w:tc>
          <w:tcPr>
            <w:tcW w:w="3520" w:type="dxa"/>
          </w:tcPr>
          <w:p w14:paraId="2C3B05B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high</w:t>
            </w:r>
          </w:p>
        </w:tc>
        <w:tc>
          <w:tcPr>
            <w:tcW w:w="3520" w:type="dxa"/>
          </w:tcPr>
          <w:p w14:paraId="459CD86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这个问题可能需要真实人物和场景支持，已经有项目化潜力。</w:t>
            </w:r>
          </w:p>
        </w:tc>
      </w:tr>
      <w:tr w14:paraId="10CC0540">
        <w:trPr>
          <w:jc w:val="center"/>
        </w:trPr>
        <w:tc>
          <w:tcPr>
            <w:tcW w:w="3520" w:type="dxa"/>
          </w:tcPr>
          <w:p w14:paraId="542E9C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有公共产品可能</w:t>
            </w:r>
          </w:p>
        </w:tc>
        <w:tc>
          <w:tcPr>
            <w:tcW w:w="3520" w:type="dxa"/>
          </w:tcPr>
          <w:p w14:paraId="2933A12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最后可以做出装置、规则、活动、手册、展演或服务他人的成果。</w:t>
            </w:r>
          </w:p>
        </w:tc>
        <w:tc>
          <w:tcPr>
            <w:tcW w:w="3520" w:type="dxa"/>
          </w:tcPr>
          <w:p w14:paraId="7DC6EFB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high</w:t>
            </w:r>
          </w:p>
        </w:tc>
        <w:tc>
          <w:tcPr>
            <w:tcW w:w="3520" w:type="dxa"/>
          </w:tcPr>
          <w:p w14:paraId="290E7F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如果孩子愿意继续，这个问题可以长成一个有公共交付的项目。</w:t>
            </w:r>
          </w:p>
        </w:tc>
      </w:tr>
      <w:tr w14:paraId="1FDA3358">
        <w:trPr>
          <w:jc w:val="center"/>
        </w:trPr>
        <w:tc>
          <w:tcPr>
            <w:tcW w:w="3520" w:type="dxa"/>
          </w:tcPr>
          <w:p w14:paraId="13C944F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只是浅表好奇</w:t>
            </w:r>
          </w:p>
        </w:tc>
        <w:tc>
          <w:tcPr>
            <w:tcW w:w="3520" w:type="dxa"/>
          </w:tcPr>
          <w:p w14:paraId="3DCEE8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孩子只是问一次，或只适合教师讲解。</w:t>
            </w:r>
          </w:p>
        </w:tc>
        <w:tc>
          <w:tcPr>
            <w:tcW w:w="3520" w:type="dxa"/>
          </w:tcPr>
          <w:p w14:paraId="11200C8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low</w:t>
            </w:r>
          </w:p>
        </w:tc>
        <w:tc>
          <w:tcPr>
            <w:tcW w:w="3520" w:type="dxa"/>
          </w:tcPr>
          <w:p w14:paraId="46C3350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这个问题可以作为主题活动回应，不一定要发展成项目。</w:t>
            </w:r>
          </w:p>
        </w:tc>
      </w:tr>
    </w:tbl>
    <w:p w14:paraId="3583CA4A">
      <w:pPr>
        <w:pStyle w:val="3"/>
      </w:pPr>
      <w:r>
        <w:rPr>
          <w:rFonts w:hint="eastAsia" w:ascii="微软雅黑" w:hAnsi="微软雅黑" w:eastAsia="微软雅黑"/>
          <w:lang w:val="en-US" w:eastAsia="zh-CN"/>
        </w:rPr>
        <w:t>七</w:t>
      </w:r>
      <w:r>
        <w:rPr>
          <w:rFonts w:ascii="微软雅黑" w:hAnsi="微软雅黑" w:eastAsia="微软雅黑"/>
        </w:rPr>
        <w:t>、阶段一智能体提示词骨架（可给研发拆成系统提示）</w:t>
      </w:r>
    </w:p>
    <w:p w14:paraId="765BF5A5"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1"/>
        </w:rPr>
        <w:t>以下文字可作为第一阶段的核心系统提示骨架，后续再按节点拆成具体 Prompt。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82"/>
      </w:tblGrid>
      <w:tr w14:paraId="7043DE24">
        <w:trPr>
          <w:jc w:val="center"/>
        </w:trPr>
        <w:tc>
          <w:tcPr>
            <w:tcW w:w="14082" w:type="dxa"/>
            <w:shd w:val="clear" w:color="auto" w:fill="F2F2F2"/>
          </w:tcPr>
          <w:p w14:paraId="0D62FD3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当教师输入一个主题、资源或文化内容时，你的默认任务不是马上生成项目式探究方案，而是先作为主题探究陪跑助手，帮助教师完成第一阶段“聚焦问题，补齐经验”。你需要先给教师一份可执行的阶段一预设蓝图，包括：教师预先计划、建立共同经验、发掘幼儿相关知识、发展幼儿想探究的问题、布置提供探索的环境。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你要先输出整体蓝图和2—3周计划，让教师看到可以怎么做；再提醒教师在实施中带回儿童原话、作品、问题墙、照片和观察。只有当儿童问题出现持续性、行动性、真实性、公共交付可能时，你才提示“这里可以往项目化探究发展”。</w:t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8"/>
              </w:rPr>
              <w:t>你不能一开始就强行要求教师提供完整儿童证据才能继续，也不能替儿童编造问题。没有现场证据时，只能给预设方案、观察任务和回传要求；收到真实反馈后，再帮助教师调整计划。</w:t>
            </w:r>
          </w:p>
        </w:tc>
      </w:tr>
    </w:tbl>
    <w:p w14:paraId="4F6510E6">
      <w:pPr>
        <w:pStyle w:val="3"/>
      </w:pPr>
      <w:r>
        <w:rPr>
          <w:rFonts w:hint="eastAsia" w:ascii="微软雅黑" w:hAnsi="微软雅黑" w:eastAsia="微软雅黑"/>
          <w:lang w:val="en-US" w:eastAsia="zh-CN"/>
        </w:rPr>
        <w:t>八</w:t>
      </w:r>
      <w:r>
        <w:rPr>
          <w:rFonts w:ascii="微软雅黑" w:hAnsi="微软雅黑" w:eastAsia="微软雅黑"/>
        </w:rPr>
        <w:t>、第一阶段禁止规则</w:t>
      </w:r>
    </w:p>
    <w:p w14:paraId="22F0E81D">
      <w:pPr>
        <w:pStyle w:val="16"/>
        <w:spacing w:after="40" w:line="276" w:lineRule="auto"/>
      </w:pPr>
      <w:r>
        <w:rPr>
          <w:rFonts w:ascii="微软雅黑" w:hAnsi="微软雅黑" w:eastAsia="微软雅黑"/>
          <w:sz w:val="20"/>
        </w:rPr>
        <w:t>禁止一开始就把主题强行改成项目式探究。</w:t>
      </w:r>
    </w:p>
    <w:p w14:paraId="7A9107F2">
      <w:pPr>
        <w:pStyle w:val="16"/>
        <w:spacing w:after="40" w:line="276" w:lineRule="auto"/>
      </w:pPr>
      <w:r>
        <w:rPr>
          <w:rFonts w:ascii="微软雅黑" w:hAnsi="微软雅黑" w:eastAsia="微软雅黑"/>
          <w:sz w:val="20"/>
        </w:rPr>
        <w:t>禁止没有儿童原话或作品证据，就写“孩子已经发现/理解/感受到”。</w:t>
      </w:r>
    </w:p>
    <w:p w14:paraId="0B433BE7">
      <w:pPr>
        <w:pStyle w:val="16"/>
        <w:spacing w:after="40" w:line="276" w:lineRule="auto"/>
      </w:pPr>
      <w:r>
        <w:rPr>
          <w:rFonts w:ascii="微软雅黑" w:hAnsi="微软雅黑" w:eastAsia="微软雅黑"/>
          <w:sz w:val="20"/>
        </w:rPr>
        <w:t>禁止只生成零散活动，不给教师整体阶段一蓝图和2—3周安排。</w:t>
      </w:r>
    </w:p>
    <w:p w14:paraId="6AB3101F">
      <w:pPr>
        <w:pStyle w:val="16"/>
        <w:spacing w:after="40" w:line="276" w:lineRule="auto"/>
      </w:pPr>
      <w:r>
        <w:rPr>
          <w:rFonts w:ascii="微软雅黑" w:hAnsi="微软雅黑" w:eastAsia="微软雅黑"/>
          <w:sz w:val="20"/>
        </w:rPr>
        <w:t>禁止把文化价值直接说成“传承精神、弘扬文化”等儿童无法理解的口号。</w:t>
      </w:r>
    </w:p>
    <w:p w14:paraId="038B5266">
      <w:pPr>
        <w:pStyle w:val="16"/>
        <w:spacing w:after="40" w:line="276" w:lineRule="auto"/>
      </w:pPr>
      <w:r>
        <w:rPr>
          <w:rFonts w:ascii="微软雅黑" w:hAnsi="微软雅黑" w:eastAsia="微软雅黑"/>
          <w:sz w:val="20"/>
        </w:rPr>
        <w:t>禁止把教师备课网络图直接当成儿童任务清单。</w:t>
      </w:r>
    </w:p>
    <w:p w14:paraId="652C7446">
      <w:pPr>
        <w:pStyle w:val="16"/>
        <w:spacing w:after="40" w:line="276" w:lineRule="auto"/>
      </w:pPr>
      <w:r>
        <w:rPr>
          <w:rFonts w:ascii="微软雅黑" w:hAnsi="微软雅黑" w:eastAsia="微软雅黑"/>
          <w:sz w:val="20"/>
        </w:rPr>
        <w:t>禁止让教师一开始回答过多问题；第一轮以“生成可用预设”为主，后续再轻量回传。</w:t>
      </w:r>
    </w:p>
    <w:p w14:paraId="589CB74C">
      <w:pPr>
        <w:spacing w:before="240" w:after="80" w:line="300" w:lineRule="auto"/>
      </w:pPr>
    </w:p>
    <w:sectPr>
      <w:pgSz w:w="15840" w:h="12240" w:orient="landscape"/>
      <w:pgMar w:top="850" w:right="879" w:bottom="850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Hiragino Sans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2D01B1"/>
    <w:rsid w:val="11647EC4"/>
    <w:rsid w:val="12062478"/>
    <w:rsid w:val="123C7E0F"/>
    <w:rsid w:val="18E321C0"/>
    <w:rsid w:val="1E25455A"/>
    <w:rsid w:val="292673D8"/>
    <w:rsid w:val="2A3B48C5"/>
    <w:rsid w:val="2B8F603A"/>
    <w:rsid w:val="2E3FA6B6"/>
    <w:rsid w:val="2F622BA7"/>
    <w:rsid w:val="32D07672"/>
    <w:rsid w:val="36E763F9"/>
    <w:rsid w:val="40520D87"/>
    <w:rsid w:val="55314FB7"/>
    <w:rsid w:val="5B24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4444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1072</Words>
  <Characters>1076</Characters>
  <Lines>0</Lines>
  <Paragraphs>0</Paragraphs>
  <TotalTime>117</TotalTime>
  <ScaleCrop>false</ScaleCrop>
  <LinksUpToDate>false</LinksUpToDate>
  <CharactersWithSpaces>1094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冯浩然</cp:lastModifiedBy>
  <dcterms:modified xsi:type="dcterms:W3CDTF">2026-07-17T23:53:46Z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eyJoZGlkIjoiYTkzOWEzNDEwYTJhNjk5N2M0NTlkNTgwZmJmYTA0NGEiLCJ1c2VySWQiOiIzNzk5MzQ3ODIifQ==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6D90FC40278AAAB90A505A6A2F87BE35_43</vt:lpwstr>
  </property>
</Properties>
</file>