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ED" w:rsidRPr="00296F12" w:rsidRDefault="00925FED" w:rsidP="00925FED">
      <w:pPr>
        <w:pStyle w:val="Ttulo3"/>
        <w:rPr>
          <w:rFonts w:eastAsia="Calibri"/>
          <w:lang w:eastAsia="es-AR"/>
        </w:rPr>
      </w:pPr>
      <w:bookmarkStart w:id="0" w:name="_Toc475141463"/>
      <w:r>
        <w:rPr>
          <w:rFonts w:eastAsia="Calibri"/>
          <w:lang w:eastAsia="es-AR"/>
        </w:rPr>
        <w:t xml:space="preserve">CURN </w:t>
      </w:r>
      <w:r w:rsidRPr="00296F12">
        <w:rPr>
          <w:rFonts w:eastAsia="Calibri"/>
          <w:lang w:eastAsia="es-AR"/>
        </w:rPr>
        <w:t xml:space="preserve">– </w:t>
      </w:r>
      <w:bookmarkEnd w:id="0"/>
      <w:r>
        <w:rPr>
          <w:rFonts w:eastAsia="Calibri"/>
          <w:lang w:eastAsia="es-AR"/>
        </w:rPr>
        <w:t xml:space="preserve"> </w:t>
      </w:r>
      <w:r w:rsidR="000432EE">
        <w:rPr>
          <w:rFonts w:eastAsia="Calibri"/>
          <w:lang w:eastAsia="es-AR"/>
        </w:rPr>
        <w:t>Hospedar en el Hotel</w:t>
      </w:r>
    </w:p>
    <w:p w:rsidR="00925FED" w:rsidRPr="00296F12" w:rsidRDefault="00925FED" w:rsidP="00925FED">
      <w:pPr>
        <w:spacing w:after="9" w:line="240" w:lineRule="auto"/>
        <w:jc w:val="left"/>
        <w:rPr>
          <w:rFonts w:eastAsia="Calibri" w:cs="Arial"/>
          <w:color w:val="000000"/>
          <w:lang w:eastAsia="es-AR"/>
        </w:rPr>
      </w:pPr>
    </w:p>
    <w:tbl>
      <w:tblPr>
        <w:tblStyle w:val="Tablaconcuadrcula130"/>
        <w:tblW w:w="8645" w:type="dxa"/>
        <w:jc w:val="center"/>
        <w:tblInd w:w="0" w:type="dxa"/>
        <w:tblCellMar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1324"/>
        <w:gridCol w:w="1817"/>
        <w:gridCol w:w="1150"/>
        <w:gridCol w:w="838"/>
        <w:gridCol w:w="1886"/>
        <w:gridCol w:w="1630"/>
      </w:tblGrid>
      <w:tr w:rsidR="00925FED" w:rsidRPr="00296F12" w:rsidTr="002A1A23">
        <w:trPr>
          <w:trHeight w:val="252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2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Tahoma" w:cs="Arial"/>
                <w:b/>
                <w:color w:val="000000"/>
              </w:rPr>
              <w:t xml:space="preserve">Nivel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Tahoma" w:cs="Arial"/>
                <w:b/>
                <w:color w:val="000000"/>
              </w:rPr>
              <w:t xml:space="preserve">Estructura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3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Tahoma" w:cs="Arial"/>
                <w:b/>
                <w:color w:val="000000"/>
              </w:rPr>
              <w:t xml:space="preserve">Alcance 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3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Tahoma" w:cs="Arial"/>
                <w:b/>
                <w:color w:val="000000"/>
              </w:rPr>
              <w:t xml:space="preserve">Caja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3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Tahoma" w:cs="Arial"/>
                <w:b/>
                <w:color w:val="000000"/>
              </w:rPr>
              <w:t xml:space="preserve">Instanciación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3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Tahoma" w:cs="Arial"/>
                <w:b/>
                <w:color w:val="000000"/>
              </w:rPr>
              <w:t xml:space="preserve">Interacción </w:t>
            </w:r>
          </w:p>
        </w:tc>
      </w:tr>
      <w:tr w:rsidR="00925FED" w:rsidRPr="00296F12" w:rsidTr="002A1A23">
        <w:trPr>
          <w:trHeight w:val="252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2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Calibri" w:cs="Arial"/>
                <w:color w:val="000000"/>
              </w:rPr>
              <w:t>Resumen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Calibri" w:cs="Arial"/>
                <w:color w:val="000000"/>
              </w:rPr>
              <w:t>Sin estructurar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5521A2" w:rsidP="002A1A23">
            <w:pPr>
              <w:ind w:left="2"/>
              <w:jc w:val="left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  <w:t>Negocio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2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Calibri" w:cs="Arial"/>
                <w:color w:val="000000"/>
              </w:rPr>
              <w:t>Negra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2"/>
              <w:jc w:val="left"/>
              <w:rPr>
                <w:rFonts w:eastAsia="Calibri" w:cs="Arial"/>
                <w:color w:val="000000"/>
              </w:rPr>
            </w:pPr>
            <w:r w:rsidRPr="00296F12">
              <w:rPr>
                <w:rFonts w:eastAsia="Calibri" w:cs="Arial"/>
                <w:color w:val="000000"/>
              </w:rPr>
              <w:t>Real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5FED" w:rsidRPr="00296F12" w:rsidRDefault="00925FED" w:rsidP="002A1A23">
            <w:pPr>
              <w:ind w:left="3"/>
              <w:jc w:val="left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  <w:t>Semántica</w:t>
            </w:r>
          </w:p>
        </w:tc>
      </w:tr>
    </w:tbl>
    <w:p w:rsidR="00925FED" w:rsidRDefault="00925FED" w:rsidP="00925FED">
      <w:pPr>
        <w:spacing w:after="37" w:line="240" w:lineRule="auto"/>
        <w:ind w:left="10" w:hanging="10"/>
        <w:rPr>
          <w:rFonts w:eastAsia="Tahoma" w:cs="Arial"/>
          <w:b/>
          <w:color w:val="000000"/>
          <w:lang w:eastAsia="es-AR"/>
        </w:rPr>
      </w:pPr>
    </w:p>
    <w:p w:rsidR="00925FED" w:rsidRPr="00296F12" w:rsidRDefault="00925FED" w:rsidP="00925FED">
      <w:pPr>
        <w:spacing w:after="37" w:line="240" w:lineRule="auto"/>
        <w:ind w:left="10" w:hanging="10"/>
        <w:rPr>
          <w:rFonts w:eastAsia="Calibri" w:cs="Arial"/>
          <w:color w:val="000000"/>
          <w:lang w:eastAsia="es-AR"/>
        </w:rPr>
      </w:pPr>
      <w:r>
        <w:rPr>
          <w:rFonts w:eastAsia="Tahoma" w:cs="Arial"/>
          <w:b/>
          <w:color w:val="000000"/>
          <w:lang w:eastAsia="es-AR"/>
        </w:rPr>
        <w:t xml:space="preserve">Meta del CASO DE </w:t>
      </w:r>
      <w:r w:rsidRPr="00296F12">
        <w:rPr>
          <w:rFonts w:eastAsia="Tahoma" w:cs="Arial"/>
          <w:b/>
          <w:color w:val="000000"/>
          <w:lang w:eastAsia="es-AR"/>
        </w:rPr>
        <w:t xml:space="preserve">USO: </w:t>
      </w:r>
      <w:r>
        <w:rPr>
          <w:rFonts w:eastAsia="Tahoma" w:cs="Arial"/>
          <w:b/>
          <w:color w:val="000000"/>
          <w:lang w:eastAsia="es-AR"/>
        </w:rPr>
        <w:t xml:space="preserve"> </w:t>
      </w:r>
      <w:r w:rsidR="00C129C3">
        <w:rPr>
          <w:rFonts w:eastAsia="Tahoma" w:cs="Arial"/>
          <w:color w:val="000000"/>
          <w:lang w:eastAsia="es-AR"/>
        </w:rPr>
        <w:t>Ser hospedado en una habitación del hotel.</w:t>
      </w:r>
    </w:p>
    <w:p w:rsidR="00925FED" w:rsidRPr="00296F12" w:rsidRDefault="00925FED" w:rsidP="00925FED">
      <w:pPr>
        <w:spacing w:after="34" w:line="240" w:lineRule="auto"/>
        <w:jc w:val="left"/>
        <w:rPr>
          <w:rFonts w:eastAsia="Calibri" w:cs="Arial"/>
          <w:color w:val="000000"/>
          <w:lang w:eastAsia="es-AR"/>
        </w:rPr>
      </w:pPr>
    </w:p>
    <w:p w:rsidR="00925FED" w:rsidRPr="00296F12" w:rsidRDefault="00925FED" w:rsidP="00925FED">
      <w:pPr>
        <w:tabs>
          <w:tab w:val="center" w:pos="1416"/>
        </w:tabs>
        <w:spacing w:after="39" w:line="240" w:lineRule="auto"/>
        <w:jc w:val="left"/>
        <w:rPr>
          <w:rFonts w:eastAsia="Calibri" w:cs="Arial"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ACTORES </w:t>
      </w:r>
      <w:r w:rsidRPr="00296F12">
        <w:rPr>
          <w:rFonts w:eastAsia="Arial" w:cs="Arial"/>
          <w:b/>
          <w:color w:val="000000"/>
          <w:lang w:eastAsia="es-AR"/>
        </w:rPr>
        <w:tab/>
      </w:r>
      <w:bookmarkStart w:id="1" w:name="_GoBack"/>
      <w:bookmarkEnd w:id="1"/>
    </w:p>
    <w:p w:rsidR="00C129C3" w:rsidRPr="003969BC" w:rsidRDefault="00925FED" w:rsidP="00925FED">
      <w:pPr>
        <w:tabs>
          <w:tab w:val="center" w:pos="2124"/>
          <w:tab w:val="center" w:pos="2832"/>
          <w:tab w:val="center" w:pos="3540"/>
          <w:tab w:val="center" w:pos="4248"/>
          <w:tab w:val="center" w:pos="4956"/>
          <w:tab w:val="center" w:pos="6526"/>
        </w:tabs>
        <w:spacing w:after="39" w:line="240" w:lineRule="auto"/>
        <w:jc w:val="left"/>
        <w:rPr>
          <w:rFonts w:eastAsia="Arial" w:cs="Arial"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>Primario:</w:t>
      </w:r>
      <w:r>
        <w:rPr>
          <w:rFonts w:eastAsia="Arial" w:cs="Arial"/>
          <w:b/>
          <w:color w:val="000000"/>
          <w:lang w:eastAsia="es-AR"/>
        </w:rPr>
        <w:t xml:space="preserve"> </w:t>
      </w:r>
      <w:r w:rsidR="003969BC" w:rsidRPr="003969BC">
        <w:rPr>
          <w:rFonts w:eastAsia="Arial" w:cs="Arial"/>
          <w:color w:val="000000"/>
          <w:lang w:eastAsia="es-AR"/>
        </w:rPr>
        <w:t>Cliente (CL)</w:t>
      </w:r>
    </w:p>
    <w:p w:rsidR="00925FED" w:rsidRPr="003969BC" w:rsidRDefault="00925FED" w:rsidP="00925FED">
      <w:pPr>
        <w:tabs>
          <w:tab w:val="center" w:pos="2124"/>
          <w:tab w:val="center" w:pos="2832"/>
          <w:tab w:val="center" w:pos="3540"/>
          <w:tab w:val="center" w:pos="4248"/>
          <w:tab w:val="center" w:pos="4956"/>
          <w:tab w:val="center" w:pos="6526"/>
        </w:tabs>
        <w:spacing w:after="39" w:line="240" w:lineRule="auto"/>
        <w:jc w:val="left"/>
        <w:rPr>
          <w:rFonts w:eastAsia="Calibri" w:cs="Arial"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Otros: </w:t>
      </w:r>
      <w:r w:rsidR="003969BC" w:rsidRPr="003969BC">
        <w:rPr>
          <w:rFonts w:eastAsia="Arial" w:cs="Arial"/>
          <w:color w:val="000000"/>
          <w:lang w:eastAsia="es-AR"/>
        </w:rPr>
        <w:t>Recepcionista (RE</w:t>
      </w:r>
      <w:r w:rsidR="00942468" w:rsidRPr="003969BC">
        <w:rPr>
          <w:rFonts w:eastAsia="Arial" w:cs="Arial"/>
          <w:color w:val="000000"/>
          <w:lang w:eastAsia="es-AR"/>
        </w:rPr>
        <w:t>)</w:t>
      </w:r>
      <w:r w:rsidR="00942468">
        <w:rPr>
          <w:rFonts w:eastAsia="Arial" w:cs="Arial"/>
          <w:color w:val="000000"/>
          <w:lang w:eastAsia="es-AR"/>
        </w:rPr>
        <w:t>, Conserje (CON),</w:t>
      </w:r>
      <w:r w:rsidR="00D62C3F">
        <w:rPr>
          <w:rFonts w:eastAsia="Arial" w:cs="Arial"/>
          <w:color w:val="000000"/>
          <w:lang w:eastAsia="es-AR"/>
        </w:rPr>
        <w:t xml:space="preserve"> Responsable de Servicios (RS), Cocinero (CO), Responsable de Entregas (RE)</w:t>
      </w:r>
    </w:p>
    <w:p w:rsidR="00925FED" w:rsidRPr="00296F12" w:rsidRDefault="00925FED" w:rsidP="00925FED">
      <w:pPr>
        <w:spacing w:after="32" w:line="240" w:lineRule="auto"/>
        <w:ind w:left="708"/>
        <w:jc w:val="left"/>
        <w:rPr>
          <w:rFonts w:eastAsia="Calibri" w:cs="Arial"/>
          <w:color w:val="000000"/>
          <w:lang w:eastAsia="es-AR"/>
        </w:rPr>
      </w:pPr>
    </w:p>
    <w:p w:rsidR="00925FED" w:rsidRDefault="00925FED" w:rsidP="00446F85">
      <w:pPr>
        <w:spacing w:after="37" w:line="240" w:lineRule="auto"/>
        <w:ind w:left="10" w:hanging="10"/>
        <w:rPr>
          <w:rFonts w:eastAsia="Arial" w:cs="Arial"/>
          <w:b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PRECONDICIONES (de negocio): </w:t>
      </w:r>
      <w:r w:rsidR="00446F85" w:rsidRPr="00446F85">
        <w:rPr>
          <w:rFonts w:eastAsia="Arial" w:cs="Arial"/>
          <w:color w:val="000000"/>
          <w:lang w:eastAsia="es-AR"/>
        </w:rPr>
        <w:t>&lt;Vacío&gt;</w:t>
      </w:r>
    </w:p>
    <w:p w:rsidR="00446F85" w:rsidRPr="00296F12" w:rsidRDefault="00446F85" w:rsidP="00446F85">
      <w:pPr>
        <w:spacing w:after="37" w:line="240" w:lineRule="auto"/>
        <w:ind w:left="10" w:hanging="10"/>
        <w:rPr>
          <w:rFonts w:eastAsia="Calibri" w:cs="Arial"/>
          <w:color w:val="000000"/>
          <w:lang w:eastAsia="es-AR"/>
        </w:rPr>
      </w:pPr>
    </w:p>
    <w:p w:rsidR="00925FED" w:rsidRPr="00446F85" w:rsidRDefault="00925FED" w:rsidP="00925FED">
      <w:pPr>
        <w:spacing w:after="37" w:line="240" w:lineRule="auto"/>
        <w:rPr>
          <w:rFonts w:eastAsia="Calibri" w:cs="Arial"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>DISPARADOR:</w:t>
      </w:r>
      <w:r w:rsidR="009709DF">
        <w:rPr>
          <w:rFonts w:eastAsia="Arial" w:cs="Arial"/>
          <w:b/>
          <w:color w:val="000000"/>
          <w:lang w:eastAsia="es-AR"/>
        </w:rPr>
        <w:t xml:space="preserve"> </w:t>
      </w:r>
      <w:r w:rsidR="00326E7E">
        <w:rPr>
          <w:rFonts w:eastAsia="Arial" w:cs="Arial"/>
          <w:color w:val="000000"/>
          <w:lang w:eastAsia="es-AR"/>
        </w:rPr>
        <w:t>El</w:t>
      </w:r>
      <w:r w:rsidR="00446F85" w:rsidRPr="00446F85">
        <w:rPr>
          <w:rFonts w:eastAsia="Arial" w:cs="Arial"/>
          <w:color w:val="000000"/>
          <w:lang w:eastAsia="es-AR"/>
        </w:rPr>
        <w:t xml:space="preserve"> CL se acerca a la recepción porque requiere alojamiento.</w:t>
      </w:r>
    </w:p>
    <w:p w:rsidR="00925FED" w:rsidRPr="00296F12" w:rsidRDefault="00925FED" w:rsidP="00925FED">
      <w:pPr>
        <w:spacing w:after="32" w:line="240" w:lineRule="auto"/>
        <w:jc w:val="left"/>
        <w:rPr>
          <w:rFonts w:eastAsia="Calibri" w:cs="Arial"/>
          <w:color w:val="000000"/>
          <w:lang w:eastAsia="es-AR"/>
        </w:rPr>
      </w:pPr>
    </w:p>
    <w:p w:rsidR="00925FED" w:rsidRPr="00296F12" w:rsidRDefault="00925FED" w:rsidP="00925FED">
      <w:pPr>
        <w:spacing w:after="39" w:line="240" w:lineRule="auto"/>
        <w:ind w:left="693" w:right="5622" w:hanging="708"/>
        <w:jc w:val="left"/>
        <w:rPr>
          <w:rFonts w:eastAsia="Arial" w:cs="Arial"/>
          <w:b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FLUJO DE SUCESOS </w:t>
      </w:r>
    </w:p>
    <w:p w:rsidR="00925FED" w:rsidRDefault="00925FED" w:rsidP="00925FED">
      <w:pPr>
        <w:spacing w:after="39" w:line="240" w:lineRule="auto"/>
        <w:ind w:left="693" w:right="-7" w:hanging="708"/>
        <w:jc w:val="left"/>
        <w:rPr>
          <w:rFonts w:eastAsia="Arial" w:cs="Arial"/>
          <w:b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CAMINO </w:t>
      </w:r>
      <w:r w:rsidR="002916C6">
        <w:rPr>
          <w:rFonts w:eastAsia="Arial" w:cs="Arial"/>
          <w:b/>
          <w:color w:val="000000"/>
          <w:lang w:eastAsia="es-AR"/>
        </w:rPr>
        <w:t>BÁSICO</w:t>
      </w:r>
    </w:p>
    <w:p w:rsidR="002916C6" w:rsidRPr="00296F12" w:rsidRDefault="002916C6" w:rsidP="00925FED">
      <w:pPr>
        <w:spacing w:after="39" w:line="240" w:lineRule="auto"/>
        <w:ind w:left="693" w:right="-7" w:hanging="708"/>
        <w:jc w:val="left"/>
        <w:rPr>
          <w:rFonts w:eastAsia="Arial" w:cs="Arial"/>
          <w:b/>
          <w:color w:val="000000"/>
          <w:lang w:eastAsia="es-AR"/>
        </w:rPr>
      </w:pPr>
    </w:p>
    <w:p w:rsidR="00925FED" w:rsidRDefault="0022438C" w:rsidP="00C129C3">
      <w:pPr>
        <w:pStyle w:val="Prrafodelista"/>
        <w:numPr>
          <w:ilvl w:val="0"/>
          <w:numId w:val="4"/>
        </w:numPr>
        <w:spacing w:after="37" w:line="240" w:lineRule="auto"/>
        <w:ind w:right="-7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El CL le informa al RE que desea </w:t>
      </w:r>
      <w:r w:rsidR="00942468">
        <w:rPr>
          <w:rFonts w:eastAsia="Arial" w:cs="Arial"/>
          <w:color w:val="000000"/>
          <w:lang w:eastAsia="es-AR"/>
        </w:rPr>
        <w:t>alojarse en el hotel. El RE valida que haya habitaciones disponibles y registra la estadía y los datos de la misma del CL.</w:t>
      </w:r>
    </w:p>
    <w:p w:rsidR="00942468" w:rsidRDefault="00942468" w:rsidP="00C129C3">
      <w:pPr>
        <w:pStyle w:val="Prrafodelista"/>
        <w:numPr>
          <w:ilvl w:val="0"/>
          <w:numId w:val="4"/>
        </w:numPr>
        <w:spacing w:after="37" w:line="240" w:lineRule="auto"/>
        <w:ind w:right="-7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El RE abre una cuenta con los datos de cada habitación reservada por el CL. Se le entrega las llaves de cada habitación al CL y se llama al CON para guiar al CL al cuarto y llevar el equipaje correspondiente. </w:t>
      </w:r>
    </w:p>
    <w:p w:rsidR="00942468" w:rsidRPr="00C129C3" w:rsidRDefault="00942468" w:rsidP="00C129C3">
      <w:pPr>
        <w:pStyle w:val="Prrafodelista"/>
        <w:numPr>
          <w:ilvl w:val="0"/>
          <w:numId w:val="4"/>
        </w:numPr>
        <w:spacing w:after="37" w:line="240" w:lineRule="auto"/>
        <w:ind w:right="-7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Una vez que el CL </w:t>
      </w:r>
      <w:r w:rsidR="00446F85">
        <w:rPr>
          <w:rFonts w:eastAsia="Arial" w:cs="Arial"/>
          <w:color w:val="000000"/>
          <w:lang w:eastAsia="es-AR"/>
        </w:rPr>
        <w:t>termina la estadía en el hotel y desea realizar el pago de la/las habitaciones. El RE solicita los datos del CL y las cuentas asociadas a cada una de las habitaciones. El RE informa el total a abonar y el CL realiza el pago en efectivo. El RE cierra cuenta y demás datos de la estadía, entregando la factura al CL.</w:t>
      </w:r>
    </w:p>
    <w:p w:rsidR="002916C6" w:rsidRDefault="002916C6" w:rsidP="00925FED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</w:p>
    <w:p w:rsidR="00925FED" w:rsidRPr="00296F12" w:rsidRDefault="00925FED" w:rsidP="00925FED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>CAMINOS ALTERNATIVOS:</w:t>
      </w:r>
    </w:p>
    <w:p w:rsidR="00925FED" w:rsidRPr="00296F12" w:rsidRDefault="00925FED" w:rsidP="00925FED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</w:p>
    <w:p w:rsidR="00925FED" w:rsidRPr="0052552A" w:rsidRDefault="00925FED" w:rsidP="00C129C3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  <w:r w:rsidRPr="0052552A">
        <w:rPr>
          <w:rFonts w:eastAsia="Arial" w:cs="Arial"/>
          <w:b/>
          <w:color w:val="000000"/>
          <w:lang w:eastAsia="es-AR"/>
        </w:rPr>
        <w:t xml:space="preserve">                </w:t>
      </w:r>
      <w:r w:rsidR="00446F85" w:rsidRPr="0052552A">
        <w:rPr>
          <w:rFonts w:eastAsia="Arial" w:cs="Arial"/>
          <w:b/>
          <w:color w:val="000000"/>
          <w:lang w:eastAsia="es-AR"/>
        </w:rPr>
        <w:t>1.a &lt;Durante&gt; No hay habitaciones disponibles</w:t>
      </w:r>
      <w:r w:rsidR="00655DEB" w:rsidRPr="0052552A">
        <w:rPr>
          <w:rFonts w:eastAsia="Arial" w:cs="Arial"/>
          <w:b/>
          <w:color w:val="000000"/>
          <w:lang w:eastAsia="es-AR"/>
        </w:rPr>
        <w:t>.</w:t>
      </w:r>
    </w:p>
    <w:p w:rsidR="00655DEB" w:rsidRDefault="00655DEB" w:rsidP="00C129C3">
      <w:pPr>
        <w:spacing w:after="32" w:line="240" w:lineRule="auto"/>
        <w:jc w:val="left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                 1.a.1. El RE se lo notifica al CL. Fin del Caso de Uso.</w:t>
      </w:r>
    </w:p>
    <w:p w:rsidR="00655DEB" w:rsidRPr="00655DEB" w:rsidRDefault="00655DEB" w:rsidP="00C129C3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  <w:r w:rsidRPr="00655DEB">
        <w:rPr>
          <w:rFonts w:eastAsia="Arial" w:cs="Arial"/>
          <w:b/>
          <w:color w:val="000000"/>
          <w:lang w:eastAsia="es-AR"/>
        </w:rPr>
        <w:t xml:space="preserve">                1.b &lt;Anterior&gt; El CL requiere información sobre los servicios del hotel.</w:t>
      </w:r>
    </w:p>
    <w:p w:rsidR="00655DEB" w:rsidRDefault="00655DEB" w:rsidP="00C129C3">
      <w:pPr>
        <w:spacing w:after="32" w:line="240" w:lineRule="auto"/>
        <w:jc w:val="left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                 1.b.1. El RE le comenta que desea información al CL. Fin del Caso de Uso.</w:t>
      </w:r>
    </w:p>
    <w:p w:rsidR="00655DEB" w:rsidRPr="00655DEB" w:rsidRDefault="00655DEB" w:rsidP="00C129C3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  <w:r w:rsidRPr="00655DEB">
        <w:rPr>
          <w:rFonts w:eastAsia="Arial" w:cs="Arial"/>
          <w:b/>
          <w:color w:val="000000"/>
          <w:lang w:eastAsia="es-AR"/>
        </w:rPr>
        <w:t xml:space="preserve">                1.c &lt;Durante&gt; El CL posee vehículo.</w:t>
      </w:r>
    </w:p>
    <w:p w:rsidR="00655DEB" w:rsidRDefault="00655DEB" w:rsidP="00C129C3">
      <w:pPr>
        <w:spacing w:after="32" w:line="240" w:lineRule="auto"/>
        <w:jc w:val="left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                 1.c.1 El CL se lo notifica al RE. El RE dispone un lugar en la cochera para el CL y registra los datos del vehículo.</w:t>
      </w:r>
    </w:p>
    <w:p w:rsidR="00655DEB" w:rsidRPr="005D0018" w:rsidRDefault="008515C0" w:rsidP="00C129C3">
      <w:pPr>
        <w:spacing w:after="32" w:line="240" w:lineRule="auto"/>
        <w:jc w:val="left"/>
        <w:rPr>
          <w:rFonts w:eastAsia="Arial" w:cs="Arial"/>
          <w:b/>
          <w:color w:val="000000"/>
          <w:lang w:eastAsia="es-AR"/>
        </w:rPr>
      </w:pPr>
      <w:r w:rsidRPr="005D0018">
        <w:rPr>
          <w:rFonts w:eastAsia="Arial" w:cs="Arial"/>
          <w:b/>
          <w:color w:val="000000"/>
          <w:lang w:eastAsia="es-AR"/>
        </w:rPr>
        <w:t xml:space="preserve">                2.a &lt;Durante&gt; El CL requiere servicio de habitación. </w:t>
      </w:r>
    </w:p>
    <w:p w:rsidR="008515C0" w:rsidRDefault="008515C0" w:rsidP="00C129C3">
      <w:pPr>
        <w:spacing w:after="32" w:line="240" w:lineRule="auto"/>
        <w:jc w:val="left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                2.a.1. El RS consulta al CL el servicio que requiere el CL. El CL se lo informa y el RS carga los datos en la cuenta del CL.</w:t>
      </w:r>
    </w:p>
    <w:p w:rsidR="008515C0" w:rsidRDefault="008515C0" w:rsidP="00C129C3">
      <w:pPr>
        <w:spacing w:after="32" w:line="240" w:lineRule="auto"/>
        <w:jc w:val="left"/>
        <w:rPr>
          <w:rFonts w:eastAsia="Arial" w:cs="Arial"/>
          <w:color w:val="000000"/>
          <w:lang w:eastAsia="es-AR"/>
        </w:rPr>
      </w:pPr>
      <w:r>
        <w:rPr>
          <w:rFonts w:eastAsia="Arial" w:cs="Arial"/>
          <w:color w:val="000000"/>
          <w:lang w:eastAsia="es-AR"/>
        </w:rPr>
        <w:t xml:space="preserve">                 2.a.2. </w:t>
      </w:r>
      <w:r w:rsidR="005D0018">
        <w:rPr>
          <w:rFonts w:eastAsia="Arial" w:cs="Arial"/>
          <w:color w:val="000000"/>
          <w:lang w:eastAsia="es-AR"/>
        </w:rPr>
        <w:t>Una vez finalizada la preparación por los CO, el RE se lo entrega al CL. El CL firma conformidad. Vuelve al paso número 2.</w:t>
      </w:r>
    </w:p>
    <w:p w:rsidR="00655DEB" w:rsidRPr="0052552A" w:rsidRDefault="005D0018" w:rsidP="00C129C3">
      <w:pPr>
        <w:spacing w:after="32" w:line="240" w:lineRule="auto"/>
        <w:jc w:val="left"/>
        <w:rPr>
          <w:b/>
        </w:rPr>
      </w:pPr>
      <w:r w:rsidRPr="0052552A">
        <w:rPr>
          <w:b/>
        </w:rPr>
        <w:t xml:space="preserve">                 3.a &lt;Durante&gt; El CL abona con tarjeta de crédito.</w:t>
      </w:r>
    </w:p>
    <w:p w:rsidR="0052552A" w:rsidRDefault="005D0018" w:rsidP="0052552A">
      <w:pPr>
        <w:spacing w:after="32" w:line="240" w:lineRule="auto"/>
        <w:jc w:val="left"/>
      </w:pPr>
      <w:r>
        <w:lastRenderedPageBreak/>
        <w:t xml:space="preserve">                 3.a.1 El CL abona con tarjeta de crédito. El RE registra los datos del pago del CL y genera factura correspondiente y se la entrega al CL. </w:t>
      </w:r>
    </w:p>
    <w:p w:rsidR="00925FED" w:rsidRPr="0052552A" w:rsidRDefault="00925FED" w:rsidP="0052552A">
      <w:pPr>
        <w:spacing w:after="32" w:line="240" w:lineRule="auto"/>
        <w:jc w:val="left"/>
      </w:pPr>
      <w:r w:rsidRPr="00296F12">
        <w:rPr>
          <w:rFonts w:eastAsia="Arial" w:cs="Arial"/>
          <w:b/>
          <w:color w:val="000000"/>
          <w:lang w:eastAsia="es-AR"/>
        </w:rPr>
        <w:t xml:space="preserve">POSTCONDICIONES (de negocio)  </w:t>
      </w:r>
    </w:p>
    <w:p w:rsidR="00C129C3" w:rsidRDefault="00C129C3" w:rsidP="00925FED">
      <w:pPr>
        <w:spacing w:after="37" w:line="240" w:lineRule="auto"/>
        <w:ind w:left="703" w:hanging="10"/>
        <w:jc w:val="left"/>
        <w:rPr>
          <w:rFonts w:eastAsia="Arial" w:cs="Arial"/>
          <w:b/>
          <w:color w:val="000000"/>
          <w:lang w:eastAsia="es-AR"/>
        </w:rPr>
      </w:pPr>
    </w:p>
    <w:p w:rsidR="00925FED" w:rsidRPr="0052552A" w:rsidRDefault="00925FED" w:rsidP="00925FED">
      <w:pPr>
        <w:spacing w:after="37" w:line="240" w:lineRule="auto"/>
        <w:ind w:left="703" w:hanging="10"/>
        <w:jc w:val="left"/>
        <w:rPr>
          <w:rFonts w:eastAsia="Calibri" w:cs="Arial"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Éxito: </w:t>
      </w:r>
      <w:r w:rsidR="0052552A" w:rsidRPr="0052552A">
        <w:rPr>
          <w:rFonts w:eastAsia="Arial" w:cs="Arial"/>
          <w:color w:val="000000"/>
          <w:lang w:eastAsia="es-AR"/>
        </w:rPr>
        <w:t xml:space="preserve">El CL se hospedó en el hotel satisfactoriamente. </w:t>
      </w:r>
    </w:p>
    <w:p w:rsidR="00925FED" w:rsidRPr="0052552A" w:rsidRDefault="00925FED" w:rsidP="00925FED">
      <w:pPr>
        <w:spacing w:after="37" w:line="240" w:lineRule="auto"/>
        <w:ind w:left="703" w:hanging="10"/>
        <w:jc w:val="left"/>
        <w:rPr>
          <w:rFonts w:eastAsia="Arial" w:cs="Arial"/>
          <w:color w:val="000000"/>
          <w:lang w:eastAsia="es-AR"/>
        </w:rPr>
      </w:pPr>
      <w:r w:rsidRPr="00296F12">
        <w:rPr>
          <w:rFonts w:eastAsia="Arial" w:cs="Arial"/>
          <w:b/>
          <w:color w:val="000000"/>
          <w:lang w:eastAsia="es-AR"/>
        </w:rPr>
        <w:t xml:space="preserve">Fracaso: </w:t>
      </w:r>
      <w:r w:rsidR="0052552A" w:rsidRPr="0052552A">
        <w:rPr>
          <w:rFonts w:eastAsia="Arial" w:cs="Arial"/>
          <w:color w:val="000000"/>
          <w:lang w:eastAsia="es-AR"/>
        </w:rPr>
        <w:t>El CL no se hospedó en el hotel porque no había habitaciones disponibles o porque solamente el CL requería información sobre los servicios del hotel.</w:t>
      </w:r>
    </w:p>
    <w:p w:rsidR="00164227" w:rsidRDefault="00C129C3" w:rsidP="00925FED">
      <w:pPr>
        <w:rPr>
          <w:rFonts w:eastAsia="Arial" w:cs="Arial"/>
          <w:color w:val="000000"/>
          <w:lang w:eastAsia="es-AR"/>
        </w:rPr>
      </w:pPr>
      <w:r>
        <w:rPr>
          <w:rFonts w:eastAsia="Arial" w:cs="Arial"/>
          <w:b/>
          <w:color w:val="000000"/>
          <w:lang w:eastAsia="es-AR"/>
        </w:rPr>
        <w:t xml:space="preserve">              </w:t>
      </w:r>
      <w:r w:rsidR="00925FED" w:rsidRPr="00296F12">
        <w:rPr>
          <w:rFonts w:eastAsia="Arial" w:cs="Arial"/>
          <w:b/>
          <w:color w:val="000000"/>
          <w:lang w:eastAsia="es-AR"/>
        </w:rPr>
        <w:t xml:space="preserve">Éxito alternativo: </w:t>
      </w:r>
      <w:r w:rsidR="0052552A" w:rsidRPr="0052552A">
        <w:rPr>
          <w:rFonts w:eastAsia="Arial" w:cs="Arial"/>
          <w:color w:val="000000"/>
          <w:lang w:eastAsia="es-AR"/>
        </w:rPr>
        <w:t>El CL se hospedó</w:t>
      </w:r>
      <w:r w:rsidR="0052552A">
        <w:rPr>
          <w:rFonts w:eastAsia="Arial" w:cs="Arial"/>
          <w:color w:val="000000"/>
          <w:lang w:eastAsia="es-AR"/>
        </w:rPr>
        <w:t xml:space="preserve"> en el hotel satisfactoriamente utilizando la cochera del hotel y/o solicitando servicios de habitación y/o abonando con tarjeta de crédito.</w:t>
      </w:r>
    </w:p>
    <w:p w:rsidR="00164227" w:rsidRDefault="00164227" w:rsidP="00925FED">
      <w:pPr>
        <w:rPr>
          <w:rFonts w:eastAsia="Arial" w:cs="Arial"/>
          <w:color w:val="000000"/>
          <w:lang w:eastAsia="es-AR"/>
        </w:rPr>
      </w:pPr>
    </w:p>
    <w:p w:rsidR="00164227" w:rsidRDefault="00164227" w:rsidP="00925FED">
      <w:pPr>
        <w:rPr>
          <w:rFonts w:eastAsia="Arial" w:cs="Arial"/>
          <w:color w:val="000000"/>
          <w:lang w:eastAsia="es-AR"/>
        </w:rPr>
      </w:pPr>
    </w:p>
    <w:p w:rsidR="00164227" w:rsidRDefault="00164227" w:rsidP="00925FED">
      <w:pPr>
        <w:rPr>
          <w:rFonts w:eastAsia="Arial" w:cs="Arial"/>
          <w:color w:val="000000"/>
          <w:lang w:eastAsia="es-AR"/>
        </w:rPr>
      </w:pPr>
    </w:p>
    <w:p w:rsidR="00164227" w:rsidRPr="00AA31F5" w:rsidRDefault="00164227" w:rsidP="00925FED"/>
    <w:sectPr w:rsidR="00164227" w:rsidRPr="00AA3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B7D"/>
    <w:multiLevelType w:val="hybridMultilevel"/>
    <w:tmpl w:val="9BAA4E70"/>
    <w:lvl w:ilvl="0" w:tplc="11FEAB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425A3AC0"/>
    <w:multiLevelType w:val="hybridMultilevel"/>
    <w:tmpl w:val="03C4B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E49AE"/>
    <w:multiLevelType w:val="hybridMultilevel"/>
    <w:tmpl w:val="6E0667C8"/>
    <w:lvl w:ilvl="0" w:tplc="316456C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8375C"/>
    <w:multiLevelType w:val="hybridMultilevel"/>
    <w:tmpl w:val="0E0C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ED"/>
    <w:rsid w:val="000432EE"/>
    <w:rsid w:val="000D3E6E"/>
    <w:rsid w:val="00161273"/>
    <w:rsid w:val="00164227"/>
    <w:rsid w:val="001A2438"/>
    <w:rsid w:val="0022438C"/>
    <w:rsid w:val="002916C6"/>
    <w:rsid w:val="00323AAA"/>
    <w:rsid w:val="00326E7E"/>
    <w:rsid w:val="00344556"/>
    <w:rsid w:val="00383780"/>
    <w:rsid w:val="003969BC"/>
    <w:rsid w:val="003C2A94"/>
    <w:rsid w:val="00446F85"/>
    <w:rsid w:val="004B7402"/>
    <w:rsid w:val="0052552A"/>
    <w:rsid w:val="005521A2"/>
    <w:rsid w:val="005D0018"/>
    <w:rsid w:val="00655DEB"/>
    <w:rsid w:val="006D3947"/>
    <w:rsid w:val="00786E4F"/>
    <w:rsid w:val="008515C0"/>
    <w:rsid w:val="00925FED"/>
    <w:rsid w:val="00942468"/>
    <w:rsid w:val="009709DF"/>
    <w:rsid w:val="00AA31F5"/>
    <w:rsid w:val="00BE2AD7"/>
    <w:rsid w:val="00C129C3"/>
    <w:rsid w:val="00C65094"/>
    <w:rsid w:val="00D62C3F"/>
    <w:rsid w:val="00F1676A"/>
    <w:rsid w:val="00F3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5E84B-77C9-42CF-9F8C-DD37AC9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FED"/>
    <w:pPr>
      <w:spacing w:after="0" w:line="276" w:lineRule="auto"/>
      <w:jc w:val="both"/>
    </w:pPr>
    <w:rPr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FED"/>
    <w:pPr>
      <w:keepNext/>
      <w:keepLines/>
      <w:outlineLvl w:val="2"/>
    </w:pPr>
    <w:rPr>
      <w:rFonts w:eastAsiaTheme="majorEastAsia" w:cstheme="majorBidi"/>
      <w:b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25FED"/>
    <w:rPr>
      <w:rFonts w:eastAsiaTheme="majorEastAsia" w:cstheme="majorBidi"/>
      <w:b/>
      <w:i/>
      <w:sz w:val="24"/>
      <w:szCs w:val="24"/>
      <w:u w:val="single"/>
      <w:lang w:val="es-AR"/>
    </w:rPr>
  </w:style>
  <w:style w:type="table" w:customStyle="1" w:styleId="Tablaconcuadrcula130">
    <w:name w:val="Tabla con cuadrícula130"/>
    <w:rsid w:val="00925FED"/>
    <w:pPr>
      <w:spacing w:after="0" w:line="240" w:lineRule="auto"/>
    </w:pPr>
    <w:rPr>
      <w:rFonts w:eastAsia="Times New Roman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2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Alessio</dc:creator>
  <cp:keywords/>
  <dc:description/>
  <cp:lastModifiedBy>Nicolas Alessio</cp:lastModifiedBy>
  <cp:revision>2</cp:revision>
  <dcterms:created xsi:type="dcterms:W3CDTF">2023-10-17T23:58:00Z</dcterms:created>
  <dcterms:modified xsi:type="dcterms:W3CDTF">2023-10-17T23:58:00Z</dcterms:modified>
</cp:coreProperties>
</file>