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D6A" w:rsidRDefault="002E698E" w:rsidP="001B7D6A">
      <w:pPr>
        <w:pStyle w:val="Cabealho"/>
        <w:jc w:val="center"/>
      </w:pPr>
      <w:r>
        <w:rPr>
          <w:noProof/>
          <w:lang w:val="en-US"/>
        </w:rPr>
        <w:drawing>
          <wp:anchor distT="0" distB="0" distL="114300" distR="114300" simplePos="0" relativeHeight="251658752" behindDoc="0" locked="0" layoutInCell="1" allowOverlap="1">
            <wp:simplePos x="0" y="0"/>
            <wp:positionH relativeFrom="column">
              <wp:posOffset>1250950</wp:posOffset>
            </wp:positionH>
            <wp:positionV relativeFrom="paragraph">
              <wp:posOffset>27305</wp:posOffset>
            </wp:positionV>
            <wp:extent cx="2625725" cy="912495"/>
            <wp:effectExtent l="0" t="0" r="3175" b="1905"/>
            <wp:wrapSquare wrapText="bothSides"/>
            <wp:docPr id="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t="3217"/>
                    <a:stretch>
                      <a:fillRect/>
                    </a:stretch>
                  </pic:blipFill>
                  <pic:spPr bwMode="auto">
                    <a:xfrm>
                      <a:off x="0" y="0"/>
                      <a:ext cx="2625725" cy="9124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6704" behindDoc="0" locked="0" layoutInCell="1" allowOverlap="1">
            <wp:simplePos x="0" y="0"/>
            <wp:positionH relativeFrom="column">
              <wp:posOffset>4598670</wp:posOffset>
            </wp:positionH>
            <wp:positionV relativeFrom="paragraph">
              <wp:posOffset>-466725</wp:posOffset>
            </wp:positionV>
            <wp:extent cx="1480185" cy="466725"/>
            <wp:effectExtent l="0" t="0" r="5715" b="9525"/>
            <wp:wrapSquare wrapText="bothSides"/>
            <wp:docPr id="3"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018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003A258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6.15pt;margin-top:-50.4pt;width:63.7pt;height:59.05pt;z-index:251657728;mso-position-horizontal-relative:text;mso-position-vertical-relative:text" fillcolor="window">
            <v:imagedata r:id="rId11" o:title="" cropbottom="16979f" cropleft="4688f" cropright="9704f"/>
            <w10:wrap type="square"/>
          </v:shape>
          <o:OLEObject Type="Embed" ProgID="Word.Picture.8" ShapeID="_x0000_s1026" DrawAspect="Content" ObjectID="_1502966953" r:id="rId12"/>
        </w:pict>
      </w:r>
    </w:p>
    <w:p w:rsidR="001C0270" w:rsidRPr="00E623F2" w:rsidRDefault="001C0270" w:rsidP="0030453F"/>
    <w:p w:rsidR="00647707" w:rsidRDefault="00647707" w:rsidP="001C0270">
      <w:pPr>
        <w:jc w:val="center"/>
        <w:rPr>
          <w:rFonts w:ascii="Arial" w:hAnsi="Arial" w:cs="Arial"/>
          <w:sz w:val="44"/>
          <w:szCs w:val="44"/>
        </w:rPr>
      </w:pPr>
    </w:p>
    <w:p w:rsidR="00647707" w:rsidRDefault="00647707" w:rsidP="001C0270">
      <w:pPr>
        <w:jc w:val="center"/>
        <w:rPr>
          <w:rFonts w:ascii="Arial" w:hAnsi="Arial" w:cs="Arial"/>
          <w:sz w:val="44"/>
          <w:szCs w:val="44"/>
        </w:rPr>
      </w:pPr>
    </w:p>
    <w:p w:rsidR="001C0270" w:rsidRDefault="001C0270" w:rsidP="001C0270">
      <w:pPr>
        <w:jc w:val="center"/>
        <w:rPr>
          <w:rFonts w:ascii="Arial" w:hAnsi="Arial" w:cs="Arial"/>
          <w:sz w:val="44"/>
          <w:szCs w:val="44"/>
        </w:rPr>
      </w:pPr>
    </w:p>
    <w:p w:rsidR="001B7D6A" w:rsidRPr="005A3DE6" w:rsidRDefault="00705DBA" w:rsidP="001B7D6A">
      <w:pPr>
        <w:spacing w:after="0" w:line="240" w:lineRule="auto"/>
        <w:rPr>
          <w:rFonts w:ascii="Cambria" w:hAnsi="Cambria" w:cs="Arial"/>
          <w:sz w:val="44"/>
          <w:szCs w:val="44"/>
        </w:rPr>
      </w:pPr>
      <w:r w:rsidRPr="005A3DE6">
        <w:rPr>
          <w:rFonts w:ascii="Cambria" w:hAnsi="Cambria" w:cs="Arial"/>
          <w:sz w:val="44"/>
          <w:szCs w:val="44"/>
        </w:rPr>
        <w:t>Remoç</w:t>
      </w:r>
      <w:r w:rsidR="001B7D6A" w:rsidRPr="005A3DE6">
        <w:rPr>
          <w:rFonts w:ascii="Cambria" w:hAnsi="Cambria" w:cs="Arial"/>
          <w:sz w:val="44"/>
          <w:szCs w:val="44"/>
        </w:rPr>
        <w:t>ão de Nitrogênio d</w:t>
      </w:r>
      <w:r w:rsidR="00D342F4">
        <w:rPr>
          <w:rFonts w:ascii="Cambria" w:hAnsi="Cambria" w:cs="Arial"/>
          <w:sz w:val="44"/>
          <w:szCs w:val="44"/>
        </w:rPr>
        <w:t>o</w:t>
      </w:r>
      <w:r w:rsidR="001B7D6A" w:rsidRPr="005A3DE6">
        <w:rPr>
          <w:rFonts w:ascii="Cambria" w:hAnsi="Cambria" w:cs="Arial"/>
          <w:sz w:val="44"/>
          <w:szCs w:val="44"/>
        </w:rPr>
        <w:t xml:space="preserve"> Gás Natural</w:t>
      </w:r>
    </w:p>
    <w:p w:rsidR="001C0270" w:rsidRPr="005A3DE6" w:rsidRDefault="00377A3E" w:rsidP="001B7D6A">
      <w:pPr>
        <w:spacing w:after="0" w:line="240" w:lineRule="auto"/>
        <w:rPr>
          <w:rFonts w:ascii="Cambria" w:hAnsi="Cambria" w:cs="Arial"/>
          <w:sz w:val="32"/>
          <w:szCs w:val="32"/>
        </w:rPr>
      </w:pPr>
      <w:r>
        <w:rPr>
          <w:rFonts w:ascii="Cambria" w:hAnsi="Cambria" w:cs="Arial"/>
          <w:sz w:val="32"/>
          <w:szCs w:val="32"/>
        </w:rPr>
        <w:t>Separação de gás</w:t>
      </w:r>
      <w:r w:rsidR="001353FD">
        <w:rPr>
          <w:rFonts w:ascii="Cambria" w:hAnsi="Cambria" w:cs="Arial"/>
          <w:sz w:val="32"/>
          <w:szCs w:val="32"/>
        </w:rPr>
        <w:t xml:space="preserve"> por PSA: Modelagem e Parâmetros</w:t>
      </w:r>
    </w:p>
    <w:p w:rsidR="001C0270" w:rsidRPr="00E34AEE" w:rsidRDefault="001C0270" w:rsidP="001C0270">
      <w:pPr>
        <w:jc w:val="center"/>
        <w:rPr>
          <w:rFonts w:ascii="Arial" w:hAnsi="Arial" w:cs="Arial"/>
          <w:sz w:val="44"/>
          <w:szCs w:val="44"/>
        </w:rPr>
      </w:pPr>
    </w:p>
    <w:p w:rsidR="001C0270" w:rsidRPr="00E34AEE" w:rsidRDefault="001C0270" w:rsidP="001C0270">
      <w:pPr>
        <w:jc w:val="center"/>
        <w:rPr>
          <w:rFonts w:ascii="Arial" w:hAnsi="Arial" w:cs="Arial"/>
          <w:sz w:val="32"/>
          <w:szCs w:val="32"/>
        </w:rPr>
      </w:pPr>
    </w:p>
    <w:p w:rsidR="001C0270" w:rsidRPr="005A3DE6" w:rsidRDefault="001C0270" w:rsidP="001C0270">
      <w:pPr>
        <w:jc w:val="center"/>
        <w:rPr>
          <w:rFonts w:ascii="Cambria" w:hAnsi="Cambria" w:cs="Arial"/>
          <w:sz w:val="44"/>
          <w:szCs w:val="44"/>
        </w:rPr>
      </w:pPr>
    </w:p>
    <w:p w:rsidR="00670B8A" w:rsidRPr="00E34AEE" w:rsidRDefault="00670B8A" w:rsidP="001C0270">
      <w:pPr>
        <w:jc w:val="center"/>
        <w:rPr>
          <w:rFonts w:ascii="Arial" w:hAnsi="Arial" w:cs="Arial"/>
          <w:sz w:val="44"/>
          <w:szCs w:val="44"/>
        </w:rPr>
      </w:pPr>
    </w:p>
    <w:p w:rsidR="00647707" w:rsidRPr="005A3DE6" w:rsidRDefault="00647707" w:rsidP="001B7D6A">
      <w:pPr>
        <w:spacing w:after="0"/>
        <w:rPr>
          <w:rFonts w:ascii="Cambria" w:hAnsi="Cambria" w:cs="Arial"/>
          <w:sz w:val="32"/>
          <w:szCs w:val="32"/>
        </w:rPr>
      </w:pPr>
      <w:r w:rsidRPr="005A3DE6">
        <w:rPr>
          <w:rFonts w:ascii="Cambria" w:hAnsi="Cambria" w:cs="Arial"/>
          <w:sz w:val="32"/>
          <w:szCs w:val="32"/>
        </w:rPr>
        <w:t xml:space="preserve">Amaro Gomes Barreto Jr., </w:t>
      </w:r>
      <w:proofErr w:type="gramStart"/>
      <w:r w:rsidRPr="005A3DE6">
        <w:rPr>
          <w:rFonts w:ascii="Cambria" w:hAnsi="Cambria" w:cs="Arial"/>
          <w:sz w:val="32"/>
          <w:szCs w:val="32"/>
        </w:rPr>
        <w:t>D.</w:t>
      </w:r>
      <w:proofErr w:type="gramEnd"/>
      <w:r w:rsidRPr="005A3DE6">
        <w:rPr>
          <w:rFonts w:ascii="Cambria" w:hAnsi="Cambria" w:cs="Arial"/>
          <w:sz w:val="32"/>
          <w:szCs w:val="32"/>
        </w:rPr>
        <w:t>Sc.</w:t>
      </w:r>
    </w:p>
    <w:p w:rsidR="001C0270" w:rsidRPr="005A3DE6" w:rsidRDefault="003A258D" w:rsidP="001B7D6A">
      <w:pPr>
        <w:spacing w:after="0"/>
        <w:rPr>
          <w:rFonts w:ascii="Cambria" w:hAnsi="Cambria" w:cs="Arial"/>
          <w:sz w:val="32"/>
          <w:szCs w:val="32"/>
        </w:rPr>
      </w:pPr>
      <w:r>
        <w:rPr>
          <w:rFonts w:ascii="Cambria" w:hAnsi="Cambria" w:cs="Arial"/>
          <w:sz w:val="32"/>
          <w:szCs w:val="32"/>
        </w:rPr>
        <w:t>F</w:t>
      </w:r>
      <w:r w:rsidR="001C0270" w:rsidRPr="005A3DE6">
        <w:rPr>
          <w:rFonts w:ascii="Cambria" w:hAnsi="Cambria" w:cs="Arial"/>
          <w:sz w:val="32"/>
          <w:szCs w:val="32"/>
        </w:rPr>
        <w:t xml:space="preserve">rederico Wanderley Tavares, </w:t>
      </w:r>
      <w:proofErr w:type="gramStart"/>
      <w:r w:rsidR="001C0270" w:rsidRPr="005A3DE6">
        <w:rPr>
          <w:rFonts w:ascii="Cambria" w:hAnsi="Cambria" w:cs="Arial"/>
          <w:sz w:val="32"/>
          <w:szCs w:val="32"/>
        </w:rPr>
        <w:t>D.</w:t>
      </w:r>
      <w:proofErr w:type="gramEnd"/>
      <w:r w:rsidR="001C0270" w:rsidRPr="005A3DE6">
        <w:rPr>
          <w:rFonts w:ascii="Cambria" w:hAnsi="Cambria" w:cs="Arial"/>
          <w:sz w:val="32"/>
          <w:szCs w:val="32"/>
        </w:rPr>
        <w:t>Sc.</w:t>
      </w:r>
    </w:p>
    <w:p w:rsidR="00C13C2A" w:rsidRPr="005A3DE6" w:rsidRDefault="00C13C2A" w:rsidP="001B7D6A">
      <w:pPr>
        <w:spacing w:after="0"/>
        <w:rPr>
          <w:rFonts w:ascii="Cambria" w:hAnsi="Cambria" w:cs="Arial"/>
          <w:sz w:val="32"/>
          <w:szCs w:val="32"/>
        </w:rPr>
      </w:pPr>
      <w:r w:rsidRPr="005A3DE6">
        <w:rPr>
          <w:rFonts w:ascii="Cambria" w:hAnsi="Cambria" w:cs="Arial"/>
          <w:sz w:val="32"/>
          <w:szCs w:val="32"/>
        </w:rPr>
        <w:t>Hermes Ribeiro Sant’ Anna</w:t>
      </w:r>
    </w:p>
    <w:p w:rsidR="00C13C2A" w:rsidRDefault="00C13C2A" w:rsidP="00647707">
      <w:pPr>
        <w:rPr>
          <w:rFonts w:ascii="Arial" w:hAnsi="Arial" w:cs="Arial"/>
          <w:sz w:val="32"/>
          <w:szCs w:val="32"/>
        </w:rPr>
      </w:pPr>
    </w:p>
    <w:p w:rsidR="00647707" w:rsidRPr="00E34AEE" w:rsidRDefault="00647707" w:rsidP="001C0270">
      <w:pPr>
        <w:jc w:val="center"/>
        <w:rPr>
          <w:rFonts w:ascii="Arial" w:hAnsi="Arial" w:cs="Arial"/>
          <w:sz w:val="32"/>
          <w:szCs w:val="32"/>
        </w:rPr>
      </w:pPr>
    </w:p>
    <w:p w:rsidR="00647707" w:rsidRDefault="00647707" w:rsidP="001C0270">
      <w:pPr>
        <w:jc w:val="center"/>
        <w:rPr>
          <w:rFonts w:ascii="Arial" w:hAnsi="Arial" w:cs="Arial"/>
          <w:sz w:val="32"/>
          <w:szCs w:val="32"/>
        </w:rPr>
      </w:pPr>
    </w:p>
    <w:p w:rsidR="00517DE8" w:rsidRDefault="00517DE8" w:rsidP="001C0270">
      <w:pPr>
        <w:jc w:val="center"/>
        <w:rPr>
          <w:rFonts w:ascii="Arial" w:hAnsi="Arial" w:cs="Arial"/>
          <w:sz w:val="32"/>
          <w:szCs w:val="32"/>
        </w:rPr>
      </w:pPr>
    </w:p>
    <w:p w:rsidR="00517DE8" w:rsidRDefault="00517DE8" w:rsidP="001C0270">
      <w:pPr>
        <w:jc w:val="center"/>
        <w:rPr>
          <w:rFonts w:ascii="Arial" w:hAnsi="Arial" w:cs="Arial"/>
          <w:sz w:val="32"/>
          <w:szCs w:val="32"/>
        </w:rPr>
      </w:pPr>
    </w:p>
    <w:p w:rsidR="00517DE8" w:rsidRDefault="00517DE8" w:rsidP="001C0270">
      <w:pPr>
        <w:jc w:val="center"/>
        <w:rPr>
          <w:rFonts w:ascii="Arial" w:hAnsi="Arial" w:cs="Arial"/>
          <w:sz w:val="32"/>
          <w:szCs w:val="32"/>
        </w:rPr>
      </w:pPr>
    </w:p>
    <w:p w:rsidR="00517DE8" w:rsidRPr="00E34AEE" w:rsidRDefault="00517DE8" w:rsidP="001C0270">
      <w:pPr>
        <w:jc w:val="center"/>
        <w:rPr>
          <w:rFonts w:ascii="Arial" w:hAnsi="Arial" w:cs="Arial"/>
          <w:sz w:val="32"/>
          <w:szCs w:val="32"/>
        </w:rPr>
      </w:pPr>
    </w:p>
    <w:p w:rsidR="00DD3AED" w:rsidRPr="00D342F4" w:rsidRDefault="00647707" w:rsidP="00D342F4">
      <w:pPr>
        <w:spacing w:after="0"/>
        <w:jc w:val="center"/>
        <w:rPr>
          <w:rFonts w:ascii="Cambria" w:hAnsi="Cambria" w:cs="Arial"/>
          <w:sz w:val="32"/>
          <w:szCs w:val="32"/>
        </w:rPr>
        <w:sectPr w:rsidR="00DD3AED" w:rsidRPr="00D342F4">
          <w:pgSz w:w="11906" w:h="16838"/>
          <w:pgMar w:top="1417" w:right="1701" w:bottom="1417" w:left="1701" w:header="708" w:footer="708" w:gutter="0"/>
          <w:cols w:space="708"/>
          <w:docGrid w:linePitch="360"/>
        </w:sectPr>
      </w:pPr>
      <w:r w:rsidRPr="00D342F4">
        <w:rPr>
          <w:rFonts w:ascii="Cambria" w:hAnsi="Cambria" w:cs="Arial"/>
          <w:sz w:val="32"/>
          <w:szCs w:val="32"/>
        </w:rPr>
        <w:t>2012</w:t>
      </w:r>
    </w:p>
    <w:p w:rsidR="000C054F" w:rsidRPr="000C054F" w:rsidRDefault="000C054F" w:rsidP="000C054F">
      <w:pPr>
        <w:pStyle w:val="Sumrio1"/>
      </w:pPr>
      <w:r w:rsidRPr="000C054F">
        <w:lastRenderedPageBreak/>
        <w:t>Índice</w:t>
      </w:r>
      <w:r w:rsidR="00264736">
        <w:t>:</w:t>
      </w:r>
      <w:bookmarkStart w:id="0" w:name="_GoBack"/>
      <w:bookmarkEnd w:id="0"/>
    </w:p>
    <w:p w:rsidR="003A2F8B" w:rsidRDefault="000C054F">
      <w:pPr>
        <w:pStyle w:val="Sumrio1"/>
        <w:rPr>
          <w:rFonts w:asciiTheme="minorHAnsi" w:eastAsiaTheme="minorEastAsia" w:hAnsiTheme="minorHAnsi" w:cstheme="minorBidi"/>
          <w:noProof/>
          <w:sz w:val="22"/>
          <w:szCs w:val="22"/>
          <w:lang w:val="en-US"/>
        </w:rPr>
      </w:pPr>
      <w:r>
        <w:rPr>
          <w:rFonts w:ascii="Arial" w:hAnsi="Arial"/>
        </w:rPr>
        <w:fldChar w:fldCharType="begin"/>
      </w:r>
      <w:r>
        <w:rPr>
          <w:rFonts w:ascii="Arial" w:hAnsi="Arial"/>
        </w:rPr>
        <w:instrText xml:space="preserve"> TOC \o "1-3" \h \z \u \t "Título 7;1" </w:instrText>
      </w:r>
      <w:r>
        <w:rPr>
          <w:rFonts w:ascii="Arial" w:hAnsi="Arial"/>
        </w:rPr>
        <w:fldChar w:fldCharType="separate"/>
      </w:r>
      <w:hyperlink w:anchor="_Toc429225089" w:history="1">
        <w:r w:rsidR="003A2F8B" w:rsidRPr="00161B16">
          <w:rPr>
            <w:rStyle w:val="Hyperlink"/>
            <w:noProof/>
          </w:rPr>
          <w:t>1.</w:t>
        </w:r>
        <w:r w:rsidR="003A2F8B">
          <w:rPr>
            <w:rFonts w:asciiTheme="minorHAnsi" w:eastAsiaTheme="minorEastAsia" w:hAnsiTheme="minorHAnsi" w:cstheme="minorBidi"/>
            <w:noProof/>
            <w:sz w:val="22"/>
            <w:szCs w:val="22"/>
            <w:lang w:val="en-US"/>
          </w:rPr>
          <w:tab/>
        </w:r>
        <w:r w:rsidR="003A2F8B" w:rsidRPr="00161B16">
          <w:rPr>
            <w:rStyle w:val="Hyperlink"/>
            <w:noProof/>
          </w:rPr>
          <w:t>Introdução</w:t>
        </w:r>
        <w:r w:rsidR="003A2F8B">
          <w:rPr>
            <w:noProof/>
            <w:webHidden/>
          </w:rPr>
          <w:tab/>
        </w:r>
        <w:r w:rsidR="003A2F8B">
          <w:rPr>
            <w:noProof/>
            <w:webHidden/>
          </w:rPr>
          <w:fldChar w:fldCharType="begin"/>
        </w:r>
        <w:r w:rsidR="003A2F8B">
          <w:rPr>
            <w:noProof/>
            <w:webHidden/>
          </w:rPr>
          <w:instrText xml:space="preserve"> PAGEREF _Toc429225089 \h </w:instrText>
        </w:r>
        <w:r w:rsidR="003A2F8B">
          <w:rPr>
            <w:noProof/>
            <w:webHidden/>
          </w:rPr>
        </w:r>
        <w:r w:rsidR="003A2F8B">
          <w:rPr>
            <w:noProof/>
            <w:webHidden/>
          </w:rPr>
          <w:fldChar w:fldCharType="separate"/>
        </w:r>
        <w:r w:rsidR="003A2F8B">
          <w:rPr>
            <w:noProof/>
            <w:webHidden/>
          </w:rPr>
          <w:t>3</w:t>
        </w:r>
        <w:r w:rsidR="003A2F8B">
          <w:rPr>
            <w:noProof/>
            <w:webHidden/>
          </w:rPr>
          <w:fldChar w:fldCharType="end"/>
        </w:r>
      </w:hyperlink>
    </w:p>
    <w:p w:rsidR="003A2F8B" w:rsidRDefault="003A2F8B">
      <w:pPr>
        <w:pStyle w:val="Sumrio1"/>
        <w:rPr>
          <w:rFonts w:asciiTheme="minorHAnsi" w:eastAsiaTheme="minorEastAsia" w:hAnsiTheme="minorHAnsi" w:cstheme="minorBidi"/>
          <w:noProof/>
          <w:sz w:val="22"/>
          <w:szCs w:val="22"/>
          <w:lang w:val="en-US"/>
        </w:rPr>
      </w:pPr>
      <w:hyperlink w:anchor="_Toc429225090" w:history="1">
        <w:r w:rsidRPr="00161B16">
          <w:rPr>
            <w:rStyle w:val="Hyperlink"/>
            <w:noProof/>
          </w:rPr>
          <w:t>2.</w:t>
        </w:r>
        <w:r>
          <w:rPr>
            <w:rFonts w:asciiTheme="minorHAnsi" w:eastAsiaTheme="minorEastAsia" w:hAnsiTheme="minorHAnsi" w:cstheme="minorBidi"/>
            <w:noProof/>
            <w:sz w:val="22"/>
            <w:szCs w:val="22"/>
            <w:lang w:val="en-US"/>
          </w:rPr>
          <w:tab/>
        </w:r>
        <w:r w:rsidRPr="00161B16">
          <w:rPr>
            <w:rStyle w:val="Hyperlink"/>
            <w:noProof/>
          </w:rPr>
          <w:t>Modelagem do problema de adsorção</w:t>
        </w:r>
        <w:r>
          <w:rPr>
            <w:noProof/>
            <w:webHidden/>
          </w:rPr>
          <w:tab/>
        </w:r>
        <w:r>
          <w:rPr>
            <w:noProof/>
            <w:webHidden/>
          </w:rPr>
          <w:fldChar w:fldCharType="begin"/>
        </w:r>
        <w:r>
          <w:rPr>
            <w:noProof/>
            <w:webHidden/>
          </w:rPr>
          <w:instrText xml:space="preserve"> PAGEREF _Toc429225090 \h </w:instrText>
        </w:r>
        <w:r>
          <w:rPr>
            <w:noProof/>
            <w:webHidden/>
          </w:rPr>
        </w:r>
        <w:r>
          <w:rPr>
            <w:noProof/>
            <w:webHidden/>
          </w:rPr>
          <w:fldChar w:fldCharType="separate"/>
        </w:r>
        <w:r>
          <w:rPr>
            <w:noProof/>
            <w:webHidden/>
          </w:rPr>
          <w:t>3</w:t>
        </w:r>
        <w:r>
          <w:rPr>
            <w:noProof/>
            <w:webHidden/>
          </w:rPr>
          <w:fldChar w:fldCharType="end"/>
        </w:r>
      </w:hyperlink>
    </w:p>
    <w:p w:rsidR="003A2F8B" w:rsidRDefault="003A2F8B">
      <w:pPr>
        <w:pStyle w:val="Sumrio1"/>
        <w:rPr>
          <w:rFonts w:asciiTheme="minorHAnsi" w:eastAsiaTheme="minorEastAsia" w:hAnsiTheme="minorHAnsi" w:cstheme="minorBidi"/>
          <w:noProof/>
          <w:sz w:val="22"/>
          <w:szCs w:val="22"/>
          <w:lang w:val="en-US"/>
        </w:rPr>
      </w:pPr>
      <w:hyperlink w:anchor="_Toc429225091" w:history="1">
        <w:r w:rsidRPr="00161B16">
          <w:rPr>
            <w:rStyle w:val="Hyperlink"/>
            <w:noProof/>
          </w:rPr>
          <w:t>3.</w:t>
        </w:r>
        <w:r>
          <w:rPr>
            <w:rFonts w:asciiTheme="minorHAnsi" w:eastAsiaTheme="minorEastAsia" w:hAnsiTheme="minorHAnsi" w:cstheme="minorBidi"/>
            <w:noProof/>
            <w:sz w:val="22"/>
            <w:szCs w:val="22"/>
            <w:lang w:val="en-US"/>
          </w:rPr>
          <w:tab/>
        </w:r>
        <w:r w:rsidRPr="00161B16">
          <w:rPr>
            <w:rStyle w:val="Hyperlink"/>
            <w:noProof/>
          </w:rPr>
          <w:t>O método dos volumes finitos</w:t>
        </w:r>
        <w:r>
          <w:rPr>
            <w:noProof/>
            <w:webHidden/>
          </w:rPr>
          <w:tab/>
        </w:r>
        <w:r>
          <w:rPr>
            <w:noProof/>
            <w:webHidden/>
          </w:rPr>
          <w:fldChar w:fldCharType="begin"/>
        </w:r>
        <w:r>
          <w:rPr>
            <w:noProof/>
            <w:webHidden/>
          </w:rPr>
          <w:instrText xml:space="preserve"> PAGEREF _Toc429225091 \h </w:instrText>
        </w:r>
        <w:r>
          <w:rPr>
            <w:noProof/>
            <w:webHidden/>
          </w:rPr>
        </w:r>
        <w:r>
          <w:rPr>
            <w:noProof/>
            <w:webHidden/>
          </w:rPr>
          <w:fldChar w:fldCharType="separate"/>
        </w:r>
        <w:r>
          <w:rPr>
            <w:noProof/>
            <w:webHidden/>
          </w:rPr>
          <w:t>7</w:t>
        </w:r>
        <w:r>
          <w:rPr>
            <w:noProof/>
            <w:webHidden/>
          </w:rPr>
          <w:fldChar w:fldCharType="end"/>
        </w:r>
      </w:hyperlink>
    </w:p>
    <w:p w:rsidR="003A2F8B" w:rsidRDefault="003A2F8B">
      <w:pPr>
        <w:pStyle w:val="Sumrio1"/>
        <w:rPr>
          <w:rFonts w:asciiTheme="minorHAnsi" w:eastAsiaTheme="minorEastAsia" w:hAnsiTheme="minorHAnsi" w:cstheme="minorBidi"/>
          <w:noProof/>
          <w:sz w:val="22"/>
          <w:szCs w:val="22"/>
          <w:lang w:val="en-US"/>
        </w:rPr>
      </w:pPr>
      <w:hyperlink w:anchor="_Toc429225092" w:history="1">
        <w:r w:rsidRPr="00161B16">
          <w:rPr>
            <w:rStyle w:val="Hyperlink"/>
            <w:noProof/>
          </w:rPr>
          <w:t>4.</w:t>
        </w:r>
        <w:r>
          <w:rPr>
            <w:rFonts w:asciiTheme="minorHAnsi" w:eastAsiaTheme="minorEastAsia" w:hAnsiTheme="minorHAnsi" w:cstheme="minorBidi"/>
            <w:noProof/>
            <w:sz w:val="22"/>
            <w:szCs w:val="22"/>
            <w:lang w:val="en-US"/>
          </w:rPr>
          <w:tab/>
        </w:r>
        <w:r w:rsidRPr="00161B16">
          <w:rPr>
            <w:rStyle w:val="Hyperlink"/>
            <w:noProof/>
          </w:rPr>
          <w:t>Conclusão</w:t>
        </w:r>
        <w:r>
          <w:rPr>
            <w:noProof/>
            <w:webHidden/>
          </w:rPr>
          <w:tab/>
        </w:r>
        <w:r>
          <w:rPr>
            <w:noProof/>
            <w:webHidden/>
          </w:rPr>
          <w:fldChar w:fldCharType="begin"/>
        </w:r>
        <w:r>
          <w:rPr>
            <w:noProof/>
            <w:webHidden/>
          </w:rPr>
          <w:instrText xml:space="preserve"> PAGEREF _Toc429225092 \h </w:instrText>
        </w:r>
        <w:r>
          <w:rPr>
            <w:noProof/>
            <w:webHidden/>
          </w:rPr>
        </w:r>
        <w:r>
          <w:rPr>
            <w:noProof/>
            <w:webHidden/>
          </w:rPr>
          <w:fldChar w:fldCharType="separate"/>
        </w:r>
        <w:r>
          <w:rPr>
            <w:noProof/>
            <w:webHidden/>
          </w:rPr>
          <w:t>11</w:t>
        </w:r>
        <w:r>
          <w:rPr>
            <w:noProof/>
            <w:webHidden/>
          </w:rPr>
          <w:fldChar w:fldCharType="end"/>
        </w:r>
      </w:hyperlink>
    </w:p>
    <w:p w:rsidR="003A2F8B" w:rsidRDefault="003A2F8B">
      <w:pPr>
        <w:pStyle w:val="Sumrio1"/>
        <w:rPr>
          <w:rFonts w:asciiTheme="minorHAnsi" w:eastAsiaTheme="minorEastAsia" w:hAnsiTheme="minorHAnsi" w:cstheme="minorBidi"/>
          <w:noProof/>
          <w:sz w:val="22"/>
          <w:szCs w:val="22"/>
          <w:lang w:val="en-US"/>
        </w:rPr>
      </w:pPr>
      <w:hyperlink w:anchor="_Toc429225093" w:history="1">
        <w:r w:rsidRPr="00161B16">
          <w:rPr>
            <w:rStyle w:val="Hyperlink"/>
            <w:noProof/>
          </w:rPr>
          <w:t>5.</w:t>
        </w:r>
        <w:r>
          <w:rPr>
            <w:rFonts w:asciiTheme="minorHAnsi" w:eastAsiaTheme="minorEastAsia" w:hAnsiTheme="minorHAnsi" w:cstheme="minorBidi"/>
            <w:noProof/>
            <w:sz w:val="22"/>
            <w:szCs w:val="22"/>
            <w:lang w:val="en-US"/>
          </w:rPr>
          <w:tab/>
        </w:r>
        <w:r w:rsidRPr="00161B16">
          <w:rPr>
            <w:rStyle w:val="Hyperlink"/>
            <w:noProof/>
          </w:rPr>
          <w:t>Bibliografia</w:t>
        </w:r>
        <w:r>
          <w:rPr>
            <w:noProof/>
            <w:webHidden/>
          </w:rPr>
          <w:tab/>
        </w:r>
        <w:r>
          <w:rPr>
            <w:noProof/>
            <w:webHidden/>
          </w:rPr>
          <w:fldChar w:fldCharType="begin"/>
        </w:r>
        <w:r>
          <w:rPr>
            <w:noProof/>
            <w:webHidden/>
          </w:rPr>
          <w:instrText xml:space="preserve"> PAGEREF _Toc429225093 \h </w:instrText>
        </w:r>
        <w:r>
          <w:rPr>
            <w:noProof/>
            <w:webHidden/>
          </w:rPr>
        </w:r>
        <w:r>
          <w:rPr>
            <w:noProof/>
            <w:webHidden/>
          </w:rPr>
          <w:fldChar w:fldCharType="separate"/>
        </w:r>
        <w:r>
          <w:rPr>
            <w:noProof/>
            <w:webHidden/>
          </w:rPr>
          <w:t>11</w:t>
        </w:r>
        <w:r>
          <w:rPr>
            <w:noProof/>
            <w:webHidden/>
          </w:rPr>
          <w:fldChar w:fldCharType="end"/>
        </w:r>
      </w:hyperlink>
    </w:p>
    <w:p w:rsidR="008A4095" w:rsidRDefault="000C054F" w:rsidP="008A4095">
      <w:pPr>
        <w:jc w:val="both"/>
        <w:rPr>
          <w:rFonts w:ascii="Arial" w:hAnsi="Arial" w:cs="Arial"/>
          <w:sz w:val="24"/>
          <w:szCs w:val="24"/>
        </w:rPr>
        <w:sectPr w:rsidR="008A4095">
          <w:headerReference w:type="default" r:id="rId13"/>
          <w:footerReference w:type="default" r:id="rId14"/>
          <w:pgSz w:w="11906" w:h="16838"/>
          <w:pgMar w:top="1417" w:right="1701" w:bottom="1417" w:left="1701" w:header="708" w:footer="708" w:gutter="0"/>
          <w:cols w:space="708"/>
          <w:docGrid w:linePitch="360"/>
        </w:sectPr>
      </w:pPr>
      <w:r>
        <w:rPr>
          <w:rFonts w:ascii="Arial" w:hAnsi="Arial" w:cs="Arial"/>
          <w:sz w:val="24"/>
          <w:szCs w:val="24"/>
        </w:rPr>
        <w:fldChar w:fldCharType="end"/>
      </w:r>
    </w:p>
    <w:p w:rsidR="008A4095" w:rsidRDefault="008A4095" w:rsidP="008A4095">
      <w:pPr>
        <w:jc w:val="both"/>
        <w:rPr>
          <w:rFonts w:ascii="Arial" w:hAnsi="Arial" w:cs="Arial"/>
          <w:sz w:val="24"/>
          <w:szCs w:val="24"/>
        </w:rPr>
      </w:pPr>
    </w:p>
    <w:p w:rsidR="00546581" w:rsidRDefault="00546581" w:rsidP="00935848">
      <w:pPr>
        <w:pStyle w:val="Ttulo1"/>
        <w:numPr>
          <w:ilvl w:val="0"/>
          <w:numId w:val="28"/>
        </w:numPr>
        <w:spacing w:before="0" w:after="240" w:line="240" w:lineRule="auto"/>
        <w:rPr>
          <w:color w:val="auto"/>
        </w:rPr>
      </w:pPr>
      <w:bookmarkStart w:id="1" w:name="_Toc429225089"/>
      <w:r w:rsidRPr="00546581">
        <w:rPr>
          <w:color w:val="auto"/>
        </w:rPr>
        <w:t>Introdução</w:t>
      </w:r>
      <w:bookmarkEnd w:id="1"/>
    </w:p>
    <w:p w:rsidR="0084311E" w:rsidRDefault="001353FD" w:rsidP="001353FD">
      <w:pPr>
        <w:ind w:firstLine="357"/>
        <w:jc w:val="both"/>
      </w:pPr>
      <w:r>
        <w:t xml:space="preserve">O presente texto documenta a modelagem utilizada para a geração da curva de </w:t>
      </w:r>
      <w:r w:rsidR="00517DE8" w:rsidRPr="00517DE8">
        <w:t>ruptura</w:t>
      </w:r>
      <w:r w:rsidR="00377A3E">
        <w:rPr>
          <w:i/>
        </w:rPr>
        <w:t>,</w:t>
      </w:r>
      <w:r w:rsidR="00377A3E" w:rsidRPr="00377A3E">
        <w:t xml:space="preserve"> bem como de etapas de um PSA para a</w:t>
      </w:r>
      <w:r w:rsidRPr="00377A3E">
        <w:t xml:space="preserve"> </w:t>
      </w:r>
      <w:r>
        <w:t xml:space="preserve">separação de uma mistura </w:t>
      </w:r>
      <w:r w:rsidR="00517DE8">
        <w:t xml:space="preserve">gasosa </w:t>
      </w:r>
      <w:r>
        <w:t xml:space="preserve">binária, realizada em um leito de adsorção. Tal abordagem consiste da utilização de balanços materiais e energéticos, acoplados a equações constitutivas, essenciais para a modelagem </w:t>
      </w:r>
      <w:r w:rsidR="0084311E">
        <w:t>de sistemas de separação PSA</w:t>
      </w:r>
      <w:r w:rsidR="00E07AFF">
        <w:t>,</w:t>
      </w:r>
      <w:r w:rsidR="00580EE9">
        <w:t xml:space="preserve"> utilizando parâmetros disponíveis na literatura</w:t>
      </w:r>
      <w:r w:rsidR="0084311E">
        <w:t>.</w:t>
      </w:r>
      <w:r w:rsidR="00517DE8">
        <w:t xml:space="preserve"> S</w:t>
      </w:r>
      <w:r w:rsidR="0084311E">
        <w:t xml:space="preserve">ão apresentadas as equações diferenciais parciais que ditam o comportamento do leito, bem como as equações constitutivas que regem a separação, </w:t>
      </w:r>
      <w:r w:rsidR="00377A3E">
        <w:t>com base no trabalho de</w:t>
      </w:r>
      <w:r w:rsidR="0084311E">
        <w:t xml:space="preserve"> </w:t>
      </w:r>
      <w:proofErr w:type="spellStart"/>
      <w:r w:rsidR="0084311E">
        <w:t>Ruthven</w:t>
      </w:r>
      <w:proofErr w:type="spellEnd"/>
      <w:r w:rsidR="0084311E">
        <w:t xml:space="preserve"> (1994)</w:t>
      </w:r>
      <w:r w:rsidR="00377A3E">
        <w:t xml:space="preserve"> e </w:t>
      </w:r>
      <w:proofErr w:type="spellStart"/>
      <w:r w:rsidR="00377A3E">
        <w:t>Haghpanah</w:t>
      </w:r>
      <w:proofErr w:type="spellEnd"/>
      <w:r w:rsidR="00377A3E">
        <w:t xml:space="preserve"> (2014)</w:t>
      </w:r>
      <w:r w:rsidR="0084311E">
        <w:t>.</w:t>
      </w:r>
    </w:p>
    <w:p w:rsidR="0084311E" w:rsidRDefault="0084311E" w:rsidP="0084311E">
      <w:pPr>
        <w:pStyle w:val="Ttulo1"/>
        <w:numPr>
          <w:ilvl w:val="0"/>
          <w:numId w:val="28"/>
        </w:numPr>
        <w:spacing w:before="0" w:after="240" w:line="240" w:lineRule="auto"/>
        <w:rPr>
          <w:color w:val="auto"/>
        </w:rPr>
      </w:pPr>
      <w:bookmarkStart w:id="2" w:name="_Toc429225090"/>
      <w:r w:rsidRPr="0084311E">
        <w:rPr>
          <w:color w:val="auto"/>
        </w:rPr>
        <w:t>Modelagem do problema de adsorção</w:t>
      </w:r>
      <w:bookmarkEnd w:id="2"/>
    </w:p>
    <w:p w:rsidR="00666A92" w:rsidRDefault="005B58E6" w:rsidP="00D7292D">
      <w:pPr>
        <w:ind w:firstLine="357"/>
        <w:jc w:val="both"/>
      </w:pPr>
      <w:r>
        <w:t>Os fenômenos físico-químicos que governam a separação de misturas através de</w:t>
      </w:r>
      <w:r w:rsidR="00666A92">
        <w:t xml:space="preserve"> um leito </w:t>
      </w:r>
      <w:r w:rsidR="00377A3E">
        <w:t>empacotado com adsorvente</w:t>
      </w:r>
      <w:r w:rsidR="00666A92">
        <w:t xml:space="preserve">, </w:t>
      </w:r>
      <w:r w:rsidR="00377A3E">
        <w:t>especialmente</w:t>
      </w:r>
      <w:r w:rsidR="00666A92">
        <w:t xml:space="preserve"> de um ciclo de PSA, é um problema matemático que envolve a resolução de um sistema de equações algébrico-diferenciais (</w:t>
      </w:r>
      <w:proofErr w:type="spellStart"/>
      <w:r w:rsidR="00666A92">
        <w:t>DAEs</w:t>
      </w:r>
      <w:proofErr w:type="spellEnd"/>
      <w:r w:rsidR="00666A92">
        <w:t xml:space="preserve">). </w:t>
      </w:r>
      <w:r>
        <w:t xml:space="preserve">Tal sistema é composto de balanços materiais, balanços energéticos, </w:t>
      </w:r>
      <w:r w:rsidR="00377A3E">
        <w:t xml:space="preserve">balanços de quantidade de movimento, </w:t>
      </w:r>
      <w:r>
        <w:t xml:space="preserve">isotermas de adsorção, equações de estado dentre outros. </w:t>
      </w:r>
    </w:p>
    <w:p w:rsidR="005B58E6" w:rsidRPr="005B58E6" w:rsidRDefault="005B58E6" w:rsidP="005B58E6">
      <w:pPr>
        <w:jc w:val="both"/>
        <w:rPr>
          <w:b/>
        </w:rPr>
      </w:pPr>
      <w:r w:rsidRPr="005B58E6">
        <w:rPr>
          <w:b/>
        </w:rPr>
        <w:t>Balanços materiais</w:t>
      </w:r>
    </w:p>
    <w:p w:rsidR="0084311E" w:rsidRDefault="00E1510D" w:rsidP="00D7292D">
      <w:pPr>
        <w:ind w:firstLine="357"/>
        <w:jc w:val="both"/>
      </w:pPr>
      <w:r>
        <w:t xml:space="preserve">O escoamento através de uma coluna de adsorção pode ser adequadamente representado por um modelo de </w:t>
      </w:r>
      <w:proofErr w:type="spellStart"/>
      <w:r w:rsidRPr="00D7292D">
        <w:t>Plug</w:t>
      </w:r>
      <w:proofErr w:type="spellEnd"/>
      <w:r w:rsidRPr="00D7292D">
        <w:t xml:space="preserve"> </w:t>
      </w:r>
      <w:proofErr w:type="spellStart"/>
      <w:r w:rsidRPr="00D7292D">
        <w:t>Flow</w:t>
      </w:r>
      <w:proofErr w:type="spellEnd"/>
      <w:r>
        <w:t xml:space="preserve"> com dispersão axial. O balanço material </w:t>
      </w:r>
      <w:r w:rsidR="00517DE8">
        <w:t xml:space="preserve">por componente </w:t>
      </w:r>
      <w:r w:rsidR="00D02DBA">
        <w:t>da se dá por: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8"/>
        <w:gridCol w:w="642"/>
      </w:tblGrid>
      <w:tr w:rsidR="00377A3E" w:rsidTr="00377A3E">
        <w:tc>
          <w:tcPr>
            <w:tcW w:w="8078" w:type="dxa"/>
          </w:tcPr>
          <w:p w:rsidR="00377A3E" w:rsidRPr="00CD4628" w:rsidRDefault="00377A3E" w:rsidP="00EB22A5">
            <w:pPr>
              <w:spacing w:before="240" w:after="240"/>
              <w:jc w:val="both"/>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 xml:space="preserve"> </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ax</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∂Z</m:t>
                        </m:r>
                      </m:den>
                    </m:f>
                    <m:r>
                      <w:rPr>
                        <w:rFonts w:ascii="Cambria Math" w:hAnsi="Cambria Math"/>
                      </w:rPr>
                      <m:t xml:space="preserve">  </m:t>
                    </m:r>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ν</m:t>
                        </m:r>
                        <m:sSub>
                          <m:sSubPr>
                            <m:ctrlPr>
                              <w:rPr>
                                <w:rFonts w:ascii="Cambria Math" w:hAnsi="Cambria Math"/>
                                <w:i/>
                              </w:rPr>
                            </m:ctrlPr>
                          </m:sSubPr>
                          <m:e>
                            <m:r>
                              <w:rPr>
                                <w:rFonts w:ascii="Cambria Math" w:hAnsi="Cambria Math"/>
                              </w:rPr>
                              <m:t>Cy</m:t>
                            </m:r>
                          </m:e>
                          <m:sub>
                            <m:r>
                              <w:rPr>
                                <w:rFonts w:ascii="Cambria Math" w:hAnsi="Cambria Math"/>
                              </w:rPr>
                              <m:t>i</m:t>
                            </m:r>
                          </m:sub>
                        </m:sSub>
                      </m:e>
                    </m:d>
                  </m:num>
                  <m:den>
                    <m:r>
                      <w:rPr>
                        <w:rFonts w:ascii="Cambria Math" w:hAnsi="Cambria Math"/>
                      </w:rPr>
                      <m:t>∂z</m:t>
                    </m:r>
                  </m:den>
                </m:f>
                <m:r>
                  <w:rPr>
                    <w:rFonts w:ascii="Cambria Math" w:hAnsi="Cambria Math"/>
                  </w:rPr>
                  <m:t xml:space="preserve">+ </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(1-ε)</m:t>
                    </m:r>
                  </m:num>
                  <m:den>
                    <m:r>
                      <w:rPr>
                        <w:rFonts w:ascii="Cambria Math" w:hAnsi="Cambria Math"/>
                      </w:rPr>
                      <m:t>ε</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num>
                  <m:den>
                    <m:r>
                      <w:rPr>
                        <w:rFonts w:ascii="Cambria Math" w:hAnsi="Cambria Math"/>
                      </w:rPr>
                      <m:t>∂t</m:t>
                    </m:r>
                  </m:den>
                </m:f>
                <m:r>
                  <w:rPr>
                    <w:rFonts w:ascii="Cambria Math" w:hAnsi="Cambria Math"/>
                  </w:rPr>
                  <m:t>=0      i=1,…,n</m:t>
                </m:r>
              </m:oMath>
            </m:oMathPara>
          </w:p>
        </w:tc>
        <w:tc>
          <w:tcPr>
            <w:tcW w:w="642" w:type="dxa"/>
          </w:tcPr>
          <w:p w:rsidR="00377A3E" w:rsidRDefault="00377A3E" w:rsidP="00EB22A5">
            <w:pPr>
              <w:spacing w:before="240"/>
              <w:jc w:val="both"/>
              <w:rPr>
                <w:sz w:val="24"/>
                <w:szCs w:val="24"/>
              </w:rPr>
            </w:pPr>
          </w:p>
        </w:tc>
      </w:tr>
    </w:tbl>
    <w:p w:rsidR="00377A3E" w:rsidRDefault="00377A3E" w:rsidP="00377A3E">
      <w:pPr>
        <w:spacing w:before="240" w:after="240"/>
        <w:jc w:val="both"/>
        <w:rPr>
          <w:rFonts w:eastAsiaTheme="minorEastAsia"/>
        </w:rPr>
      </w:pPr>
      <w:r w:rsidRPr="00377A3E">
        <w:rPr>
          <w:rFonts w:eastAsiaTheme="minorEastAsia"/>
        </w:rPr>
        <w:t xml:space="preserve">Onde </w:t>
      </w:r>
      <m:oMath>
        <m:r>
          <w:rPr>
            <w:rFonts w:ascii="Cambria Math" w:eastAsiaTheme="minorEastAsia" w:hAnsi="Cambria Math"/>
          </w:rPr>
          <m:t>C</m:t>
        </m:r>
      </m:oMath>
      <w:r w:rsidRPr="00377A3E">
        <w:rPr>
          <w:rFonts w:eastAsiaTheme="minorEastAsia"/>
        </w:rPr>
        <w:t xml:space="preserve"> é a concentração total da fase gasosa, </w:t>
      </w:r>
      <m:oMath>
        <m:r>
          <w:rPr>
            <w:rFonts w:ascii="Cambria Math" w:eastAsiaTheme="minorEastAsia" w:hAnsi="Cambria Math"/>
          </w:rPr>
          <m:t>Z</m:t>
        </m:r>
      </m:oMath>
      <w:proofErr w:type="gramStart"/>
      <w:r w:rsidRPr="00377A3E">
        <w:rPr>
          <w:rFonts w:eastAsiaTheme="minorEastAsia"/>
        </w:rPr>
        <w:t xml:space="preserve">  </w:t>
      </w:r>
      <w:proofErr w:type="gramEnd"/>
      <w:r w:rsidRPr="00377A3E">
        <w:rPr>
          <w:rFonts w:eastAsiaTheme="minorEastAsia"/>
        </w:rPr>
        <w:t xml:space="preserve">a coordenada axial,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ax</m:t>
            </m:r>
          </m:sub>
        </m:sSub>
      </m:oMath>
      <w:r w:rsidRPr="00377A3E">
        <w:rPr>
          <w:rFonts w:eastAsiaTheme="minorEastAsia"/>
        </w:rPr>
        <w:t xml:space="preserve"> o coeficiente de dispersão axial,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w:t>
      </w:r>
      <w:r w:rsidRPr="00377A3E">
        <w:rPr>
          <w:rFonts w:eastAsiaTheme="minorEastAsia"/>
        </w:rPr>
        <w:t xml:space="preserve">a fração molar do </w:t>
      </w:r>
      <w:proofErr w:type="spellStart"/>
      <w:r w:rsidRPr="00377A3E">
        <w:rPr>
          <w:rFonts w:eastAsiaTheme="minorEastAsia"/>
        </w:rPr>
        <w:t>iésimo</w:t>
      </w:r>
      <w:proofErr w:type="spellEnd"/>
      <w:r>
        <w:rPr>
          <w:rFonts w:eastAsiaTheme="minorEastAsia"/>
        </w:rPr>
        <w:t xml:space="preserve"> componente</w:t>
      </w:r>
      <w:r w:rsidRPr="00377A3E">
        <w:rPr>
          <w:rFonts w:eastAsiaTheme="minorEastAsia"/>
        </w:rPr>
        <w:t xml:space="preserve">, </w:t>
      </w:r>
      <m:oMath>
        <m:r>
          <w:rPr>
            <w:rFonts w:ascii="Cambria Math" w:eastAsiaTheme="minorEastAsia" w:hAnsi="Cambria Math"/>
          </w:rPr>
          <m:t>ν</m:t>
        </m:r>
      </m:oMath>
      <w:r w:rsidRPr="00377A3E">
        <w:rPr>
          <w:rFonts w:eastAsiaTheme="minorEastAsia"/>
        </w:rPr>
        <w:t xml:space="preserve"> </w:t>
      </w:r>
      <w:r>
        <w:rPr>
          <w:rFonts w:eastAsiaTheme="minorEastAsia"/>
        </w:rPr>
        <w:t>a velocidade</w:t>
      </w:r>
      <w:r w:rsidRPr="00377A3E">
        <w:rPr>
          <w:rFonts w:eastAsiaTheme="minorEastAsia"/>
        </w:rPr>
        <w:t xml:space="preserve">, </w:t>
      </w:r>
      <m:oMath>
        <m:r>
          <w:rPr>
            <w:rFonts w:ascii="Cambria Math" w:eastAsiaTheme="minorEastAsia" w:hAnsi="Cambria Math"/>
          </w:rPr>
          <m:t>t</m:t>
        </m:r>
      </m:oMath>
      <w:r w:rsidRPr="00377A3E">
        <w:rPr>
          <w:rFonts w:eastAsiaTheme="minorEastAsia"/>
        </w:rPr>
        <w:t xml:space="preserve"> </w:t>
      </w:r>
      <w:r>
        <w:rPr>
          <w:rFonts w:eastAsiaTheme="minorEastAsia"/>
        </w:rPr>
        <w:t>o tempo</w:t>
      </w:r>
      <w:r w:rsidRPr="00377A3E">
        <w:rPr>
          <w:rFonts w:eastAsiaTheme="minorEastAsia"/>
        </w:rPr>
        <w:t xml:space="preserve">, </w:t>
      </w:r>
      <m:oMath>
        <m:r>
          <w:rPr>
            <w:rFonts w:ascii="Cambria Math" w:eastAsiaTheme="minorEastAsia" w:hAnsi="Cambria Math"/>
          </w:rPr>
          <m:t>ε</m:t>
        </m:r>
      </m:oMath>
      <w:r w:rsidRPr="00377A3E">
        <w:rPr>
          <w:rFonts w:eastAsiaTheme="minorEastAsia"/>
        </w:rPr>
        <w:t xml:space="preserve"> </w:t>
      </w:r>
      <w:r>
        <w:rPr>
          <w:rFonts w:eastAsiaTheme="minorEastAsia"/>
        </w:rPr>
        <w:t>a fração de vazios</w:t>
      </w:r>
      <w:r w:rsidRPr="00377A3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Pr="00377A3E">
        <w:rPr>
          <w:rFonts w:eastAsiaTheme="minorEastAsia"/>
        </w:rPr>
        <w:t xml:space="preserve"> </w:t>
      </w:r>
      <w:r>
        <w:rPr>
          <w:rFonts w:eastAsiaTheme="minorEastAsia"/>
        </w:rPr>
        <w:t>a quantidade adsorvida</w:t>
      </w:r>
      <w:r w:rsidRPr="00377A3E">
        <w:rPr>
          <w:rFonts w:eastAsiaTheme="minorEastAsia"/>
        </w:rPr>
        <w:t xml:space="preserve">, </w:t>
      </w:r>
      <w:r>
        <w:rPr>
          <w:rFonts w:eastAsiaTheme="minorEastAsia"/>
        </w:rPr>
        <w:t>e</w:t>
      </w:r>
      <w:r w:rsidRPr="00377A3E">
        <w:rPr>
          <w:rFonts w:eastAsiaTheme="minorEastAsia"/>
        </w:rPr>
        <w:t xml:space="preserve"> </w:t>
      </w:r>
      <m:oMath>
        <m:r>
          <w:rPr>
            <w:rFonts w:ascii="Cambria Math" w:eastAsiaTheme="minorEastAsia" w:hAnsi="Cambria Math"/>
          </w:rPr>
          <m:t>n</m:t>
        </m:r>
      </m:oMath>
      <w:r w:rsidRPr="00377A3E">
        <w:rPr>
          <w:rFonts w:eastAsiaTheme="minorEastAsia"/>
        </w:rPr>
        <w:t xml:space="preserve"> </w:t>
      </w:r>
      <w:r>
        <w:rPr>
          <w:rFonts w:eastAsiaTheme="minorEastAsia"/>
        </w:rPr>
        <w:t>o número de componentes no sistema</w:t>
      </w:r>
      <w:r w:rsidRPr="00377A3E">
        <w:rPr>
          <w:rFonts w:eastAsiaTheme="minorEastAsia"/>
        </w:rPr>
        <w:t xml:space="preserve">. </w:t>
      </w:r>
      <w:r w:rsidR="00380DF5">
        <w:rPr>
          <w:rFonts w:eastAsiaTheme="minorEastAsia"/>
        </w:rPr>
        <w:t>O balanço de massa total é dado por</w:t>
      </w:r>
      <w:r>
        <w:rPr>
          <w:rFonts w:eastAsiaTheme="minorEastAsia"/>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8"/>
        <w:gridCol w:w="642"/>
      </w:tblGrid>
      <w:tr w:rsidR="00380DF5" w:rsidTr="00380DF5">
        <w:tc>
          <w:tcPr>
            <w:tcW w:w="8078" w:type="dxa"/>
          </w:tcPr>
          <w:p w:rsidR="00380DF5" w:rsidRPr="00CD4628" w:rsidRDefault="003A258D" w:rsidP="00EB22A5">
            <w:pPr>
              <w:spacing w:before="240" w:after="240"/>
              <w:jc w:val="both"/>
            </w:pPr>
            <m:oMathPara>
              <m:oMathParaPr>
                <m:jc m:val="left"/>
              </m:oMathParaPr>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νC</m:t>
                        </m:r>
                      </m:e>
                    </m:d>
                  </m:num>
                  <m:den>
                    <m:r>
                      <w:rPr>
                        <w:rFonts w:ascii="Cambria Math" w:hAnsi="Cambria Math"/>
                      </w:rPr>
                      <m:t>∂z</m:t>
                    </m:r>
                  </m:den>
                </m:f>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1-ε</m:t>
                    </m:r>
                  </m:num>
                  <m:den>
                    <m:r>
                      <w:rPr>
                        <w:rFonts w:ascii="Cambria Math" w:hAnsi="Cambria Math"/>
                      </w:rPr>
                      <m:t>ε</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num>
                      <m:den>
                        <m:r>
                          <w:rPr>
                            <w:rFonts w:ascii="Cambria Math" w:hAnsi="Cambria Math"/>
                          </w:rPr>
                          <m:t>∂t</m:t>
                        </m:r>
                      </m:den>
                    </m:f>
                  </m:e>
                </m:nary>
                <m:r>
                  <w:rPr>
                    <w:rFonts w:ascii="Cambria Math" w:hAnsi="Cambria Math"/>
                  </w:rPr>
                  <m:t>=0</m:t>
                </m:r>
              </m:oMath>
            </m:oMathPara>
          </w:p>
        </w:tc>
        <w:tc>
          <w:tcPr>
            <w:tcW w:w="642" w:type="dxa"/>
          </w:tcPr>
          <w:p w:rsidR="00380DF5" w:rsidRDefault="00380DF5" w:rsidP="00EB22A5">
            <w:pPr>
              <w:spacing w:before="240"/>
              <w:jc w:val="both"/>
              <w:rPr>
                <w:sz w:val="24"/>
                <w:szCs w:val="24"/>
              </w:rPr>
            </w:pPr>
          </w:p>
        </w:tc>
      </w:tr>
    </w:tbl>
    <w:p w:rsidR="00380DF5" w:rsidRDefault="00380DF5" w:rsidP="00377A3E">
      <w:pPr>
        <w:spacing w:before="240" w:after="240"/>
        <w:jc w:val="both"/>
        <w:rPr>
          <w:rFonts w:eastAsiaTheme="minorEastAsia"/>
        </w:rPr>
      </w:pPr>
      <w:r w:rsidRPr="00380DF5">
        <w:rPr>
          <w:rFonts w:eastAsiaTheme="minorEastAsia"/>
        </w:rPr>
        <w:t xml:space="preserve">Onde a concentração total </w:t>
      </w:r>
      <m:oMath>
        <m:r>
          <w:rPr>
            <w:rFonts w:ascii="Cambria Math" w:eastAsiaTheme="minorEastAsia" w:hAnsi="Cambria Math"/>
          </w:rPr>
          <m:t>C</m:t>
        </m:r>
      </m:oMath>
      <w:r w:rsidRPr="00380DF5">
        <w:rPr>
          <w:rFonts w:eastAsiaTheme="minorEastAsia"/>
        </w:rPr>
        <w:t xml:space="preserve"> é calculada usando a lei dos gases ideais: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7"/>
        <w:gridCol w:w="643"/>
      </w:tblGrid>
      <w:tr w:rsidR="00380DF5" w:rsidTr="00380DF5">
        <w:tc>
          <w:tcPr>
            <w:tcW w:w="8077" w:type="dxa"/>
          </w:tcPr>
          <w:p w:rsidR="00380DF5" w:rsidRPr="00110E6C" w:rsidRDefault="00380DF5" w:rsidP="00EB22A5">
            <w:pPr>
              <w:spacing w:before="240" w:after="240"/>
              <w:jc w:val="both"/>
            </w:pPr>
            <m:oMathPara>
              <m:oMathParaPr>
                <m:jc m:val="left"/>
              </m:oMathParaPr>
              <m:oMath>
                <m:r>
                  <w:rPr>
                    <w:rFonts w:ascii="Cambria Math" w:hAnsi="Cambria Math"/>
                  </w:rPr>
                  <m:t>C=</m:t>
                </m:r>
                <m:f>
                  <m:fPr>
                    <m:ctrlPr>
                      <w:rPr>
                        <w:rFonts w:ascii="Cambria Math" w:hAnsi="Cambria Math"/>
                        <w:i/>
                      </w:rPr>
                    </m:ctrlPr>
                  </m:fPr>
                  <m:num>
                    <m:r>
                      <w:rPr>
                        <w:rFonts w:ascii="Cambria Math" w:hAnsi="Cambria Math"/>
                      </w:rPr>
                      <m:t>P</m:t>
                    </m:r>
                  </m:num>
                  <m:den>
                    <m:r>
                      <w:rPr>
                        <w:rFonts w:ascii="Cambria Math" w:hAnsi="Cambria Math"/>
                      </w:rPr>
                      <m:t>RT</m:t>
                    </m:r>
                  </m:den>
                </m:f>
              </m:oMath>
            </m:oMathPara>
          </w:p>
        </w:tc>
        <w:tc>
          <w:tcPr>
            <w:tcW w:w="643" w:type="dxa"/>
          </w:tcPr>
          <w:p w:rsidR="00380DF5" w:rsidRDefault="00380DF5" w:rsidP="00EB22A5">
            <w:pPr>
              <w:spacing w:before="240"/>
              <w:jc w:val="both"/>
              <w:rPr>
                <w:sz w:val="24"/>
                <w:szCs w:val="24"/>
              </w:rPr>
            </w:pPr>
          </w:p>
        </w:tc>
      </w:tr>
    </w:tbl>
    <w:p w:rsidR="00380DF5" w:rsidRDefault="00380DF5" w:rsidP="00377A3E">
      <w:pPr>
        <w:spacing w:before="240" w:after="240"/>
        <w:jc w:val="both"/>
        <w:rPr>
          <w:rFonts w:asciiTheme="minorHAnsi" w:hAnsiTheme="minorHAnsi"/>
        </w:rPr>
      </w:pPr>
      <w:r w:rsidRPr="00380DF5">
        <w:rPr>
          <w:rFonts w:asciiTheme="minorHAnsi" w:hAnsiTheme="minorHAnsi"/>
        </w:rPr>
        <w:lastRenderedPageBreak/>
        <w:t xml:space="preserve">Onde </w:t>
      </w:r>
      <m:oMath>
        <m:r>
          <w:rPr>
            <w:rFonts w:ascii="Cambria Math" w:hAnsi="Cambria Math"/>
          </w:rPr>
          <m:t>P</m:t>
        </m:r>
      </m:oMath>
      <w:r w:rsidRPr="00380DF5">
        <w:rPr>
          <w:rFonts w:asciiTheme="minorHAnsi" w:eastAsiaTheme="minorEastAsia" w:hAnsiTheme="minorHAnsi"/>
        </w:rPr>
        <w:t xml:space="preserve"> é a pressão, </w:t>
      </w:r>
      <m:oMath>
        <m:r>
          <w:rPr>
            <w:rFonts w:ascii="Cambria Math" w:eastAsiaTheme="minorEastAsia" w:hAnsi="Cambria Math"/>
          </w:rPr>
          <m:t>T</m:t>
        </m:r>
      </m:oMath>
      <w:r w:rsidRPr="00380DF5">
        <w:rPr>
          <w:rFonts w:asciiTheme="minorHAnsi" w:eastAsiaTheme="minorEastAsia" w:hAnsiTheme="minorHAnsi"/>
        </w:rPr>
        <w:t xml:space="preserve"> a temperatur</w:t>
      </w:r>
      <w:r w:rsidR="00517DE8">
        <w:rPr>
          <w:rFonts w:asciiTheme="minorHAnsi" w:eastAsiaTheme="minorEastAsia" w:hAnsiTheme="minorHAnsi"/>
        </w:rPr>
        <w:t>a</w:t>
      </w:r>
      <w:r w:rsidRPr="00380DF5">
        <w:rPr>
          <w:rFonts w:asciiTheme="minorHAnsi" w:eastAsiaTheme="minorEastAsia" w:hAnsiTheme="minorHAnsi"/>
        </w:rPr>
        <w:t xml:space="preserve"> e </w:t>
      </w:r>
      <m:oMath>
        <m:r>
          <w:rPr>
            <w:rFonts w:ascii="Cambria Math" w:eastAsiaTheme="minorEastAsia" w:hAnsi="Cambria Math"/>
          </w:rPr>
          <m:t>R</m:t>
        </m:r>
      </m:oMath>
      <w:r w:rsidRPr="00380DF5">
        <w:rPr>
          <w:rFonts w:asciiTheme="minorHAnsi" w:eastAsiaTheme="minorEastAsia" w:hAnsiTheme="minorHAnsi"/>
        </w:rPr>
        <w:t xml:space="preserve"> </w:t>
      </w:r>
      <w:r>
        <w:rPr>
          <w:rFonts w:asciiTheme="minorHAnsi" w:eastAsiaTheme="minorEastAsia" w:hAnsiTheme="minorHAnsi"/>
        </w:rPr>
        <w:t>a constante dos gases ideais</w:t>
      </w:r>
      <w:r w:rsidRPr="00380DF5">
        <w:rPr>
          <w:rFonts w:asciiTheme="minorHAnsi" w:eastAsiaTheme="minorEastAsia" w:hAnsiTheme="minorHAnsi"/>
        </w:rPr>
        <w:t xml:space="preserve">. </w:t>
      </w:r>
      <w:r w:rsidRPr="00380DF5">
        <w:rPr>
          <w:rFonts w:asciiTheme="minorHAnsi" w:hAnsiTheme="minorHAnsi"/>
        </w:rPr>
        <w:t xml:space="preserve">A transferência de massa entre a fase gasosa e o sólido </w:t>
      </w:r>
      <w:r>
        <w:rPr>
          <w:rFonts w:asciiTheme="minorHAnsi" w:hAnsiTheme="minorHAnsi"/>
        </w:rPr>
        <w:t>é dada pela abordagem LDF</w:t>
      </w:r>
      <w:r w:rsidRPr="00380DF5">
        <w:rPr>
          <w:rFonts w:asciiTheme="minorHAnsi" w:hAnsiTheme="minorHAnsi"/>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8"/>
        <w:gridCol w:w="642"/>
      </w:tblGrid>
      <w:tr w:rsidR="00380DF5" w:rsidTr="00380DF5">
        <w:tc>
          <w:tcPr>
            <w:tcW w:w="8078" w:type="dxa"/>
          </w:tcPr>
          <w:p w:rsidR="00380DF5" w:rsidRPr="00110E6C" w:rsidRDefault="003A258D" w:rsidP="00EB22A5">
            <w:pPr>
              <w:spacing w:before="240" w:after="240"/>
              <w:jc w:val="both"/>
            </w:pPr>
            <m:oMathPara>
              <m:oMathParaPr>
                <m:jc m:val="lef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oMath>
            </m:oMathPara>
          </w:p>
        </w:tc>
        <w:tc>
          <w:tcPr>
            <w:tcW w:w="642" w:type="dxa"/>
          </w:tcPr>
          <w:p w:rsidR="00380DF5" w:rsidRDefault="00380DF5" w:rsidP="00EB22A5">
            <w:pPr>
              <w:spacing w:before="240"/>
              <w:jc w:val="both"/>
              <w:rPr>
                <w:sz w:val="24"/>
                <w:szCs w:val="24"/>
              </w:rPr>
            </w:pPr>
          </w:p>
        </w:tc>
      </w:tr>
    </w:tbl>
    <w:p w:rsidR="00380DF5" w:rsidRPr="00EB22A5" w:rsidRDefault="00380DF5" w:rsidP="00380DF5">
      <w:pPr>
        <w:rPr>
          <w:rFonts w:asciiTheme="minorHAnsi" w:hAnsiTheme="minorHAnsi"/>
        </w:rPr>
      </w:pPr>
      <w:r w:rsidRPr="00EB22A5">
        <w:rPr>
          <w:rFonts w:asciiTheme="minorHAnsi" w:hAnsiTheme="minorHAnsi"/>
        </w:rPr>
        <w:t xml:space="preserve">Onde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EB22A5">
        <w:rPr>
          <w:rFonts w:asciiTheme="minorHAnsi" w:eastAsiaTheme="minorEastAsia" w:hAnsiTheme="minorHAnsi"/>
        </w:rPr>
        <w:t xml:space="preserve"> é a constant</w:t>
      </w:r>
      <w:r w:rsidR="00517DE8">
        <w:rPr>
          <w:rFonts w:asciiTheme="minorHAnsi" w:eastAsiaTheme="minorEastAsia" w:hAnsiTheme="minorHAnsi"/>
        </w:rPr>
        <w:t>e</w:t>
      </w:r>
      <w:r w:rsidRPr="00EB22A5">
        <w:rPr>
          <w:rFonts w:asciiTheme="minorHAnsi" w:eastAsiaTheme="minorEastAsia" w:hAnsiTheme="minorHAnsi"/>
        </w:rPr>
        <w:t xml:space="preserve"> cinética LDF,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m:t>
            </m:r>
          </m:sub>
          <m:sup>
            <m:r>
              <w:rPr>
                <w:rFonts w:ascii="Cambria Math" w:eastAsiaTheme="minorEastAsia" w:hAnsi="Cambria Math"/>
              </w:rPr>
              <m:t>*</m:t>
            </m:r>
          </m:sup>
        </m:sSubSup>
      </m:oMath>
      <w:r w:rsidRPr="00EB22A5">
        <w:rPr>
          <w:rFonts w:asciiTheme="minorHAnsi" w:eastAsiaTheme="minorEastAsia" w:hAnsiTheme="minorHAnsi"/>
        </w:rPr>
        <w:t xml:space="preserve"> a quantidade adsorvida no equilíbrio. </w:t>
      </w:r>
      <w:r w:rsidRPr="00EB22A5">
        <w:rPr>
          <w:rFonts w:asciiTheme="minorHAnsi" w:hAnsiTheme="minorHAnsi"/>
        </w:rPr>
        <w:t>O balanço de energia no interior da coluna é dado por: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390"/>
      </w:tblGrid>
      <w:tr w:rsidR="00380DF5" w:rsidRPr="00EB22A5" w:rsidTr="00517DE8">
        <w:tc>
          <w:tcPr>
            <w:tcW w:w="8330" w:type="dxa"/>
          </w:tcPr>
          <w:p w:rsidR="00380DF5" w:rsidRPr="00EB22A5" w:rsidRDefault="00380DF5" w:rsidP="00EB22A5">
            <w:pPr>
              <w:spacing w:before="240" w:after="240"/>
              <w:jc w:val="both"/>
              <w:rPr>
                <w:rFonts w:asciiTheme="minorHAnsi" w:hAnsiTheme="minorHAnsi"/>
              </w:rPr>
            </w:pPr>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ax</m:t>
                        </m:r>
                      </m:sub>
                    </m:sSub>
                  </m:num>
                  <m:den>
                    <m:r>
                      <w:rPr>
                        <w:rFonts w:ascii="Cambria Math" w:hAnsi="Cambria Math"/>
                      </w:rPr>
                      <m:t>ε</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p,g</m:t>
                        </m:r>
                      </m:sub>
                    </m:sSub>
                  </m:num>
                  <m:den>
                    <m:r>
                      <w:rPr>
                        <w:rFonts w:ascii="Cambria Math" w:hAnsi="Cambria Math"/>
                      </w:rPr>
                      <m:t>R</m:t>
                    </m:r>
                  </m:den>
                </m:f>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νP</m:t>
                        </m:r>
                      </m:e>
                    </m:d>
                  </m:num>
                  <m:den>
                    <m:r>
                      <w:rPr>
                        <w:rFonts w:ascii="Cambria Math" w:hAnsi="Cambria Math"/>
                      </w:rPr>
                      <m:t>∂Z</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p,g</m:t>
                        </m:r>
                      </m:sub>
                    </m:sSub>
                  </m:num>
                  <m:den>
                    <m:r>
                      <w:rPr>
                        <w:rFonts w:ascii="Cambria Math" w:hAnsi="Cambria Math"/>
                      </w:rPr>
                      <m:t>R</m:t>
                    </m:r>
                  </m:den>
                </m:f>
                <m:f>
                  <m:fPr>
                    <m:ctrlPr>
                      <w:rPr>
                        <w:rFonts w:ascii="Cambria Math" w:hAnsi="Cambria Math"/>
                        <w:i/>
                      </w:rPr>
                    </m:ctrlPr>
                  </m:fPr>
                  <m:num>
                    <m:r>
                      <w:rPr>
                        <w:rFonts w:ascii="Cambria Math" w:hAnsi="Cambria Math"/>
                      </w:rPr>
                      <m:t>∂P</m:t>
                    </m:r>
                  </m:num>
                  <m:den>
                    <m:r>
                      <w:rPr>
                        <w:rFonts w:ascii="Cambria Math" w:hAnsi="Cambria Math"/>
                      </w:rPr>
                      <m:t>∂t</m:t>
                    </m:r>
                  </m:den>
                </m:f>
                <m:r>
                  <w:rPr>
                    <w:rFonts w:ascii="Cambria Math" w:hAnsi="Cambria Math"/>
                  </w:rPr>
                  <m:t xml:space="preserve"> + </m:t>
                </m:r>
                <m:d>
                  <m:dPr>
                    <m:begChr m:val="["/>
                    <m:endChr m:val="]"/>
                    <m:ctrlPr>
                      <w:rPr>
                        <w:rFonts w:ascii="Cambria Math" w:hAnsi="Cambria Math"/>
                        <w:i/>
                      </w:rPr>
                    </m:ctrlPr>
                  </m:dPr>
                  <m:e>
                    <m:f>
                      <m:fPr>
                        <m:ctrlPr>
                          <w:rPr>
                            <w:rFonts w:ascii="Cambria Math" w:hAnsi="Cambria Math"/>
                            <w:i/>
                          </w:rPr>
                        </m:ctrlPr>
                      </m:fPr>
                      <m:num>
                        <m:r>
                          <w:rPr>
                            <w:rFonts w:ascii="Cambria Math" w:hAnsi="Cambria Math"/>
                          </w:rPr>
                          <m:t>1-ε</m:t>
                        </m:r>
                      </m:num>
                      <m:den>
                        <m:r>
                          <w:rPr>
                            <w:rFonts w:ascii="Cambria Math" w:hAnsi="Cambria Math"/>
                          </w:rPr>
                          <m:t>ε</m:t>
                        </m:r>
                      </m:den>
                    </m:f>
                    <m:r>
                      <w:rPr>
                        <w:rFonts w:ascii="Cambria Math" w:hAnsi="Cambria Math"/>
                      </w:rPr>
                      <m:t xml:space="preserve"> </m:t>
                    </m:r>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p,s</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p,a</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e>
                    </m:d>
                  </m:e>
                </m:d>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1-ε</m:t>
                    </m:r>
                  </m:num>
                  <m:den>
                    <m:r>
                      <w:rPr>
                        <w:rFonts w:ascii="Cambria Math" w:hAnsi="Cambria Math"/>
                      </w:rPr>
                      <m:t>ε</m:t>
                    </m:r>
                  </m:den>
                </m:f>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p,a</m:t>
                    </m:r>
                  </m:sub>
                </m:sSub>
                <m:r>
                  <w:rPr>
                    <w:rFonts w:ascii="Cambria Math" w:hAnsi="Cambria Math"/>
                  </w:rPr>
                  <m:t xml:space="preserve"> T</m:t>
                </m:r>
                <m:nary>
                  <m:naryPr>
                    <m:chr m:val="∑"/>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num>
                      <m:den>
                        <m:r>
                          <w:rPr>
                            <w:rFonts w:ascii="Cambria Math" w:hAnsi="Cambria Math"/>
                          </w:rPr>
                          <m:t>∂t</m:t>
                        </m:r>
                      </m:den>
                    </m:f>
                  </m:e>
                </m:nary>
                <m:r>
                  <w:rPr>
                    <w:rFonts w:ascii="Cambria Math" w:hAnsi="Cambria Math"/>
                  </w:rPr>
                  <m:t xml:space="preserve">+ </m:t>
                </m:r>
                <m:f>
                  <m:fPr>
                    <m:ctrlPr>
                      <w:rPr>
                        <w:rFonts w:ascii="Cambria Math" w:hAnsi="Cambria Math"/>
                        <w:i/>
                      </w:rPr>
                    </m:ctrlPr>
                  </m:fPr>
                  <m:num>
                    <m:r>
                      <w:rPr>
                        <w:rFonts w:ascii="Cambria Math" w:hAnsi="Cambria Math"/>
                      </w:rPr>
                      <m:t>1-ε</m:t>
                    </m:r>
                  </m:num>
                  <m:den>
                    <m:r>
                      <w:rPr>
                        <w:rFonts w:ascii="Cambria Math" w:hAnsi="Cambria Math"/>
                      </w:rPr>
                      <m:t>ε</m:t>
                    </m:r>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num>
                          <m:den>
                            <m:r>
                              <w:rPr>
                                <w:rFonts w:ascii="Cambria Math" w:hAnsi="Cambria Math"/>
                              </w:rPr>
                              <m:t>∂t</m:t>
                            </m:r>
                          </m:den>
                        </m:f>
                      </m:e>
                    </m:d>
                  </m:e>
                </m:nary>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in</m:t>
                        </m:r>
                      </m:sub>
                    </m:sSub>
                  </m:num>
                  <m:den>
                    <m:r>
                      <w:rPr>
                        <w:rFonts w:ascii="Cambria Math" w:hAnsi="Cambria Math"/>
                      </w:rPr>
                      <m:t>ε</m:t>
                    </m:r>
                    <m:sSub>
                      <m:sSubPr>
                        <m:ctrlPr>
                          <w:rPr>
                            <w:rFonts w:ascii="Cambria Math" w:hAnsi="Cambria Math"/>
                            <w:i/>
                          </w:rPr>
                        </m:ctrlPr>
                      </m:sSubPr>
                      <m:e>
                        <m:r>
                          <w:rPr>
                            <w:rFonts w:ascii="Cambria Math" w:hAnsi="Cambria Math"/>
                          </w:rPr>
                          <m:t>r</m:t>
                        </m:r>
                      </m:e>
                      <m:sub>
                        <m:r>
                          <w:rPr>
                            <w:rFonts w:ascii="Cambria Math" w:hAnsi="Cambria Math"/>
                          </w:rPr>
                          <m:t>in</m:t>
                        </m:r>
                      </m:sub>
                    </m:sSub>
                  </m:den>
                </m:f>
                <m:r>
                  <w:rPr>
                    <w:rFonts w:ascii="Cambria Math" w:hAnsi="Cambria Math"/>
                  </w:rPr>
                  <m:t xml:space="preserve"> </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w</m:t>
                        </m:r>
                      </m:sub>
                    </m:sSub>
                  </m:e>
                </m:d>
                <m:r>
                  <w:rPr>
                    <w:rFonts w:ascii="Cambria Math" w:hAnsi="Cambria Math"/>
                  </w:rPr>
                  <m:t>=0</m:t>
                </m:r>
              </m:oMath>
            </m:oMathPara>
          </w:p>
        </w:tc>
        <w:tc>
          <w:tcPr>
            <w:tcW w:w="390" w:type="dxa"/>
          </w:tcPr>
          <w:p w:rsidR="00380DF5" w:rsidRPr="00EB22A5" w:rsidRDefault="00380DF5" w:rsidP="00EB22A5">
            <w:pPr>
              <w:spacing w:before="240"/>
              <w:jc w:val="both"/>
              <w:rPr>
                <w:rFonts w:asciiTheme="minorHAnsi" w:hAnsiTheme="minorHAnsi"/>
              </w:rPr>
            </w:pPr>
          </w:p>
        </w:tc>
      </w:tr>
    </w:tbl>
    <w:p w:rsidR="00380DF5" w:rsidRPr="00EB22A5" w:rsidRDefault="00380DF5" w:rsidP="00377A3E">
      <w:pPr>
        <w:spacing w:before="240" w:after="240"/>
        <w:jc w:val="both"/>
        <w:rPr>
          <w:rFonts w:asciiTheme="minorHAnsi" w:hAnsiTheme="minorHAnsi"/>
        </w:rPr>
      </w:pPr>
      <w:r w:rsidRPr="00EB22A5">
        <w:rPr>
          <w:rFonts w:asciiTheme="minorHAnsi" w:hAnsiTheme="minorHAnsi"/>
        </w:rPr>
        <w:t xml:space="preserve">Onde </w:t>
      </w:r>
      <m:oMath>
        <m:sSub>
          <m:sSubPr>
            <m:ctrlPr>
              <w:rPr>
                <w:rFonts w:ascii="Cambria Math" w:hAnsi="Cambria Math"/>
                <w:i/>
              </w:rPr>
            </m:ctrlPr>
          </m:sSubPr>
          <m:e>
            <m:r>
              <w:rPr>
                <w:rFonts w:ascii="Cambria Math" w:hAnsi="Cambria Math"/>
              </w:rPr>
              <m:t>K</m:t>
            </m:r>
          </m:e>
          <m:sub>
            <m:r>
              <w:rPr>
                <w:rFonts w:ascii="Cambria Math" w:hAnsi="Cambria Math"/>
              </w:rPr>
              <m:t>ax</m:t>
            </m:r>
          </m:sub>
        </m:sSub>
      </m:oMath>
      <w:r w:rsidRPr="00EB22A5">
        <w:rPr>
          <w:rFonts w:asciiTheme="minorHAnsi" w:eastAsiaTheme="minorEastAsia" w:hAnsiTheme="minorHAnsi"/>
        </w:rPr>
        <w:t xml:space="preserve"> é o coeficiente de dispersão </w:t>
      </w:r>
      <w:r w:rsidR="003A2F8B">
        <w:rPr>
          <w:rFonts w:asciiTheme="minorHAnsi" w:eastAsiaTheme="minorEastAsia" w:hAnsiTheme="minorHAnsi"/>
        </w:rPr>
        <w:t xml:space="preserve">térmica </w:t>
      </w:r>
      <w:r w:rsidRPr="00EB22A5">
        <w:rPr>
          <w:rFonts w:asciiTheme="minorHAnsi" w:eastAsiaTheme="minorEastAsia" w:hAnsiTheme="minorHAnsi"/>
        </w:rPr>
        <w:t xml:space="preserve">axial,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w:proofErr w:type="gramStart"/>
            <m:r>
              <w:rPr>
                <w:rFonts w:ascii="Cambria Math" w:eastAsiaTheme="minorEastAsia" w:hAnsi="Cambria Math"/>
              </w:rPr>
              <m:t>,</m:t>
            </m:r>
            <w:proofErr w:type="gramEnd"/>
            <m:r>
              <w:rPr>
                <w:rFonts w:ascii="Cambria Math" w:eastAsiaTheme="minorEastAsia" w:hAnsi="Cambria Math"/>
              </w:rPr>
              <m:t>g</m:t>
            </m:r>
          </m:sub>
        </m:sSub>
      </m:oMath>
      <w:r w:rsidRPr="00EB22A5">
        <w:rPr>
          <w:rFonts w:asciiTheme="minorHAnsi" w:eastAsiaTheme="minorEastAsia" w:hAnsiTheme="minorHAnsi"/>
        </w:rPr>
        <w:t xml:space="preserve"> a capacidade calorífica específica da fase gasosa,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p,s</m:t>
            </m:r>
          </m:sub>
        </m:sSub>
      </m:oMath>
      <w:r w:rsidRPr="00EB22A5">
        <w:rPr>
          <w:rFonts w:asciiTheme="minorHAnsi" w:eastAsiaTheme="minorEastAsia" w:hAnsiTheme="minorHAnsi"/>
        </w:rPr>
        <w:t xml:space="preserve"> a capacidade calorífica específica do sólido,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p,a</m:t>
            </m:r>
          </m:sub>
        </m:sSub>
      </m:oMath>
      <w:r w:rsidRPr="00EB22A5">
        <w:rPr>
          <w:rFonts w:asciiTheme="minorHAnsi" w:eastAsiaTheme="minorEastAsia" w:hAnsiTheme="minorHAnsi"/>
        </w:rPr>
        <w:t xml:space="preserve"> a capacidade calorífica específica da fase adsorvida, </w:t>
      </w:r>
      <m:oMath>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w:r w:rsidRPr="00EB22A5">
        <w:rPr>
          <w:rFonts w:asciiTheme="minorHAnsi" w:eastAsiaTheme="minorEastAsia" w:hAnsiTheme="minorHAnsi"/>
        </w:rPr>
        <w:t xml:space="preserve"> a entalpia de adsorção do </w:t>
      </w:r>
      <w:proofErr w:type="spellStart"/>
      <w:r w:rsidRPr="00EB22A5">
        <w:rPr>
          <w:rFonts w:asciiTheme="minorHAnsi" w:eastAsiaTheme="minorEastAsia" w:hAnsiTheme="minorHAnsi"/>
        </w:rPr>
        <w:t>iésimo</w:t>
      </w:r>
      <w:proofErr w:type="spellEnd"/>
      <w:r w:rsidRPr="00EB22A5">
        <w:rPr>
          <w:rFonts w:asciiTheme="minorHAnsi" w:eastAsiaTheme="minorEastAsia" w:hAnsiTheme="minorHAnsi"/>
        </w:rPr>
        <w:t xml:space="preserve"> componente,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m:t>
            </m:r>
          </m:sub>
        </m:sSub>
      </m:oMath>
      <w:r w:rsidRPr="00EB22A5">
        <w:rPr>
          <w:rFonts w:asciiTheme="minorHAnsi" w:eastAsiaTheme="minorEastAsia" w:hAnsiTheme="minorHAnsi"/>
        </w:rPr>
        <w:t xml:space="preserve"> o coeficiente de transferência de calor interno,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oMath>
      <w:r w:rsidRPr="00EB22A5">
        <w:rPr>
          <w:rFonts w:asciiTheme="minorHAnsi" w:eastAsiaTheme="minorEastAsia" w:hAnsiTheme="minorHAnsi"/>
        </w:rPr>
        <w:t xml:space="preserve"> o raio interno da coluna 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oMath>
      <w:r w:rsidRPr="00EB22A5">
        <w:rPr>
          <w:rFonts w:asciiTheme="minorHAnsi" w:eastAsiaTheme="minorEastAsia" w:hAnsiTheme="minorHAnsi"/>
        </w:rPr>
        <w:t xml:space="preserve"> a temperatura da parede. O equilíbrio de adsorção é modelado pela isoterma de Langmuir competitiva</w:t>
      </w:r>
      <w:r w:rsidRPr="00EB22A5">
        <w:rPr>
          <w:rFonts w:asciiTheme="minorHAnsi" w:hAnsiTheme="minorHAnsi"/>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8"/>
        <w:gridCol w:w="642"/>
      </w:tblGrid>
      <w:tr w:rsidR="00380DF5" w:rsidRPr="00EB22A5" w:rsidTr="00380DF5">
        <w:tc>
          <w:tcPr>
            <w:tcW w:w="8078" w:type="dxa"/>
          </w:tcPr>
          <w:p w:rsidR="00380DF5" w:rsidRPr="00EB22A5" w:rsidRDefault="003A258D" w:rsidP="00EB22A5">
            <w:pPr>
              <w:spacing w:before="240" w:after="240"/>
              <w:jc w:val="both"/>
              <w:rPr>
                <w:rFonts w:asciiTheme="minorHAnsi" w:hAnsiTheme="minorHAnsi"/>
              </w:rPr>
            </w:pPr>
            <m:oMathPara>
              <m:oMathParaPr>
                <m:jc m:val="left"/>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num>
                  <m:den>
                    <m:sSub>
                      <m:sSubPr>
                        <m:ctrlPr>
                          <w:rPr>
                            <w:rFonts w:ascii="Cambria Math" w:hAnsi="Cambria Math"/>
                            <w:i/>
                          </w:rPr>
                        </m:ctrlPr>
                      </m:sSubPr>
                      <m:e>
                        <m:r>
                          <w:rPr>
                            <w:rFonts w:ascii="Cambria Math" w:hAnsi="Cambria Math"/>
                          </w:rPr>
                          <m:t>q</m:t>
                        </m:r>
                      </m:e>
                      <m:sub>
                        <m:r>
                          <w:rPr>
                            <w:rFonts w:ascii="Cambria Math" w:hAnsi="Cambria Math"/>
                          </w:rPr>
                          <m:t>i,s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Py</m:t>
                        </m:r>
                      </m:e>
                      <m:sub>
                        <m:r>
                          <w:rPr>
                            <w:rFonts w:ascii="Cambria Math" w:hAnsi="Cambria Math"/>
                          </w:rPr>
                          <m:t>i</m:t>
                        </m:r>
                      </m:sub>
                    </m:sSub>
                  </m:num>
                  <m:den>
                    <m:r>
                      <w:rPr>
                        <w:rFonts w:ascii="Cambria Math" w:hAnsi="Cambria Math"/>
                      </w:rPr>
                      <m:t>1+</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Py</m:t>
                            </m:r>
                          </m:e>
                          <m:sub>
                            <m:r>
                              <w:rPr>
                                <w:rFonts w:ascii="Cambria Math" w:hAnsi="Cambria Math"/>
                              </w:rPr>
                              <m:t>j</m:t>
                            </m:r>
                          </m:sub>
                        </m:sSub>
                      </m:e>
                    </m:nary>
                  </m:den>
                </m:f>
              </m:oMath>
            </m:oMathPara>
          </w:p>
        </w:tc>
        <w:tc>
          <w:tcPr>
            <w:tcW w:w="642" w:type="dxa"/>
          </w:tcPr>
          <w:p w:rsidR="00380DF5" w:rsidRPr="00EB22A5" w:rsidRDefault="00380DF5" w:rsidP="00EB22A5">
            <w:pPr>
              <w:spacing w:before="240"/>
              <w:jc w:val="both"/>
              <w:rPr>
                <w:rFonts w:asciiTheme="minorHAnsi" w:hAnsiTheme="minorHAnsi"/>
              </w:rPr>
            </w:pPr>
          </w:p>
        </w:tc>
      </w:tr>
    </w:tbl>
    <w:p w:rsidR="00380DF5" w:rsidRPr="00EB22A5" w:rsidRDefault="00380DF5" w:rsidP="00380DF5">
      <w:pPr>
        <w:rPr>
          <w:rFonts w:asciiTheme="minorHAnsi" w:hAnsiTheme="minorHAnsi"/>
        </w:rPr>
      </w:pPr>
      <w:r w:rsidRPr="00EB22A5">
        <w:rPr>
          <w:rFonts w:asciiTheme="minorHAnsi" w:hAnsiTheme="minorHAnsi"/>
        </w:rPr>
        <w:t xml:space="preserve">Onde </w:t>
      </w:r>
      <m:oMath>
        <m:sSub>
          <m:sSubPr>
            <m:ctrlPr>
              <w:rPr>
                <w:rFonts w:ascii="Cambria Math" w:hAnsi="Cambria Math"/>
                <w:i/>
              </w:rPr>
            </m:ctrlPr>
          </m:sSubPr>
          <m:e>
            <m:r>
              <w:rPr>
                <w:rFonts w:ascii="Cambria Math" w:hAnsi="Cambria Math"/>
              </w:rPr>
              <m:t>q</m:t>
            </m:r>
          </m:e>
          <m:sub>
            <m:r>
              <w:rPr>
                <w:rFonts w:ascii="Cambria Math" w:hAnsi="Cambria Math"/>
              </w:rPr>
              <m:t>i,s</m:t>
            </m:r>
          </m:sub>
        </m:sSub>
      </m:oMath>
      <w:r w:rsidRPr="00EB22A5">
        <w:rPr>
          <w:rFonts w:asciiTheme="minorHAnsi" w:eastAsiaTheme="minorEastAsia" w:hAnsiTheme="minorHAnsi"/>
        </w:rPr>
        <w:t xml:space="preserve"> é a quantidade adsorvida na saturação,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Pr="00EB22A5">
        <w:rPr>
          <w:rFonts w:asciiTheme="minorHAnsi" w:eastAsiaTheme="minorEastAsia" w:hAnsiTheme="minorHAnsi"/>
        </w:rPr>
        <w:t xml:space="preserve"> a constante de afinidade do </w:t>
      </w:r>
      <w:proofErr w:type="spellStart"/>
      <w:r w:rsidRPr="00EB22A5">
        <w:rPr>
          <w:rFonts w:asciiTheme="minorHAnsi" w:eastAsiaTheme="minorEastAsia" w:hAnsiTheme="minorHAnsi"/>
        </w:rPr>
        <w:t>iésimo</w:t>
      </w:r>
      <w:proofErr w:type="spellEnd"/>
      <w:r w:rsidRPr="00EB22A5">
        <w:rPr>
          <w:rFonts w:asciiTheme="minorHAnsi" w:eastAsiaTheme="minorEastAsia" w:hAnsiTheme="minorHAnsi"/>
        </w:rPr>
        <w:t xml:space="preserve"> componente</w:t>
      </w:r>
      <w:r w:rsidR="00EB22A5" w:rsidRPr="00EB22A5">
        <w:rPr>
          <w:rFonts w:asciiTheme="minorHAnsi" w:eastAsiaTheme="minorEastAsia" w:hAnsiTheme="minorHAnsi"/>
        </w:rPr>
        <w:t>, sendo a constante de afinidade dependente da temperatura</w:t>
      </w:r>
      <w:r w:rsidRPr="00EB22A5">
        <w:rPr>
          <w:rFonts w:asciiTheme="minorHAnsi" w:hAnsiTheme="minorHAnsi"/>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8"/>
        <w:gridCol w:w="642"/>
      </w:tblGrid>
      <w:tr w:rsidR="00EB22A5" w:rsidRPr="00EB22A5" w:rsidTr="00EB22A5">
        <w:tc>
          <w:tcPr>
            <w:tcW w:w="8078" w:type="dxa"/>
          </w:tcPr>
          <w:p w:rsidR="00EB22A5" w:rsidRPr="00EB22A5" w:rsidRDefault="003A258D" w:rsidP="00EB22A5">
            <w:pPr>
              <w:spacing w:before="240" w:after="240"/>
              <w:jc w:val="both"/>
              <w:rPr>
                <w:rFonts w:asciiTheme="minorHAnsi" w:hAnsiTheme="minorHAnsi"/>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i,0</m:t>
                    </m:r>
                  </m:sub>
                </m:sSub>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RT</m:t>
                        </m:r>
                      </m:den>
                    </m:f>
                  </m:e>
                </m:d>
              </m:oMath>
            </m:oMathPara>
          </w:p>
        </w:tc>
        <w:tc>
          <w:tcPr>
            <w:tcW w:w="642" w:type="dxa"/>
          </w:tcPr>
          <w:p w:rsidR="00EB22A5" w:rsidRPr="00EB22A5" w:rsidRDefault="00EB22A5" w:rsidP="00EB22A5">
            <w:pPr>
              <w:spacing w:before="240"/>
              <w:jc w:val="both"/>
              <w:rPr>
                <w:rFonts w:asciiTheme="minorHAnsi" w:hAnsiTheme="minorHAnsi"/>
              </w:rPr>
            </w:pPr>
          </w:p>
        </w:tc>
      </w:tr>
    </w:tbl>
    <w:p w:rsidR="00EB22A5" w:rsidRPr="00EB22A5" w:rsidRDefault="00EB22A5" w:rsidP="00EB22A5">
      <w:pPr>
        <w:jc w:val="both"/>
        <w:rPr>
          <w:rFonts w:asciiTheme="minorHAnsi" w:hAnsiTheme="minorHAnsi"/>
        </w:rPr>
      </w:pPr>
      <w:r w:rsidRPr="00EB22A5">
        <w:rPr>
          <w:rFonts w:asciiTheme="minorHAnsi" w:hAnsiTheme="minorHAnsi"/>
        </w:rPr>
        <w:t xml:space="preserve">Onde </w:t>
      </w:r>
      <m:oMath>
        <m:sSub>
          <m:sSubPr>
            <m:ctrlPr>
              <w:rPr>
                <w:rFonts w:ascii="Cambria Math" w:hAnsi="Cambria Math"/>
                <w:i/>
              </w:rPr>
            </m:ctrlPr>
          </m:sSubPr>
          <m:e>
            <m:r>
              <w:rPr>
                <w:rFonts w:ascii="Cambria Math" w:hAnsi="Cambria Math"/>
              </w:rPr>
              <m:t>b</m:t>
            </m:r>
          </m:e>
          <m:sub>
            <m:r>
              <w:rPr>
                <w:rFonts w:ascii="Cambria Math" w:hAnsi="Cambria Math"/>
              </w:rPr>
              <m:t>i,0</m:t>
            </m:r>
          </m:sub>
        </m:sSub>
      </m:oMath>
      <w:r w:rsidRPr="00EB22A5">
        <w:rPr>
          <w:rFonts w:asciiTheme="minorHAnsi" w:eastAsiaTheme="minorEastAsia" w:hAnsiTheme="minorHAnsi"/>
        </w:rPr>
        <w:t xml:space="preserve"> é a constante de afinidade na temperatura de referência. A p</w:t>
      </w:r>
      <w:r w:rsidRPr="00EB22A5">
        <w:rPr>
          <w:rFonts w:asciiTheme="minorHAnsi" w:hAnsiTheme="minorHAnsi"/>
        </w:rPr>
        <w:t>erda de carga ao longo da dimensão axial é modelada por: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gridCol w:w="4206"/>
      </w:tblGrid>
      <w:tr w:rsidR="00EB22A5" w:rsidRPr="00EB22A5" w:rsidTr="00EB22A5">
        <w:tc>
          <w:tcPr>
            <w:tcW w:w="4514" w:type="dxa"/>
          </w:tcPr>
          <w:p w:rsidR="00EB22A5" w:rsidRPr="00EB22A5" w:rsidRDefault="00EB22A5" w:rsidP="00EB22A5">
            <w:pPr>
              <w:tabs>
                <w:tab w:val="left" w:pos="8364"/>
              </w:tabs>
              <w:spacing w:before="240" w:after="240"/>
              <w:jc w:val="both"/>
              <w:rPr>
                <w:rFonts w:asciiTheme="minorHAnsi" w:hAnsiTheme="minorHAnsi"/>
                <w:i/>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150</m:t>
                    </m:r>
                  </m:num>
                  <m:den>
                    <m:r>
                      <w:rPr>
                        <w:rFonts w:ascii="Cambria Math" w:hAnsi="Cambria Math"/>
                      </w:rPr>
                      <m:t>4</m:t>
                    </m:r>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2</m:t>
                        </m:r>
                      </m:sup>
                    </m:sSubSup>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1-ε</m:t>
                        </m:r>
                      </m:num>
                      <m:den>
                        <m:r>
                          <w:rPr>
                            <w:rFonts w:ascii="Cambria Math" w:hAnsi="Cambria Math"/>
                          </w:rPr>
                          <m:t>ε</m:t>
                        </m:r>
                      </m:den>
                    </m:f>
                  </m:e>
                </m:d>
                <m:r>
                  <w:rPr>
                    <w:rFonts w:ascii="Cambria Math" w:hAnsi="Cambria Math"/>
                  </w:rPr>
                  <m:t xml:space="preserve"> μ ν</m:t>
                </m:r>
              </m:oMath>
            </m:oMathPara>
          </w:p>
        </w:tc>
        <w:tc>
          <w:tcPr>
            <w:tcW w:w="4206" w:type="dxa"/>
          </w:tcPr>
          <w:p w:rsidR="00EB22A5" w:rsidRPr="00EB22A5" w:rsidRDefault="00EB22A5" w:rsidP="00EB22A5">
            <w:pPr>
              <w:tabs>
                <w:tab w:val="left" w:pos="8364"/>
              </w:tabs>
              <w:spacing w:before="240" w:after="240"/>
              <w:jc w:val="right"/>
              <w:rPr>
                <w:rFonts w:asciiTheme="minorHAnsi" w:hAnsiTheme="minorHAnsi"/>
              </w:rPr>
            </w:pPr>
          </w:p>
        </w:tc>
      </w:tr>
    </w:tbl>
    <w:p w:rsidR="00EB22A5" w:rsidRDefault="00EB22A5" w:rsidP="00EB22A5">
      <w:pPr>
        <w:jc w:val="both"/>
        <w:rPr>
          <w:rFonts w:asciiTheme="minorHAnsi" w:eastAsiaTheme="minorEastAsia" w:hAnsiTheme="minorHAnsi"/>
        </w:rPr>
      </w:pPr>
      <w:r w:rsidRPr="00EB22A5">
        <w:rPr>
          <w:rFonts w:asciiTheme="minorHAnsi" w:hAnsiTheme="minorHAnsi"/>
        </w:rPr>
        <w:t xml:space="preserve">Onde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rsidRPr="00EB22A5">
        <w:rPr>
          <w:rFonts w:asciiTheme="minorHAnsi" w:eastAsiaTheme="minorEastAsia" w:hAnsiTheme="minorHAnsi"/>
        </w:rPr>
        <w:t xml:space="preserve"> é o raio do pellet e </w:t>
      </w:r>
      <m:oMath>
        <m:r>
          <w:rPr>
            <w:rFonts w:ascii="Cambria Math" w:eastAsiaTheme="minorEastAsia" w:hAnsi="Cambria Math"/>
          </w:rPr>
          <m:t>μ</m:t>
        </m:r>
      </m:oMath>
      <w:r w:rsidRPr="00EB22A5">
        <w:rPr>
          <w:rFonts w:asciiTheme="minorHAnsi" w:eastAsiaTheme="minorEastAsia" w:hAnsiTheme="minorHAnsi"/>
        </w:rPr>
        <w:t xml:space="preserve"> a viscosidade.</w:t>
      </w:r>
    </w:p>
    <w:p w:rsidR="00380DF5" w:rsidRDefault="006E5206" w:rsidP="003A2F8B">
      <w:pPr>
        <w:jc w:val="both"/>
        <w:rPr>
          <w:rFonts w:asciiTheme="minorHAnsi" w:eastAsiaTheme="minorEastAsia" w:hAnsiTheme="minorHAnsi"/>
        </w:rPr>
      </w:pPr>
      <w:r>
        <w:rPr>
          <w:rFonts w:asciiTheme="minorHAnsi" w:eastAsiaTheme="minorEastAsia" w:hAnsiTheme="minorHAnsi"/>
        </w:rPr>
        <w:t>Com as equações acima, pode-se não somente calcular curvas de ruptura, como também simulações completas de um ciclo de PSA</w:t>
      </w:r>
      <w:r w:rsidR="003A2F8B">
        <w:rPr>
          <w:rFonts w:asciiTheme="minorHAnsi" w:eastAsiaTheme="minorEastAsia" w:hAnsiTheme="minorHAnsi"/>
        </w:rPr>
        <w:t xml:space="preserve">. </w:t>
      </w:r>
      <w:r>
        <w:rPr>
          <w:rFonts w:asciiTheme="minorHAnsi" w:eastAsiaTheme="minorEastAsia" w:hAnsiTheme="minorHAnsi"/>
        </w:rPr>
        <w:t>Para a solução do sistema de equações acima, são necessárias condições de contorno adequadas. Para cada etapa de um PSA, um determinado conjunto de condições de contorno se aplica Vale salientar que o cálculo de curvas de ruptura utiliza as mesmas condições d</w:t>
      </w:r>
      <w:r w:rsidR="00404CA7">
        <w:rPr>
          <w:rFonts w:asciiTheme="minorHAnsi" w:eastAsiaTheme="minorEastAsia" w:hAnsiTheme="minorHAnsi"/>
        </w:rPr>
        <w:t>e contorno da etapa de adsorção.</w:t>
      </w:r>
      <w:r w:rsidR="003A258D">
        <w:rPr>
          <w:rFonts w:asciiTheme="minorHAnsi" w:eastAsiaTheme="minorEastAsia" w:hAnsiTheme="minorHAnsi"/>
        </w:rPr>
        <w:t xml:space="preserve"> Abaixo serão descritas </w:t>
      </w:r>
      <w:r w:rsidR="003A2F8B">
        <w:rPr>
          <w:rFonts w:asciiTheme="minorHAnsi" w:eastAsiaTheme="minorEastAsia" w:hAnsiTheme="minorHAnsi"/>
        </w:rPr>
        <w:lastRenderedPageBreak/>
        <w:t>condições</w:t>
      </w:r>
      <w:r w:rsidR="003A258D">
        <w:rPr>
          <w:rFonts w:asciiTheme="minorHAnsi" w:eastAsiaTheme="minorEastAsia" w:hAnsiTheme="minorHAnsi"/>
        </w:rPr>
        <w:t xml:space="preserve"> de contorno relacionadas a um ciclo de PSA com uma sequência – pressurização, adsorção, descompressão </w:t>
      </w:r>
      <w:proofErr w:type="spellStart"/>
      <w:proofErr w:type="gramStart"/>
      <w:r w:rsidR="003A258D">
        <w:rPr>
          <w:rFonts w:asciiTheme="minorHAnsi" w:eastAsiaTheme="minorEastAsia" w:hAnsiTheme="minorHAnsi"/>
        </w:rPr>
        <w:t>co-corrente</w:t>
      </w:r>
      <w:proofErr w:type="spellEnd"/>
      <w:proofErr w:type="gramEnd"/>
      <w:r w:rsidR="003A258D">
        <w:rPr>
          <w:rFonts w:asciiTheme="minorHAnsi" w:eastAsiaTheme="minorEastAsia" w:hAnsiTheme="minorHAnsi"/>
        </w:rPr>
        <w:t xml:space="preserve"> e descompressão em contra corrente conforme </w:t>
      </w:r>
      <w:r w:rsidR="003A2F8B">
        <w:rPr>
          <w:rFonts w:asciiTheme="minorHAnsi" w:eastAsiaTheme="minorEastAsia" w:hAnsiTheme="minorHAnsi"/>
        </w:rPr>
        <w:fldChar w:fldCharType="begin"/>
      </w:r>
      <w:r w:rsidR="003A2F8B">
        <w:rPr>
          <w:rFonts w:asciiTheme="minorHAnsi" w:eastAsiaTheme="minorEastAsia" w:hAnsiTheme="minorHAnsi"/>
        </w:rPr>
        <w:instrText xml:space="preserve"> REF _Ref429224790 \h </w:instrText>
      </w:r>
      <w:r w:rsidR="003A2F8B">
        <w:rPr>
          <w:rFonts w:asciiTheme="minorHAnsi" w:eastAsiaTheme="minorEastAsia" w:hAnsiTheme="minorHAnsi"/>
        </w:rPr>
      </w:r>
      <w:r w:rsidR="003A2F8B">
        <w:rPr>
          <w:rFonts w:asciiTheme="minorHAnsi" w:eastAsiaTheme="minorEastAsia" w:hAnsiTheme="minorHAnsi"/>
        </w:rPr>
        <w:fldChar w:fldCharType="separate"/>
      </w:r>
      <w:r w:rsidR="003A2F8B">
        <w:t xml:space="preserve">Figura </w:t>
      </w:r>
      <w:r w:rsidR="003A2F8B">
        <w:rPr>
          <w:noProof/>
        </w:rPr>
        <w:t>1</w:t>
      </w:r>
      <w:r w:rsidR="003A2F8B">
        <w:rPr>
          <w:rFonts w:asciiTheme="minorHAnsi" w:eastAsiaTheme="minorEastAsia" w:hAnsiTheme="minorHAnsi"/>
        </w:rPr>
        <w:fldChar w:fldCharType="end"/>
      </w:r>
      <w:r w:rsidR="003A258D">
        <w:rPr>
          <w:rFonts w:asciiTheme="minorHAnsi" w:eastAsiaTheme="minorEastAsia" w:hAnsiTheme="minorHAnsi"/>
        </w:rPr>
        <w:t>.</w:t>
      </w:r>
    </w:p>
    <w:p w:rsidR="003A258D" w:rsidRDefault="003A258D" w:rsidP="003A258D">
      <w:pPr>
        <w:keepNext/>
        <w:spacing w:before="240" w:after="240"/>
        <w:jc w:val="center"/>
      </w:pPr>
      <w:r>
        <w:object w:dxaOrig="5983" w:dyaOrig="3511">
          <v:shape id="_x0000_i1025" type="#_x0000_t75" style="width:298.9pt;height:175.65pt" o:ole="">
            <v:imagedata r:id="rId15" o:title=""/>
          </v:shape>
          <o:OLEObject Type="Embed" ProgID="Visio.Drawing.11" ShapeID="_x0000_i1025" DrawAspect="Content" ObjectID="_1502966952" r:id="rId16"/>
        </w:object>
      </w:r>
    </w:p>
    <w:p w:rsidR="003A258D" w:rsidRDefault="003A258D" w:rsidP="003A258D">
      <w:pPr>
        <w:pStyle w:val="Legenda"/>
        <w:jc w:val="center"/>
        <w:rPr>
          <w:rFonts w:asciiTheme="minorHAnsi" w:eastAsiaTheme="minorEastAsia" w:hAnsiTheme="minorHAnsi"/>
        </w:rPr>
      </w:pPr>
      <w:bookmarkStart w:id="3" w:name="_Ref429224790"/>
      <w:r>
        <w:t xml:space="preserve">Figura </w:t>
      </w:r>
      <w:r>
        <w:fldChar w:fldCharType="begin"/>
      </w:r>
      <w:r>
        <w:instrText xml:space="preserve"> SEQ Figura \* ARABIC </w:instrText>
      </w:r>
      <w:r>
        <w:fldChar w:fldCharType="separate"/>
      </w:r>
      <w:r w:rsidR="003A2F8B">
        <w:rPr>
          <w:noProof/>
        </w:rPr>
        <w:t>1</w:t>
      </w:r>
      <w:r>
        <w:fldChar w:fldCharType="end"/>
      </w:r>
      <w:bookmarkEnd w:id="3"/>
      <w:r>
        <w:t xml:space="preserve"> – Etapas de um ciclo PSA</w:t>
      </w:r>
    </w:p>
    <w:p w:rsidR="00272E4E" w:rsidRDefault="00272E4E" w:rsidP="00272E4E">
      <w:pPr>
        <w:spacing w:before="240" w:after="240"/>
        <w:jc w:val="both"/>
        <w:rPr>
          <w:rFonts w:asciiTheme="minorHAnsi" w:eastAsiaTheme="minorEastAsia" w:hAnsiTheme="minorHAnsi"/>
        </w:rPr>
      </w:pPr>
      <w:r>
        <w:rPr>
          <w:rFonts w:asciiTheme="minorHAnsi" w:eastAsiaTheme="minorEastAsia" w:hAnsiTheme="minorHAnsi"/>
        </w:rPr>
        <w:t>PRESSURIZAÇÃO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674"/>
      </w:tblGrid>
      <w:tr w:rsidR="00272E4E" w:rsidTr="00272E4E">
        <w:tc>
          <w:tcPr>
            <w:tcW w:w="8046" w:type="dxa"/>
          </w:tcPr>
          <w:p w:rsidR="00272E4E" w:rsidRPr="00314657" w:rsidRDefault="00272E4E" w:rsidP="00272E4E">
            <w:pPr>
              <w:tabs>
                <w:tab w:val="left" w:pos="8364"/>
              </w:tabs>
              <w:spacing w:before="240" w:after="240"/>
              <w:jc w:val="both"/>
              <w:rPr>
                <w:rFonts w:ascii="Cambria Math" w:hAnsi="Cambria Math"/>
                <w:i/>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ax</m:t>
                    </m:r>
                  </m:sub>
                </m:sSub>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num>
                          <m:den>
                            <m:r>
                              <w:rPr>
                                <w:rFonts w:ascii="Cambria Math" w:eastAsiaTheme="minorEastAsia" w:hAnsi="Cambria Math"/>
                                <w:sz w:val="24"/>
                                <w:szCs w:val="24"/>
                              </w:rPr>
                              <m:t>∂Z</m:t>
                            </m:r>
                          </m:den>
                        </m:f>
                      </m:e>
                    </m:d>
                  </m:e>
                  <m:sub>
                    <m:r>
                      <w:rPr>
                        <w:rFonts w:ascii="Cambria Math" w:eastAsiaTheme="minorEastAsia" w:hAnsi="Cambria Math"/>
                        <w:sz w:val="24"/>
                        <w:szCs w:val="24"/>
                      </w:rPr>
                      <m:t>Z=0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ν|</m:t>
                    </m:r>
                  </m:e>
                  <m:sub>
                    <m:r>
                      <w:rPr>
                        <w:rFonts w:ascii="Cambria Math" w:eastAsiaTheme="minorEastAsia" w:hAnsi="Cambria Math"/>
                        <w:sz w:val="24"/>
                        <w:szCs w:val="24"/>
                      </w:rPr>
                      <m:t>z=0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i,feed</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z=0</m:t>
                    </m:r>
                  </m:sub>
                </m:sSub>
                <m:r>
                  <w:rPr>
                    <w:rFonts w:ascii="Cambria Math" w:eastAsiaTheme="minorEastAsia" w:hAnsi="Cambria Math"/>
                    <w:sz w:val="24"/>
                    <w:szCs w:val="24"/>
                  </w:rPr>
                  <m:t xml:space="preserve"> )</m:t>
                </m:r>
              </m:oMath>
            </m:oMathPara>
          </w:p>
        </w:tc>
        <w:tc>
          <w:tcPr>
            <w:tcW w:w="674" w:type="dxa"/>
          </w:tcPr>
          <w:p w:rsidR="00272E4E" w:rsidRPr="00314657" w:rsidRDefault="00272E4E" w:rsidP="00272E4E">
            <w:pPr>
              <w:tabs>
                <w:tab w:val="left" w:pos="8364"/>
              </w:tabs>
              <w:spacing w:before="240" w:after="240"/>
              <w:jc w:val="right"/>
            </w:pPr>
          </w:p>
        </w:tc>
      </w:tr>
      <w:tr w:rsidR="00272E4E" w:rsidTr="00272E4E">
        <w:tc>
          <w:tcPr>
            <w:tcW w:w="8046" w:type="dxa"/>
          </w:tcPr>
          <w:p w:rsidR="00272E4E" w:rsidRPr="00314657" w:rsidRDefault="00272E4E" w:rsidP="00272E4E">
            <w:pPr>
              <w:tabs>
                <w:tab w:val="left" w:pos="8364"/>
              </w:tabs>
              <w:spacing w:before="240" w:after="240"/>
              <w:jc w:val="both"/>
              <w:rPr>
                <w:rFonts w:ascii="Cambria Math" w:hAnsi="Cambria Math"/>
                <w:i/>
              </w:rPr>
            </w:pPr>
            <m:oMathPara>
              <m:oMathParaPr>
                <m:jc m:val="left"/>
              </m:oMathParaP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num>
                          <m:den>
                            <m:r>
                              <w:rPr>
                                <w:rFonts w:ascii="Cambria Math" w:eastAsiaTheme="minorEastAsia" w:hAnsi="Cambria Math"/>
                                <w:sz w:val="24"/>
                                <w:szCs w:val="24"/>
                              </w:rPr>
                              <m:t>∂Z</m:t>
                            </m:r>
                          </m:den>
                        </m:f>
                      </m:e>
                    </m:d>
                  </m:e>
                  <m:sub>
                    <m:r>
                      <w:rPr>
                        <w:rFonts w:ascii="Cambria Math" w:eastAsiaTheme="minorEastAsia" w:hAnsi="Cambria Math"/>
                        <w:sz w:val="24"/>
                        <w:szCs w:val="24"/>
                      </w:rPr>
                      <m:t>Z=L</m:t>
                    </m:r>
                  </m:sub>
                </m:sSub>
                <m:r>
                  <w:rPr>
                    <w:rFonts w:ascii="Cambria Math" w:eastAsiaTheme="minorEastAsia" w:hAnsi="Cambria Math"/>
                    <w:sz w:val="24"/>
                    <w:szCs w:val="24"/>
                  </w:rPr>
                  <m:t>=0</m:t>
                </m:r>
              </m:oMath>
            </m:oMathPara>
          </w:p>
        </w:tc>
        <w:tc>
          <w:tcPr>
            <w:tcW w:w="674" w:type="dxa"/>
          </w:tcPr>
          <w:p w:rsidR="00272E4E" w:rsidRPr="00314657" w:rsidRDefault="00272E4E" w:rsidP="00272E4E">
            <w:pPr>
              <w:tabs>
                <w:tab w:val="left" w:pos="8364"/>
              </w:tabs>
              <w:spacing w:before="240" w:after="240"/>
              <w:jc w:val="right"/>
            </w:pPr>
          </w:p>
        </w:tc>
      </w:tr>
      <w:tr w:rsidR="00272E4E" w:rsidTr="00272E4E">
        <w:tc>
          <w:tcPr>
            <w:tcW w:w="8046" w:type="dxa"/>
          </w:tcPr>
          <w:p w:rsidR="00272E4E" w:rsidRPr="00314657" w:rsidRDefault="00272E4E" w:rsidP="00272E4E">
            <w:pPr>
              <w:tabs>
                <w:tab w:val="left" w:pos="8364"/>
              </w:tabs>
              <w:spacing w:before="240" w:after="240"/>
              <w:jc w:val="both"/>
              <w:rPr>
                <w:rFonts w:ascii="Cambria Math" w:hAnsi="Cambria Math"/>
                <w:i/>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ax</m:t>
                    </m:r>
                  </m:sub>
                </m:sSub>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∂z</m:t>
                            </m:r>
                          </m:den>
                        </m:f>
                      </m:e>
                    </m:d>
                  </m:e>
                  <m:sub>
                    <m:r>
                      <w:rPr>
                        <w:rFonts w:ascii="Cambria Math" w:eastAsiaTheme="minorEastAsia" w:hAnsi="Cambria Math"/>
                        <w:sz w:val="24"/>
                        <w:szCs w:val="24"/>
                      </w:rPr>
                      <m:t>Z=0</m:t>
                    </m:r>
                  </m:sub>
                </m:sSub>
                <m:r>
                  <w:rPr>
                    <w:rFonts w:ascii="Cambria Math" w:eastAsiaTheme="minorEastAsia" w:hAnsi="Cambria Math"/>
                    <w:sz w:val="24"/>
                    <w:szCs w:val="24"/>
                  </w:rPr>
                  <m:t xml:space="preserve"> = -ε</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ν</m:t>
                        </m:r>
                      </m:e>
                    </m:d>
                  </m:e>
                  <m:sub>
                    <m:r>
                      <w:rPr>
                        <w:rFonts w:ascii="Cambria Math" w:eastAsiaTheme="minorEastAsia" w:hAnsi="Cambria Math"/>
                        <w:sz w:val="24"/>
                        <w:szCs w:val="24"/>
                      </w:rPr>
                      <m:t>Z=0</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g</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p,g</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feed</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T</m:t>
                        </m:r>
                      </m:e>
                    </m:d>
                  </m:e>
                  <m:sub>
                    <m:r>
                      <w:rPr>
                        <w:rFonts w:ascii="Cambria Math" w:eastAsiaTheme="minorEastAsia" w:hAnsi="Cambria Math"/>
                        <w:sz w:val="24"/>
                        <w:szCs w:val="24"/>
                      </w:rPr>
                      <m:t>z=0</m:t>
                    </m:r>
                  </m:sub>
                </m:sSub>
                <m:r>
                  <w:rPr>
                    <w:rFonts w:ascii="Cambria Math" w:eastAsiaTheme="minorEastAsia" w:hAnsi="Cambria Math"/>
                    <w:sz w:val="24"/>
                    <w:szCs w:val="24"/>
                  </w:rPr>
                  <m:t>)</m:t>
                </m:r>
              </m:oMath>
            </m:oMathPara>
          </w:p>
        </w:tc>
        <w:tc>
          <w:tcPr>
            <w:tcW w:w="674" w:type="dxa"/>
          </w:tcPr>
          <w:p w:rsidR="00272E4E" w:rsidRPr="00314657" w:rsidRDefault="00272E4E" w:rsidP="00272E4E">
            <w:pPr>
              <w:tabs>
                <w:tab w:val="left" w:pos="8364"/>
              </w:tabs>
              <w:spacing w:before="240" w:after="240"/>
              <w:jc w:val="right"/>
            </w:pPr>
          </w:p>
        </w:tc>
      </w:tr>
      <w:tr w:rsidR="00272E4E" w:rsidTr="00272E4E">
        <w:tc>
          <w:tcPr>
            <w:tcW w:w="8046" w:type="dxa"/>
          </w:tcPr>
          <w:p w:rsidR="00272E4E" w:rsidRPr="00314657" w:rsidRDefault="00272E4E" w:rsidP="00272E4E">
            <w:pPr>
              <w:tabs>
                <w:tab w:val="left" w:pos="8364"/>
              </w:tabs>
              <w:spacing w:before="240" w:after="240"/>
              <w:jc w:val="both"/>
              <w:rPr>
                <w:rFonts w:ascii="Cambria Math" w:hAnsi="Cambria Math"/>
                <w:i/>
              </w:rPr>
            </w:pPr>
            <m:oMathPara>
              <m:oMathParaPr>
                <m:jc m:val="left"/>
              </m:oMathParaP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∂Z</m:t>
                            </m:r>
                          </m:den>
                        </m:f>
                      </m:e>
                    </m:d>
                  </m:e>
                  <m:sub>
                    <m:r>
                      <w:rPr>
                        <w:rFonts w:ascii="Cambria Math" w:eastAsiaTheme="minorEastAsia" w:hAnsi="Cambria Math"/>
                        <w:sz w:val="24"/>
                        <w:szCs w:val="24"/>
                      </w:rPr>
                      <m:t>Z=L</m:t>
                    </m:r>
                  </m:sub>
                </m:sSub>
                <m:r>
                  <w:rPr>
                    <w:rFonts w:ascii="Cambria Math" w:eastAsiaTheme="minorEastAsia" w:hAnsi="Cambria Math"/>
                    <w:sz w:val="24"/>
                    <w:szCs w:val="24"/>
                  </w:rPr>
                  <m:t>=0</m:t>
                </m:r>
              </m:oMath>
            </m:oMathPara>
          </w:p>
        </w:tc>
        <w:tc>
          <w:tcPr>
            <w:tcW w:w="674" w:type="dxa"/>
          </w:tcPr>
          <w:p w:rsidR="00272E4E" w:rsidRPr="00314657" w:rsidRDefault="00272E4E" w:rsidP="00272E4E">
            <w:pPr>
              <w:tabs>
                <w:tab w:val="left" w:pos="8364"/>
              </w:tabs>
              <w:spacing w:before="240" w:after="240"/>
              <w:jc w:val="right"/>
            </w:pPr>
          </w:p>
        </w:tc>
      </w:tr>
      <w:tr w:rsidR="00272E4E" w:rsidTr="00272E4E">
        <w:trPr>
          <w:trHeight w:val="20"/>
        </w:trPr>
        <w:tc>
          <w:tcPr>
            <w:tcW w:w="8046" w:type="dxa"/>
          </w:tcPr>
          <w:p w:rsidR="00272E4E" w:rsidRPr="00314657" w:rsidRDefault="00272E4E" w:rsidP="00272E4E">
            <w:pPr>
              <w:tabs>
                <w:tab w:val="left" w:pos="8364"/>
              </w:tabs>
              <w:spacing w:before="240" w:after="240"/>
              <w:jc w:val="both"/>
              <w:rPr>
                <w:rFonts w:ascii="Cambria Math" w:hAnsi="Cambria Math"/>
                <w:i/>
              </w:rPr>
            </w:pPr>
            <m:oMathPara>
              <m:oMathParaPr>
                <m:jc m:val="left"/>
              </m:oMathParaP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∂P</m:t>
                            </m:r>
                          </m:num>
                          <m:den>
                            <m:r>
                              <w:rPr>
                                <w:rFonts w:ascii="Cambria Math" w:eastAsiaTheme="minorEastAsia" w:hAnsi="Cambria Math"/>
                                <w:sz w:val="24"/>
                                <w:szCs w:val="24"/>
                              </w:rPr>
                              <m:t>∂Z</m:t>
                            </m:r>
                          </m:den>
                        </m:f>
                      </m:e>
                    </m:d>
                  </m:e>
                  <m:sub>
                    <m:r>
                      <w:rPr>
                        <w:rFonts w:ascii="Cambria Math" w:eastAsiaTheme="minorEastAsia" w:hAnsi="Cambria Math"/>
                        <w:sz w:val="24"/>
                        <w:szCs w:val="24"/>
                      </w:rPr>
                      <m:t>Z=L</m:t>
                    </m:r>
                  </m:sub>
                </m:sSub>
                <m:r>
                  <w:rPr>
                    <w:rFonts w:ascii="Cambria Math" w:eastAsiaTheme="minorEastAsia" w:hAnsi="Cambria Math"/>
                    <w:sz w:val="24"/>
                    <w:szCs w:val="24"/>
                  </w:rPr>
                  <m:t>=0</m:t>
                </m:r>
              </m:oMath>
            </m:oMathPara>
          </w:p>
        </w:tc>
        <w:tc>
          <w:tcPr>
            <w:tcW w:w="674" w:type="dxa"/>
          </w:tcPr>
          <w:p w:rsidR="00272E4E" w:rsidRPr="00314657" w:rsidRDefault="00272E4E" w:rsidP="00272E4E">
            <w:pPr>
              <w:tabs>
                <w:tab w:val="left" w:pos="8364"/>
              </w:tabs>
              <w:spacing w:before="240" w:after="240"/>
              <w:jc w:val="right"/>
            </w:pPr>
          </w:p>
        </w:tc>
      </w:tr>
      <w:tr w:rsidR="00272E4E" w:rsidTr="00272E4E">
        <w:trPr>
          <w:trHeight w:val="20"/>
        </w:trPr>
        <w:tc>
          <w:tcPr>
            <w:tcW w:w="8046" w:type="dxa"/>
          </w:tcPr>
          <w:p w:rsidR="00272E4E" w:rsidRPr="00314657" w:rsidRDefault="00272E4E" w:rsidP="00272E4E">
            <w:pPr>
              <w:tabs>
                <w:tab w:val="left" w:pos="8364"/>
              </w:tabs>
              <w:spacing w:before="240" w:after="240"/>
              <w:jc w:val="both"/>
              <w:rPr>
                <w:rFonts w:ascii="Cambria Math" w:hAnsi="Cambria Math"/>
                <w:i/>
              </w:rPr>
            </w:pPr>
            <m:oMathPara>
              <m:oMathParaPr>
                <m:jc m:val="left"/>
              </m:oMathParaP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P</m:t>
                        </m:r>
                      </m:e>
                    </m:d>
                  </m:e>
                  <m:sub>
                    <m:r>
                      <w:rPr>
                        <w:rFonts w:ascii="Cambria Math" w:eastAsiaTheme="minorEastAsia" w:hAnsi="Cambria Math"/>
                        <w:sz w:val="24"/>
                        <w:szCs w:val="24"/>
                      </w:rPr>
                      <m:t>Z=0</m:t>
                    </m:r>
                  </m:sub>
                </m:sSub>
                <m:r>
                  <w:rPr>
                    <w:rFonts w:ascii="Cambria Math" w:eastAsiaTheme="minorEastAsia" w:hAnsi="Cambria Math"/>
                    <w:sz w:val="24"/>
                    <w:szCs w:val="24"/>
                  </w:rPr>
                  <m:t>=f(t)</m:t>
                </m:r>
              </m:oMath>
            </m:oMathPara>
          </w:p>
        </w:tc>
        <w:tc>
          <w:tcPr>
            <w:tcW w:w="674" w:type="dxa"/>
          </w:tcPr>
          <w:p w:rsidR="00272E4E" w:rsidRPr="00314657" w:rsidRDefault="00272E4E" w:rsidP="00272E4E">
            <w:pPr>
              <w:tabs>
                <w:tab w:val="left" w:pos="8364"/>
              </w:tabs>
              <w:spacing w:before="240" w:after="240"/>
              <w:jc w:val="right"/>
            </w:pPr>
          </w:p>
        </w:tc>
      </w:tr>
      <w:tr w:rsidR="00272E4E" w:rsidTr="00272E4E">
        <w:trPr>
          <w:trHeight w:val="20"/>
        </w:trPr>
        <w:tc>
          <w:tcPr>
            <w:tcW w:w="8046" w:type="dxa"/>
          </w:tcPr>
          <w:p w:rsidR="00272E4E" w:rsidRPr="00314657" w:rsidRDefault="00272E4E" w:rsidP="00272E4E">
            <w:pPr>
              <w:tabs>
                <w:tab w:val="left" w:pos="8364"/>
              </w:tabs>
              <w:spacing w:before="240" w:after="240"/>
              <w:jc w:val="both"/>
              <w:rPr>
                <w:rFonts w:ascii="Cambria Math" w:hAnsi="Cambria Math"/>
                <w:i/>
              </w:rPr>
            </w:pPr>
            <m:oMathPara>
              <m:oMathParaPr>
                <m:jc m:val="left"/>
              </m:oMathParaP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ν</m:t>
                        </m:r>
                      </m:e>
                    </m:d>
                  </m:e>
                  <m:sub>
                    <m:r>
                      <w:rPr>
                        <w:rFonts w:ascii="Cambria Math" w:eastAsiaTheme="minorEastAsia" w:hAnsi="Cambria Math"/>
                        <w:sz w:val="24"/>
                        <w:szCs w:val="24"/>
                      </w:rPr>
                      <m:t>z=L</m:t>
                    </m:r>
                  </m:sub>
                </m:sSub>
                <m:r>
                  <w:rPr>
                    <w:rFonts w:ascii="Cambria Math" w:eastAsiaTheme="minorEastAsia" w:hAnsi="Cambria Math"/>
                    <w:sz w:val="24"/>
                    <w:szCs w:val="24"/>
                  </w:rPr>
                  <m:t>=0</m:t>
                </m:r>
              </m:oMath>
            </m:oMathPara>
          </w:p>
        </w:tc>
        <w:tc>
          <w:tcPr>
            <w:tcW w:w="674" w:type="dxa"/>
          </w:tcPr>
          <w:p w:rsidR="00272E4E" w:rsidRPr="00314657" w:rsidRDefault="00272E4E" w:rsidP="00272E4E">
            <w:pPr>
              <w:tabs>
                <w:tab w:val="left" w:pos="8364"/>
              </w:tabs>
              <w:spacing w:before="240" w:after="240"/>
              <w:jc w:val="right"/>
            </w:pPr>
          </w:p>
        </w:tc>
      </w:tr>
    </w:tbl>
    <w:p w:rsidR="00404CA7" w:rsidRDefault="00404CA7" w:rsidP="00377A3E">
      <w:pPr>
        <w:spacing w:before="240" w:after="240"/>
        <w:jc w:val="both"/>
        <w:rPr>
          <w:rFonts w:asciiTheme="minorHAnsi" w:eastAsiaTheme="minorEastAsia" w:hAnsiTheme="minorHAnsi"/>
        </w:rPr>
      </w:pPr>
      <w:r>
        <w:rPr>
          <w:rFonts w:asciiTheme="minorHAnsi" w:eastAsiaTheme="minorEastAsia" w:hAnsiTheme="minorHAnsi"/>
        </w:rPr>
        <w:t>ADSORÇÃO/RUPTURA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674"/>
      </w:tblGrid>
      <w:tr w:rsidR="00404CA7" w:rsidTr="00404CA7">
        <w:trPr>
          <w:trHeight w:val="20"/>
        </w:trPr>
        <w:tc>
          <w:tcPr>
            <w:tcW w:w="8046" w:type="dxa"/>
          </w:tcPr>
          <w:p w:rsidR="00404CA7" w:rsidRPr="00314657" w:rsidRDefault="003A258D" w:rsidP="003A258D">
            <w:pPr>
              <w:tabs>
                <w:tab w:val="left" w:pos="8364"/>
              </w:tabs>
              <w:spacing w:before="240" w:after="240"/>
              <w:jc w:val="both"/>
              <w:rPr>
                <w:rFonts w:ascii="Cambria Math" w:hAnsi="Cambria Math"/>
                <w:i/>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ax</m:t>
                    </m:r>
                  </m:sub>
                </m:sSub>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num>
                          <m:den>
                            <m:r>
                              <w:rPr>
                                <w:rFonts w:ascii="Cambria Math" w:eastAsiaTheme="minorEastAsia" w:hAnsi="Cambria Math"/>
                                <w:sz w:val="24"/>
                                <w:szCs w:val="24"/>
                              </w:rPr>
                              <m:t>∂Z</m:t>
                            </m:r>
                          </m:den>
                        </m:f>
                      </m:e>
                    </m:d>
                  </m:e>
                  <m:sub>
                    <m:r>
                      <w:rPr>
                        <w:rFonts w:ascii="Cambria Math" w:eastAsiaTheme="minorEastAsia" w:hAnsi="Cambria Math"/>
                        <w:sz w:val="24"/>
                        <w:szCs w:val="24"/>
                      </w:rPr>
                      <m:t>Z=0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ν|</m:t>
                    </m:r>
                  </m:e>
                  <m:sub>
                    <m:r>
                      <w:rPr>
                        <w:rFonts w:ascii="Cambria Math" w:eastAsiaTheme="minorEastAsia" w:hAnsi="Cambria Math"/>
                        <w:sz w:val="24"/>
                        <w:szCs w:val="24"/>
                      </w:rPr>
                      <m:t>z=0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i,feed</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z=0</m:t>
                    </m:r>
                  </m:sub>
                </m:sSub>
                <m:r>
                  <w:rPr>
                    <w:rFonts w:ascii="Cambria Math" w:eastAsiaTheme="minorEastAsia" w:hAnsi="Cambria Math"/>
                    <w:sz w:val="24"/>
                    <w:szCs w:val="24"/>
                  </w:rPr>
                  <m:t xml:space="preserve"> )</m:t>
                </m:r>
              </m:oMath>
            </m:oMathPara>
          </w:p>
        </w:tc>
        <w:tc>
          <w:tcPr>
            <w:tcW w:w="674" w:type="dxa"/>
          </w:tcPr>
          <w:p w:rsidR="00404CA7" w:rsidRPr="00314657" w:rsidRDefault="00404CA7" w:rsidP="00272E4E">
            <w:pPr>
              <w:tabs>
                <w:tab w:val="left" w:pos="8364"/>
              </w:tabs>
              <w:spacing w:before="240" w:after="240"/>
              <w:jc w:val="right"/>
            </w:pPr>
          </w:p>
        </w:tc>
      </w:tr>
      <w:tr w:rsidR="00404CA7" w:rsidTr="00404CA7">
        <w:trPr>
          <w:trHeight w:val="20"/>
        </w:trPr>
        <w:tc>
          <w:tcPr>
            <w:tcW w:w="8046" w:type="dxa"/>
          </w:tcPr>
          <w:p w:rsidR="00404CA7" w:rsidRPr="00314657" w:rsidRDefault="003A258D" w:rsidP="003A258D">
            <w:pPr>
              <w:tabs>
                <w:tab w:val="left" w:pos="8364"/>
              </w:tabs>
              <w:spacing w:before="240" w:after="240"/>
              <w:jc w:val="both"/>
              <w:rPr>
                <w:rFonts w:ascii="Cambria Math" w:hAnsi="Cambria Math"/>
                <w:i/>
              </w:rPr>
            </w:pPr>
            <m:oMathPara>
              <m:oMathParaPr>
                <m:jc m:val="left"/>
              </m:oMathParaP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num>
                          <m:den>
                            <m:r>
                              <w:rPr>
                                <w:rFonts w:ascii="Cambria Math" w:eastAsiaTheme="minorEastAsia" w:hAnsi="Cambria Math"/>
                                <w:sz w:val="24"/>
                                <w:szCs w:val="24"/>
                              </w:rPr>
                              <m:t>∂Z</m:t>
                            </m:r>
                          </m:den>
                        </m:f>
                      </m:e>
                    </m:d>
                  </m:e>
                  <m:sub>
                    <m:r>
                      <w:rPr>
                        <w:rFonts w:ascii="Cambria Math" w:eastAsiaTheme="minorEastAsia" w:hAnsi="Cambria Math"/>
                        <w:sz w:val="24"/>
                        <w:szCs w:val="24"/>
                      </w:rPr>
                      <m:t>Z=L</m:t>
                    </m:r>
                  </m:sub>
                </m:sSub>
                <m:r>
                  <w:rPr>
                    <w:rFonts w:ascii="Cambria Math" w:eastAsiaTheme="minorEastAsia" w:hAnsi="Cambria Math"/>
                    <w:sz w:val="24"/>
                    <w:szCs w:val="24"/>
                  </w:rPr>
                  <m:t>=0</m:t>
                </m:r>
              </m:oMath>
            </m:oMathPara>
          </w:p>
        </w:tc>
        <w:tc>
          <w:tcPr>
            <w:tcW w:w="674" w:type="dxa"/>
          </w:tcPr>
          <w:p w:rsidR="00404CA7" w:rsidRPr="00314657" w:rsidRDefault="00404CA7" w:rsidP="00272E4E">
            <w:pPr>
              <w:tabs>
                <w:tab w:val="left" w:pos="8364"/>
              </w:tabs>
              <w:spacing w:before="240" w:after="240"/>
              <w:jc w:val="right"/>
            </w:pPr>
          </w:p>
        </w:tc>
      </w:tr>
      <w:tr w:rsidR="00404CA7" w:rsidTr="00404CA7">
        <w:trPr>
          <w:trHeight w:val="20"/>
        </w:trPr>
        <w:tc>
          <w:tcPr>
            <w:tcW w:w="8046" w:type="dxa"/>
          </w:tcPr>
          <w:p w:rsidR="00404CA7" w:rsidRPr="00314657" w:rsidRDefault="003A258D" w:rsidP="003A258D">
            <w:pPr>
              <w:tabs>
                <w:tab w:val="left" w:pos="8364"/>
              </w:tabs>
              <w:spacing w:before="240" w:after="240"/>
              <w:jc w:val="both"/>
              <w:rPr>
                <w:rFonts w:ascii="Cambria Math" w:hAnsi="Cambria Math"/>
                <w:i/>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ax</m:t>
                    </m:r>
                  </m:sub>
                </m:sSub>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∂z</m:t>
                            </m:r>
                          </m:den>
                        </m:f>
                      </m:e>
                    </m:d>
                  </m:e>
                  <m:sub>
                    <m:r>
                      <w:rPr>
                        <w:rFonts w:ascii="Cambria Math" w:eastAsiaTheme="minorEastAsia" w:hAnsi="Cambria Math"/>
                        <w:sz w:val="24"/>
                        <w:szCs w:val="24"/>
                      </w:rPr>
                      <m:t>Z=0</m:t>
                    </m:r>
                  </m:sub>
                </m:sSub>
                <m:r>
                  <w:rPr>
                    <w:rFonts w:ascii="Cambria Math" w:eastAsiaTheme="minorEastAsia" w:hAnsi="Cambria Math"/>
                    <w:sz w:val="24"/>
                    <w:szCs w:val="24"/>
                  </w:rPr>
                  <m:t xml:space="preserve"> = -ε</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ν</m:t>
                        </m:r>
                      </m:e>
                    </m:d>
                  </m:e>
                  <m:sub>
                    <m:r>
                      <w:rPr>
                        <w:rFonts w:ascii="Cambria Math" w:eastAsiaTheme="minorEastAsia" w:hAnsi="Cambria Math"/>
                        <w:sz w:val="24"/>
                        <w:szCs w:val="24"/>
                      </w:rPr>
                      <m:t>Z=0</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g</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p,g</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feed</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T</m:t>
                        </m:r>
                      </m:e>
                    </m:d>
                  </m:e>
                  <m:sub>
                    <m:r>
                      <w:rPr>
                        <w:rFonts w:ascii="Cambria Math" w:eastAsiaTheme="minorEastAsia" w:hAnsi="Cambria Math"/>
                        <w:sz w:val="24"/>
                        <w:szCs w:val="24"/>
                      </w:rPr>
                      <m:t>z=0</m:t>
                    </m:r>
                  </m:sub>
                </m:sSub>
                <m:r>
                  <w:rPr>
                    <w:rFonts w:ascii="Cambria Math" w:eastAsiaTheme="minorEastAsia" w:hAnsi="Cambria Math"/>
                    <w:sz w:val="24"/>
                    <w:szCs w:val="24"/>
                  </w:rPr>
                  <m:t>)</m:t>
                </m:r>
              </m:oMath>
            </m:oMathPara>
          </w:p>
        </w:tc>
        <w:tc>
          <w:tcPr>
            <w:tcW w:w="674" w:type="dxa"/>
          </w:tcPr>
          <w:p w:rsidR="00404CA7" w:rsidRPr="00314657" w:rsidRDefault="00404CA7" w:rsidP="00272E4E">
            <w:pPr>
              <w:tabs>
                <w:tab w:val="left" w:pos="8364"/>
              </w:tabs>
              <w:spacing w:before="240" w:after="240"/>
              <w:jc w:val="right"/>
            </w:pPr>
          </w:p>
        </w:tc>
      </w:tr>
      <w:tr w:rsidR="00404CA7" w:rsidTr="00404CA7">
        <w:trPr>
          <w:trHeight w:val="20"/>
        </w:trPr>
        <w:tc>
          <w:tcPr>
            <w:tcW w:w="8046" w:type="dxa"/>
          </w:tcPr>
          <w:p w:rsidR="00404CA7" w:rsidRPr="00314657" w:rsidRDefault="003A258D" w:rsidP="003A258D">
            <w:pPr>
              <w:tabs>
                <w:tab w:val="left" w:pos="8364"/>
              </w:tabs>
              <w:spacing w:before="240" w:after="240"/>
              <w:jc w:val="both"/>
              <w:rPr>
                <w:rFonts w:ascii="Cambria Math" w:hAnsi="Cambria Math"/>
                <w:i/>
              </w:rPr>
            </w:pPr>
            <m:oMathPara>
              <m:oMathParaPr>
                <m:jc m:val="left"/>
              </m:oMathParaP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∂Z</m:t>
                            </m:r>
                          </m:den>
                        </m:f>
                      </m:e>
                    </m:d>
                  </m:e>
                  <m:sub>
                    <m:r>
                      <w:rPr>
                        <w:rFonts w:ascii="Cambria Math" w:eastAsiaTheme="minorEastAsia" w:hAnsi="Cambria Math"/>
                        <w:sz w:val="24"/>
                        <w:szCs w:val="24"/>
                      </w:rPr>
                      <m:t>Z=L</m:t>
                    </m:r>
                  </m:sub>
                </m:sSub>
                <m:r>
                  <w:rPr>
                    <w:rFonts w:ascii="Cambria Math" w:eastAsiaTheme="minorEastAsia" w:hAnsi="Cambria Math"/>
                    <w:sz w:val="24"/>
                    <w:szCs w:val="24"/>
                  </w:rPr>
                  <m:t>=0</m:t>
                </m:r>
              </m:oMath>
            </m:oMathPara>
          </w:p>
        </w:tc>
        <w:tc>
          <w:tcPr>
            <w:tcW w:w="674" w:type="dxa"/>
          </w:tcPr>
          <w:p w:rsidR="00404CA7" w:rsidRPr="00314657" w:rsidRDefault="00404CA7" w:rsidP="00272E4E">
            <w:pPr>
              <w:tabs>
                <w:tab w:val="left" w:pos="8364"/>
              </w:tabs>
              <w:spacing w:before="240" w:after="240"/>
              <w:jc w:val="right"/>
            </w:pPr>
          </w:p>
        </w:tc>
      </w:tr>
      <w:tr w:rsidR="00404CA7" w:rsidTr="00404CA7">
        <w:trPr>
          <w:trHeight w:val="20"/>
        </w:trPr>
        <w:tc>
          <w:tcPr>
            <w:tcW w:w="8046" w:type="dxa"/>
          </w:tcPr>
          <w:p w:rsidR="00404CA7" w:rsidRPr="00314657" w:rsidRDefault="003A258D" w:rsidP="003A258D">
            <w:pPr>
              <w:tabs>
                <w:tab w:val="left" w:pos="8364"/>
              </w:tabs>
              <w:spacing w:before="240" w:after="240"/>
              <w:jc w:val="both"/>
              <w:rPr>
                <w:rFonts w:ascii="Cambria Math" w:hAnsi="Cambria Math"/>
                <w:i/>
              </w:rPr>
            </w:pPr>
            <m:oMathPara>
              <m:oMathParaPr>
                <m:jc m:val="left"/>
              </m:oMathParaP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P</m:t>
                        </m:r>
                      </m:e>
                    </m:d>
                  </m:e>
                  <m:sub>
                    <m:r>
                      <w:rPr>
                        <w:rFonts w:ascii="Cambria Math" w:eastAsiaTheme="minorEastAsia" w:hAnsi="Cambria Math"/>
                        <w:sz w:val="24"/>
                        <w:szCs w:val="24"/>
                      </w:rPr>
                      <m:t>Z=L</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h</m:t>
                    </m:r>
                  </m:sub>
                </m:sSub>
              </m:oMath>
            </m:oMathPara>
          </w:p>
        </w:tc>
        <w:tc>
          <w:tcPr>
            <w:tcW w:w="674" w:type="dxa"/>
          </w:tcPr>
          <w:p w:rsidR="00404CA7" w:rsidRPr="00314657" w:rsidRDefault="00404CA7" w:rsidP="00272E4E">
            <w:pPr>
              <w:tabs>
                <w:tab w:val="left" w:pos="8364"/>
              </w:tabs>
              <w:spacing w:before="240" w:after="240"/>
              <w:jc w:val="right"/>
            </w:pPr>
          </w:p>
        </w:tc>
      </w:tr>
      <w:tr w:rsidR="00404CA7" w:rsidTr="00404CA7">
        <w:trPr>
          <w:trHeight w:val="20"/>
        </w:trPr>
        <w:tc>
          <w:tcPr>
            <w:tcW w:w="8046" w:type="dxa"/>
          </w:tcPr>
          <w:p w:rsidR="00404CA7" w:rsidRPr="00314657" w:rsidRDefault="003A258D" w:rsidP="003A258D">
            <w:pPr>
              <w:tabs>
                <w:tab w:val="left" w:pos="8364"/>
              </w:tabs>
              <w:spacing w:before="240" w:after="240"/>
              <w:jc w:val="both"/>
              <w:rPr>
                <w:rFonts w:ascii="Cambria Math" w:hAnsi="Cambria Math"/>
                <w:i/>
              </w:rPr>
            </w:pPr>
            <m:oMathPara>
              <m:oMathParaPr>
                <m:jc m:val="left"/>
              </m:oMathParaP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ν</m:t>
                        </m:r>
                      </m:e>
                    </m:d>
                  </m:e>
                  <m:sub>
                    <m:r>
                      <w:rPr>
                        <w:rFonts w:ascii="Cambria Math" w:eastAsiaTheme="minorEastAsia" w:hAnsi="Cambria Math"/>
                        <w:sz w:val="24"/>
                        <w:szCs w:val="24"/>
                      </w:rPr>
                      <m:t>z=0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ν</m:t>
                    </m:r>
                  </m:e>
                  <m:sub>
                    <m:r>
                      <w:rPr>
                        <w:rFonts w:ascii="Cambria Math" w:eastAsiaTheme="minorEastAsia" w:hAnsi="Cambria Math"/>
                        <w:sz w:val="24"/>
                        <w:szCs w:val="24"/>
                      </w:rPr>
                      <m:t>feed</m:t>
                    </m:r>
                  </m:sub>
                </m:sSub>
              </m:oMath>
            </m:oMathPara>
          </w:p>
        </w:tc>
        <w:tc>
          <w:tcPr>
            <w:tcW w:w="674" w:type="dxa"/>
          </w:tcPr>
          <w:p w:rsidR="00404CA7" w:rsidRPr="00314657" w:rsidRDefault="00404CA7" w:rsidP="00272E4E">
            <w:pPr>
              <w:tabs>
                <w:tab w:val="left" w:pos="8364"/>
              </w:tabs>
              <w:spacing w:before="240" w:after="240"/>
              <w:jc w:val="right"/>
            </w:pPr>
          </w:p>
        </w:tc>
      </w:tr>
    </w:tbl>
    <w:p w:rsidR="005731B4" w:rsidRDefault="00510C80" w:rsidP="00377A3E">
      <w:pPr>
        <w:spacing w:before="240" w:after="240"/>
        <w:jc w:val="both"/>
        <w:rPr>
          <w:rFonts w:asciiTheme="minorHAnsi" w:eastAsiaTheme="minorEastAsia" w:hAnsiTheme="minorHAnsi"/>
        </w:rPr>
      </w:pPr>
      <w:r>
        <w:rPr>
          <w:rFonts w:asciiTheme="minorHAnsi" w:eastAsiaTheme="minorEastAsia" w:hAnsiTheme="minorHAnsi"/>
        </w:rPr>
        <w:t xml:space="preserve">DESCOMPRESSÃO </w:t>
      </w:r>
      <w:proofErr w:type="gramStart"/>
      <w:r>
        <w:rPr>
          <w:rFonts w:asciiTheme="minorHAnsi" w:eastAsiaTheme="minorEastAsia" w:hAnsiTheme="minorHAnsi"/>
        </w:rPr>
        <w:t>CO-CORRENTE</w:t>
      </w:r>
      <w:proofErr w:type="gramEnd"/>
    </w:p>
    <w:tbl>
      <w:tblPr>
        <w:tblStyle w:val="Tabelacomgrade"/>
        <w:tblW w:w="0" w:type="auto"/>
        <w:tblLook w:val="04A0" w:firstRow="1" w:lastRow="0" w:firstColumn="1" w:lastColumn="0" w:noHBand="0" w:noVBand="1"/>
      </w:tblPr>
      <w:tblGrid>
        <w:gridCol w:w="8046"/>
        <w:gridCol w:w="674"/>
      </w:tblGrid>
      <w:tr w:rsidR="00510C80" w:rsidTr="005117B4">
        <w:tc>
          <w:tcPr>
            <w:tcW w:w="8046" w:type="dxa"/>
            <w:tcBorders>
              <w:top w:val="nil"/>
              <w:left w:val="nil"/>
              <w:bottom w:val="nil"/>
              <w:right w:val="nil"/>
            </w:tcBorders>
          </w:tcPr>
          <w:p w:rsidR="00510C80" w:rsidRPr="00314657" w:rsidRDefault="003A258D" w:rsidP="003A258D">
            <w:pPr>
              <w:tabs>
                <w:tab w:val="left" w:pos="8364"/>
              </w:tabs>
              <w:spacing w:before="240" w:after="240"/>
              <w:jc w:val="both"/>
              <w:rPr>
                <w:rFonts w:ascii="Cambria Math" w:hAnsi="Cambria Math"/>
                <w:i/>
              </w:rPr>
            </w:pPr>
            <m:oMathPara>
              <m:oMathParaPr>
                <m:jc m:val="left"/>
              </m:oMathParaP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num>
                          <m:den>
                            <m:r>
                              <w:rPr>
                                <w:rFonts w:ascii="Cambria Math" w:eastAsiaTheme="minorEastAsia" w:hAnsi="Cambria Math"/>
                                <w:sz w:val="24"/>
                                <w:szCs w:val="24"/>
                              </w:rPr>
                              <m:t>∂Z</m:t>
                            </m:r>
                          </m:den>
                        </m:f>
                      </m:e>
                    </m:d>
                  </m:e>
                  <m:sub>
                    <m:r>
                      <w:rPr>
                        <w:rFonts w:ascii="Cambria Math" w:eastAsiaTheme="minorEastAsia" w:hAnsi="Cambria Math"/>
                        <w:sz w:val="24"/>
                        <w:szCs w:val="24"/>
                      </w:rPr>
                      <m:t>Z=0</m:t>
                    </m:r>
                  </m:sub>
                </m:sSub>
                <m:r>
                  <w:rPr>
                    <w:rFonts w:ascii="Cambria Math" w:eastAsiaTheme="minorEastAsia" w:hAnsi="Cambria Math"/>
                    <w:sz w:val="24"/>
                    <w:szCs w:val="24"/>
                  </w:rPr>
                  <m:t xml:space="preserve"> =0</m:t>
                </m:r>
              </m:oMath>
            </m:oMathPara>
          </w:p>
        </w:tc>
        <w:tc>
          <w:tcPr>
            <w:tcW w:w="674" w:type="dxa"/>
            <w:tcBorders>
              <w:top w:val="nil"/>
              <w:left w:val="nil"/>
              <w:bottom w:val="nil"/>
              <w:right w:val="nil"/>
            </w:tcBorders>
          </w:tcPr>
          <w:p w:rsidR="00510C80" w:rsidRPr="00314657" w:rsidRDefault="00510C80" w:rsidP="00272E4E">
            <w:pPr>
              <w:tabs>
                <w:tab w:val="left" w:pos="8364"/>
              </w:tabs>
              <w:spacing w:before="240" w:after="240"/>
              <w:jc w:val="right"/>
            </w:pPr>
          </w:p>
        </w:tc>
      </w:tr>
      <w:tr w:rsidR="00510C80" w:rsidTr="005117B4">
        <w:trPr>
          <w:trHeight w:val="20"/>
        </w:trPr>
        <w:tc>
          <w:tcPr>
            <w:tcW w:w="8046" w:type="dxa"/>
            <w:tcBorders>
              <w:top w:val="nil"/>
              <w:left w:val="nil"/>
              <w:bottom w:val="nil"/>
              <w:right w:val="nil"/>
            </w:tcBorders>
          </w:tcPr>
          <w:p w:rsidR="00510C80" w:rsidRPr="00314657" w:rsidRDefault="003A258D" w:rsidP="003A258D">
            <w:pPr>
              <w:tabs>
                <w:tab w:val="left" w:pos="8364"/>
              </w:tabs>
              <w:spacing w:before="240" w:after="240"/>
              <w:jc w:val="both"/>
              <w:rPr>
                <w:rFonts w:ascii="Cambria Math" w:hAnsi="Cambria Math"/>
                <w:i/>
              </w:rPr>
            </w:pPr>
            <m:oMathPara>
              <m:oMathParaPr>
                <m:jc m:val="left"/>
              </m:oMathParaP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num>
                          <m:den>
                            <m:r>
                              <w:rPr>
                                <w:rFonts w:ascii="Cambria Math" w:eastAsiaTheme="minorEastAsia" w:hAnsi="Cambria Math"/>
                                <w:sz w:val="24"/>
                                <w:szCs w:val="24"/>
                              </w:rPr>
                              <m:t>∂Z</m:t>
                            </m:r>
                          </m:den>
                        </m:f>
                      </m:e>
                    </m:d>
                  </m:e>
                  <m:sub>
                    <m:r>
                      <w:rPr>
                        <w:rFonts w:ascii="Cambria Math" w:eastAsiaTheme="minorEastAsia" w:hAnsi="Cambria Math"/>
                        <w:sz w:val="24"/>
                        <w:szCs w:val="24"/>
                      </w:rPr>
                      <m:t>Z=L</m:t>
                    </m:r>
                  </m:sub>
                </m:sSub>
                <m:r>
                  <w:rPr>
                    <w:rFonts w:ascii="Cambria Math" w:eastAsiaTheme="minorEastAsia" w:hAnsi="Cambria Math"/>
                    <w:sz w:val="24"/>
                    <w:szCs w:val="24"/>
                  </w:rPr>
                  <m:t>=0</m:t>
                </m:r>
              </m:oMath>
            </m:oMathPara>
          </w:p>
        </w:tc>
        <w:tc>
          <w:tcPr>
            <w:tcW w:w="674" w:type="dxa"/>
            <w:tcBorders>
              <w:top w:val="nil"/>
              <w:left w:val="nil"/>
              <w:bottom w:val="nil"/>
              <w:right w:val="nil"/>
            </w:tcBorders>
          </w:tcPr>
          <w:p w:rsidR="00510C80" w:rsidRPr="00314657" w:rsidRDefault="00510C80" w:rsidP="003A258D">
            <w:pPr>
              <w:tabs>
                <w:tab w:val="left" w:pos="8364"/>
              </w:tabs>
              <w:spacing w:before="240" w:after="240"/>
              <w:jc w:val="right"/>
            </w:pPr>
          </w:p>
        </w:tc>
      </w:tr>
      <w:tr w:rsidR="00510C80" w:rsidTr="005117B4">
        <w:tc>
          <w:tcPr>
            <w:tcW w:w="8046" w:type="dxa"/>
            <w:tcBorders>
              <w:top w:val="nil"/>
              <w:left w:val="nil"/>
              <w:bottom w:val="nil"/>
              <w:right w:val="nil"/>
            </w:tcBorders>
          </w:tcPr>
          <w:p w:rsidR="00510C80" w:rsidRPr="00314657" w:rsidRDefault="003A258D" w:rsidP="003A258D">
            <w:pPr>
              <w:tabs>
                <w:tab w:val="left" w:pos="8364"/>
              </w:tabs>
              <w:spacing w:before="240" w:after="240"/>
              <w:jc w:val="both"/>
              <w:rPr>
                <w:rFonts w:ascii="Cambria Math" w:hAnsi="Cambria Math"/>
                <w:i/>
              </w:rPr>
            </w:pPr>
            <m:oMathPara>
              <m:oMathParaPr>
                <m:jc m:val="left"/>
              </m:oMathParaP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∂z</m:t>
                            </m:r>
                          </m:den>
                        </m:f>
                      </m:e>
                    </m:d>
                  </m:e>
                  <m:sub>
                    <m:r>
                      <w:rPr>
                        <w:rFonts w:ascii="Cambria Math" w:eastAsiaTheme="minorEastAsia" w:hAnsi="Cambria Math"/>
                        <w:sz w:val="24"/>
                        <w:szCs w:val="24"/>
                      </w:rPr>
                      <m:t>Z=0</m:t>
                    </m:r>
                  </m:sub>
                </m:sSub>
                <m:r>
                  <w:rPr>
                    <w:rFonts w:ascii="Cambria Math" w:eastAsiaTheme="minorEastAsia" w:hAnsi="Cambria Math"/>
                    <w:sz w:val="24"/>
                    <w:szCs w:val="24"/>
                  </w:rPr>
                  <m:t xml:space="preserve"> = 0</m:t>
                </m:r>
              </m:oMath>
            </m:oMathPara>
          </w:p>
        </w:tc>
        <w:tc>
          <w:tcPr>
            <w:tcW w:w="674" w:type="dxa"/>
            <w:tcBorders>
              <w:top w:val="nil"/>
              <w:left w:val="nil"/>
              <w:bottom w:val="nil"/>
              <w:right w:val="nil"/>
            </w:tcBorders>
          </w:tcPr>
          <w:p w:rsidR="00510C80" w:rsidRPr="00314657" w:rsidRDefault="00510C80" w:rsidP="00272E4E">
            <w:pPr>
              <w:tabs>
                <w:tab w:val="left" w:pos="8364"/>
              </w:tabs>
              <w:spacing w:before="240" w:after="240"/>
              <w:jc w:val="right"/>
            </w:pPr>
          </w:p>
        </w:tc>
      </w:tr>
      <w:tr w:rsidR="00510C80" w:rsidTr="005117B4">
        <w:trPr>
          <w:trHeight w:val="20"/>
        </w:trPr>
        <w:tc>
          <w:tcPr>
            <w:tcW w:w="8046" w:type="dxa"/>
            <w:tcBorders>
              <w:top w:val="nil"/>
              <w:left w:val="nil"/>
              <w:bottom w:val="nil"/>
              <w:right w:val="nil"/>
            </w:tcBorders>
          </w:tcPr>
          <w:p w:rsidR="00510C80" w:rsidRPr="00314657" w:rsidRDefault="003A258D" w:rsidP="003A258D">
            <w:pPr>
              <w:tabs>
                <w:tab w:val="left" w:pos="8364"/>
              </w:tabs>
              <w:spacing w:before="240" w:after="240"/>
              <w:jc w:val="both"/>
              <w:rPr>
                <w:rFonts w:ascii="Cambria Math" w:hAnsi="Cambria Math"/>
                <w:i/>
              </w:rPr>
            </w:pPr>
            <m:oMathPara>
              <m:oMathParaPr>
                <m:jc m:val="left"/>
              </m:oMathParaP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∂Z</m:t>
                            </m:r>
                          </m:den>
                        </m:f>
                      </m:e>
                    </m:d>
                  </m:e>
                  <m:sub>
                    <m:r>
                      <w:rPr>
                        <w:rFonts w:ascii="Cambria Math" w:eastAsiaTheme="minorEastAsia" w:hAnsi="Cambria Math"/>
                        <w:sz w:val="24"/>
                        <w:szCs w:val="24"/>
                      </w:rPr>
                      <m:t>Z=L</m:t>
                    </m:r>
                  </m:sub>
                </m:sSub>
                <m:r>
                  <w:rPr>
                    <w:rFonts w:ascii="Cambria Math" w:eastAsiaTheme="minorEastAsia" w:hAnsi="Cambria Math"/>
                    <w:sz w:val="24"/>
                    <w:szCs w:val="24"/>
                  </w:rPr>
                  <m:t>=0</m:t>
                </m:r>
              </m:oMath>
            </m:oMathPara>
          </w:p>
        </w:tc>
        <w:tc>
          <w:tcPr>
            <w:tcW w:w="674" w:type="dxa"/>
            <w:tcBorders>
              <w:top w:val="nil"/>
              <w:left w:val="nil"/>
              <w:bottom w:val="nil"/>
              <w:right w:val="nil"/>
            </w:tcBorders>
          </w:tcPr>
          <w:p w:rsidR="00510C80" w:rsidRPr="00314657" w:rsidRDefault="00510C80" w:rsidP="00272E4E">
            <w:pPr>
              <w:tabs>
                <w:tab w:val="left" w:pos="8364"/>
              </w:tabs>
              <w:spacing w:before="240" w:after="240"/>
              <w:jc w:val="right"/>
            </w:pPr>
          </w:p>
        </w:tc>
      </w:tr>
      <w:tr w:rsidR="00510C80" w:rsidTr="005117B4">
        <w:trPr>
          <w:trHeight w:val="20"/>
        </w:trPr>
        <w:tc>
          <w:tcPr>
            <w:tcW w:w="8046" w:type="dxa"/>
            <w:tcBorders>
              <w:top w:val="nil"/>
              <w:left w:val="nil"/>
              <w:bottom w:val="nil"/>
              <w:right w:val="nil"/>
            </w:tcBorders>
          </w:tcPr>
          <w:p w:rsidR="00510C80" w:rsidRPr="00314657" w:rsidRDefault="003A258D" w:rsidP="003A258D">
            <w:pPr>
              <w:tabs>
                <w:tab w:val="left" w:pos="8364"/>
              </w:tabs>
              <w:spacing w:before="240" w:after="240"/>
              <w:jc w:val="both"/>
              <w:rPr>
                <w:rFonts w:ascii="Cambria Math" w:hAnsi="Cambria Math"/>
                <w:i/>
              </w:rPr>
            </w:pPr>
            <m:oMathPara>
              <m:oMathParaPr>
                <m:jc m:val="left"/>
              </m:oMathParaP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∂P</m:t>
                            </m:r>
                          </m:num>
                          <m:den>
                            <m:r>
                              <w:rPr>
                                <w:rFonts w:ascii="Cambria Math" w:eastAsiaTheme="minorEastAsia" w:hAnsi="Cambria Math"/>
                                <w:sz w:val="24"/>
                                <w:szCs w:val="24"/>
                              </w:rPr>
                              <m:t>∂Z</m:t>
                            </m:r>
                          </m:den>
                        </m:f>
                      </m:e>
                    </m:d>
                  </m:e>
                  <m:sub>
                    <m:r>
                      <w:rPr>
                        <w:rFonts w:ascii="Cambria Math" w:eastAsiaTheme="minorEastAsia" w:hAnsi="Cambria Math"/>
                        <w:sz w:val="24"/>
                        <w:szCs w:val="24"/>
                      </w:rPr>
                      <m:t>Z=0</m:t>
                    </m:r>
                  </m:sub>
                </m:sSub>
                <m:r>
                  <w:rPr>
                    <w:rFonts w:ascii="Cambria Math" w:eastAsiaTheme="minorEastAsia" w:hAnsi="Cambria Math"/>
                    <w:sz w:val="24"/>
                    <w:szCs w:val="24"/>
                  </w:rPr>
                  <m:t>=0</m:t>
                </m:r>
              </m:oMath>
            </m:oMathPara>
          </w:p>
        </w:tc>
        <w:tc>
          <w:tcPr>
            <w:tcW w:w="674" w:type="dxa"/>
            <w:tcBorders>
              <w:top w:val="nil"/>
              <w:left w:val="nil"/>
              <w:bottom w:val="nil"/>
              <w:right w:val="nil"/>
            </w:tcBorders>
          </w:tcPr>
          <w:p w:rsidR="00510C80" w:rsidRPr="00314657" w:rsidRDefault="00510C80" w:rsidP="00272E4E">
            <w:pPr>
              <w:tabs>
                <w:tab w:val="left" w:pos="8364"/>
              </w:tabs>
              <w:spacing w:before="240" w:after="240"/>
              <w:jc w:val="right"/>
            </w:pPr>
          </w:p>
        </w:tc>
      </w:tr>
      <w:tr w:rsidR="00510C80" w:rsidTr="005117B4">
        <w:trPr>
          <w:trHeight w:val="20"/>
        </w:trPr>
        <w:tc>
          <w:tcPr>
            <w:tcW w:w="8046" w:type="dxa"/>
            <w:tcBorders>
              <w:top w:val="nil"/>
              <w:left w:val="nil"/>
              <w:bottom w:val="nil"/>
              <w:right w:val="nil"/>
            </w:tcBorders>
          </w:tcPr>
          <w:p w:rsidR="00510C80" w:rsidRPr="00314657" w:rsidRDefault="003A258D" w:rsidP="00510C80">
            <w:pPr>
              <w:tabs>
                <w:tab w:val="left" w:pos="8364"/>
              </w:tabs>
              <w:spacing w:before="240" w:after="240"/>
              <w:jc w:val="both"/>
              <w:rPr>
                <w:rFonts w:ascii="Cambria Math" w:hAnsi="Cambria Math"/>
                <w:i/>
              </w:rPr>
            </w:pPr>
            <m:oMathPara>
              <m:oMathParaPr>
                <m:jc m:val="left"/>
              </m:oMathParaP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P</m:t>
                        </m:r>
                      </m:e>
                    </m:d>
                  </m:e>
                  <m:sub>
                    <m:r>
                      <w:rPr>
                        <w:rFonts w:ascii="Cambria Math" w:eastAsiaTheme="minorEastAsia" w:hAnsi="Cambria Math"/>
                        <w:sz w:val="24"/>
                        <w:szCs w:val="24"/>
                      </w:rPr>
                      <m:t>Z=L</m:t>
                    </m:r>
                  </m:sub>
                </m:sSub>
                <m:r>
                  <w:rPr>
                    <w:rFonts w:ascii="Cambria Math" w:eastAsiaTheme="minorEastAsia" w:hAnsi="Cambria Math"/>
                    <w:sz w:val="24"/>
                    <w:szCs w:val="24"/>
                  </w:rPr>
                  <m:t>=f(t)</m:t>
                </m:r>
              </m:oMath>
            </m:oMathPara>
          </w:p>
        </w:tc>
        <w:tc>
          <w:tcPr>
            <w:tcW w:w="674" w:type="dxa"/>
            <w:tcBorders>
              <w:top w:val="nil"/>
              <w:left w:val="nil"/>
              <w:bottom w:val="nil"/>
              <w:right w:val="nil"/>
            </w:tcBorders>
          </w:tcPr>
          <w:p w:rsidR="00510C80" w:rsidRPr="00314657" w:rsidRDefault="00510C80" w:rsidP="00272E4E">
            <w:pPr>
              <w:tabs>
                <w:tab w:val="left" w:pos="8364"/>
              </w:tabs>
              <w:spacing w:before="240" w:after="240"/>
              <w:jc w:val="right"/>
            </w:pPr>
          </w:p>
        </w:tc>
      </w:tr>
      <w:tr w:rsidR="00510C80" w:rsidTr="005117B4">
        <w:trPr>
          <w:trHeight w:val="20"/>
        </w:trPr>
        <w:tc>
          <w:tcPr>
            <w:tcW w:w="8046" w:type="dxa"/>
            <w:tcBorders>
              <w:top w:val="nil"/>
              <w:left w:val="nil"/>
              <w:bottom w:val="nil"/>
              <w:right w:val="nil"/>
            </w:tcBorders>
          </w:tcPr>
          <w:p w:rsidR="00510C80" w:rsidRPr="00314657" w:rsidRDefault="003A258D" w:rsidP="00510C80">
            <w:pPr>
              <w:tabs>
                <w:tab w:val="left" w:pos="8364"/>
              </w:tabs>
              <w:spacing w:before="240" w:after="240"/>
              <w:jc w:val="both"/>
              <w:rPr>
                <w:rFonts w:ascii="Cambria Math" w:hAnsi="Cambria Math"/>
                <w:i/>
              </w:rPr>
            </w:pPr>
            <m:oMathPara>
              <m:oMathParaPr>
                <m:jc m:val="left"/>
              </m:oMathParaP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ν</m:t>
                        </m:r>
                      </m:e>
                    </m:d>
                  </m:e>
                  <m:sub>
                    <m:r>
                      <w:rPr>
                        <w:rFonts w:ascii="Cambria Math" w:eastAsiaTheme="minorEastAsia" w:hAnsi="Cambria Math"/>
                        <w:sz w:val="24"/>
                        <w:szCs w:val="24"/>
                      </w:rPr>
                      <m:t>z=0</m:t>
                    </m:r>
                  </m:sub>
                </m:sSub>
                <m:r>
                  <w:rPr>
                    <w:rFonts w:ascii="Cambria Math" w:eastAsiaTheme="minorEastAsia" w:hAnsi="Cambria Math"/>
                    <w:sz w:val="24"/>
                    <w:szCs w:val="24"/>
                  </w:rPr>
                  <m:t>=0</m:t>
                </m:r>
              </m:oMath>
            </m:oMathPara>
          </w:p>
        </w:tc>
        <w:tc>
          <w:tcPr>
            <w:tcW w:w="674" w:type="dxa"/>
            <w:tcBorders>
              <w:top w:val="nil"/>
              <w:left w:val="nil"/>
              <w:bottom w:val="nil"/>
              <w:right w:val="nil"/>
            </w:tcBorders>
          </w:tcPr>
          <w:p w:rsidR="00510C80" w:rsidRPr="00314657" w:rsidRDefault="00510C80" w:rsidP="00272E4E">
            <w:pPr>
              <w:tabs>
                <w:tab w:val="left" w:pos="8364"/>
              </w:tabs>
              <w:spacing w:before="240" w:after="240"/>
              <w:jc w:val="right"/>
            </w:pPr>
          </w:p>
        </w:tc>
      </w:tr>
    </w:tbl>
    <w:p w:rsidR="00510C80" w:rsidRDefault="005117B4" w:rsidP="00377A3E">
      <w:pPr>
        <w:spacing w:before="240" w:after="240"/>
        <w:jc w:val="both"/>
        <w:rPr>
          <w:rFonts w:asciiTheme="minorHAnsi" w:eastAsiaTheme="minorEastAsia" w:hAnsiTheme="minorHAnsi"/>
        </w:rPr>
      </w:pPr>
      <w:r>
        <w:rPr>
          <w:rFonts w:asciiTheme="minorHAnsi" w:eastAsiaTheme="minorEastAsia" w:hAnsiTheme="minorHAnsi"/>
        </w:rPr>
        <w:t xml:space="preserve">DESCOMPRESSÃO </w:t>
      </w:r>
      <w:proofErr w:type="gramStart"/>
      <w:r>
        <w:rPr>
          <w:rFonts w:asciiTheme="minorHAnsi" w:eastAsiaTheme="minorEastAsia" w:hAnsiTheme="minorHAnsi"/>
        </w:rPr>
        <w:t>CONTRA-CORRENTE</w:t>
      </w:r>
      <w:proofErr w:type="gramEnd"/>
    </w:p>
    <w:tbl>
      <w:tblPr>
        <w:tblStyle w:val="Tabelacomgrade"/>
        <w:tblW w:w="0" w:type="auto"/>
        <w:tblLook w:val="04A0" w:firstRow="1" w:lastRow="0" w:firstColumn="1" w:lastColumn="0" w:noHBand="0" w:noVBand="1"/>
      </w:tblPr>
      <w:tblGrid>
        <w:gridCol w:w="8046"/>
        <w:gridCol w:w="674"/>
      </w:tblGrid>
      <w:tr w:rsidR="003A258D" w:rsidTr="003A258D">
        <w:tc>
          <w:tcPr>
            <w:tcW w:w="8046" w:type="dxa"/>
            <w:tcBorders>
              <w:top w:val="nil"/>
              <w:left w:val="nil"/>
              <w:bottom w:val="nil"/>
              <w:right w:val="nil"/>
            </w:tcBorders>
          </w:tcPr>
          <w:p w:rsidR="003A258D" w:rsidRPr="00314657" w:rsidRDefault="003A258D" w:rsidP="003A258D">
            <w:pPr>
              <w:tabs>
                <w:tab w:val="left" w:pos="8364"/>
              </w:tabs>
              <w:spacing w:before="240" w:after="240"/>
              <w:jc w:val="both"/>
              <w:rPr>
                <w:rFonts w:ascii="Cambria Math" w:hAnsi="Cambria Math"/>
                <w:i/>
              </w:rPr>
            </w:pPr>
            <m:oMathPara>
              <m:oMathParaPr>
                <m:jc m:val="left"/>
              </m:oMathParaP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num>
                          <m:den>
                            <m:r>
                              <w:rPr>
                                <w:rFonts w:ascii="Cambria Math" w:eastAsiaTheme="minorEastAsia" w:hAnsi="Cambria Math"/>
                                <w:sz w:val="24"/>
                                <w:szCs w:val="24"/>
                              </w:rPr>
                              <m:t>∂Z</m:t>
                            </m:r>
                          </m:den>
                        </m:f>
                      </m:e>
                    </m:d>
                  </m:e>
                  <m:sub>
                    <m:r>
                      <w:rPr>
                        <w:rFonts w:ascii="Cambria Math" w:eastAsiaTheme="minorEastAsia" w:hAnsi="Cambria Math"/>
                        <w:sz w:val="24"/>
                        <w:szCs w:val="24"/>
                      </w:rPr>
                      <m:t>Z=0</m:t>
                    </m:r>
                  </m:sub>
                </m:sSub>
                <m:r>
                  <w:rPr>
                    <w:rFonts w:ascii="Cambria Math" w:eastAsiaTheme="minorEastAsia" w:hAnsi="Cambria Math"/>
                    <w:sz w:val="24"/>
                    <w:szCs w:val="24"/>
                  </w:rPr>
                  <m:t xml:space="preserve"> =0</m:t>
                </m:r>
              </m:oMath>
            </m:oMathPara>
          </w:p>
        </w:tc>
        <w:tc>
          <w:tcPr>
            <w:tcW w:w="674" w:type="dxa"/>
            <w:tcBorders>
              <w:top w:val="nil"/>
              <w:left w:val="nil"/>
              <w:bottom w:val="nil"/>
              <w:right w:val="nil"/>
            </w:tcBorders>
          </w:tcPr>
          <w:p w:rsidR="003A258D" w:rsidRPr="00314657" w:rsidRDefault="003A258D" w:rsidP="00272E4E">
            <w:pPr>
              <w:tabs>
                <w:tab w:val="left" w:pos="8364"/>
              </w:tabs>
              <w:spacing w:before="240" w:after="240"/>
              <w:jc w:val="right"/>
            </w:pPr>
          </w:p>
        </w:tc>
      </w:tr>
      <w:tr w:rsidR="003A258D" w:rsidTr="003A258D">
        <w:trPr>
          <w:trHeight w:val="20"/>
        </w:trPr>
        <w:tc>
          <w:tcPr>
            <w:tcW w:w="8046" w:type="dxa"/>
            <w:tcBorders>
              <w:top w:val="nil"/>
              <w:left w:val="nil"/>
              <w:bottom w:val="nil"/>
              <w:right w:val="nil"/>
            </w:tcBorders>
          </w:tcPr>
          <w:p w:rsidR="003A258D" w:rsidRPr="00314657" w:rsidRDefault="003A258D" w:rsidP="003A258D">
            <w:pPr>
              <w:tabs>
                <w:tab w:val="left" w:pos="8364"/>
              </w:tabs>
              <w:spacing w:before="240" w:after="240"/>
              <w:jc w:val="both"/>
              <w:rPr>
                <w:rFonts w:ascii="Cambria Math" w:hAnsi="Cambria Math"/>
                <w:i/>
              </w:rPr>
            </w:pPr>
            <m:oMathPara>
              <m:oMathParaPr>
                <m:jc m:val="left"/>
              </m:oMathParaP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num>
                          <m:den>
                            <m:r>
                              <w:rPr>
                                <w:rFonts w:ascii="Cambria Math" w:eastAsiaTheme="minorEastAsia" w:hAnsi="Cambria Math"/>
                                <w:sz w:val="24"/>
                                <w:szCs w:val="24"/>
                              </w:rPr>
                              <m:t>∂Z</m:t>
                            </m:r>
                          </m:den>
                        </m:f>
                      </m:e>
                    </m:d>
                  </m:e>
                  <m:sub>
                    <m:r>
                      <w:rPr>
                        <w:rFonts w:ascii="Cambria Math" w:eastAsiaTheme="minorEastAsia" w:hAnsi="Cambria Math"/>
                        <w:sz w:val="24"/>
                        <w:szCs w:val="24"/>
                      </w:rPr>
                      <m:t>Z=L</m:t>
                    </m:r>
                  </m:sub>
                </m:sSub>
                <m:r>
                  <w:rPr>
                    <w:rFonts w:ascii="Cambria Math" w:eastAsiaTheme="minorEastAsia" w:hAnsi="Cambria Math"/>
                    <w:sz w:val="24"/>
                    <w:szCs w:val="24"/>
                  </w:rPr>
                  <m:t>=0</m:t>
                </m:r>
              </m:oMath>
            </m:oMathPara>
          </w:p>
        </w:tc>
        <w:tc>
          <w:tcPr>
            <w:tcW w:w="674" w:type="dxa"/>
            <w:tcBorders>
              <w:top w:val="nil"/>
              <w:left w:val="nil"/>
              <w:bottom w:val="nil"/>
              <w:right w:val="nil"/>
            </w:tcBorders>
          </w:tcPr>
          <w:p w:rsidR="003A258D" w:rsidRPr="00314657" w:rsidRDefault="003A258D" w:rsidP="00272E4E">
            <w:pPr>
              <w:tabs>
                <w:tab w:val="left" w:pos="8364"/>
              </w:tabs>
              <w:spacing w:before="240" w:after="240"/>
              <w:jc w:val="right"/>
            </w:pPr>
          </w:p>
        </w:tc>
      </w:tr>
      <w:tr w:rsidR="003A258D" w:rsidTr="003A258D">
        <w:tc>
          <w:tcPr>
            <w:tcW w:w="8046" w:type="dxa"/>
            <w:tcBorders>
              <w:top w:val="nil"/>
              <w:left w:val="nil"/>
              <w:bottom w:val="nil"/>
              <w:right w:val="nil"/>
            </w:tcBorders>
          </w:tcPr>
          <w:p w:rsidR="003A258D" w:rsidRPr="00314657" w:rsidRDefault="003A258D" w:rsidP="003A258D">
            <w:pPr>
              <w:tabs>
                <w:tab w:val="left" w:pos="8364"/>
              </w:tabs>
              <w:spacing w:before="240" w:after="240"/>
              <w:jc w:val="both"/>
              <w:rPr>
                <w:rFonts w:ascii="Cambria Math" w:hAnsi="Cambria Math"/>
                <w:i/>
              </w:rPr>
            </w:pPr>
            <m:oMathPara>
              <m:oMathParaPr>
                <m:jc m:val="left"/>
              </m:oMathParaP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∂z</m:t>
                            </m:r>
                          </m:den>
                        </m:f>
                      </m:e>
                    </m:d>
                  </m:e>
                  <m:sub>
                    <m:r>
                      <w:rPr>
                        <w:rFonts w:ascii="Cambria Math" w:eastAsiaTheme="minorEastAsia" w:hAnsi="Cambria Math"/>
                        <w:sz w:val="24"/>
                        <w:szCs w:val="24"/>
                      </w:rPr>
                      <m:t>Z=0</m:t>
                    </m:r>
                  </m:sub>
                </m:sSub>
                <m:r>
                  <w:rPr>
                    <w:rFonts w:ascii="Cambria Math" w:eastAsiaTheme="minorEastAsia" w:hAnsi="Cambria Math"/>
                    <w:sz w:val="24"/>
                    <w:szCs w:val="24"/>
                  </w:rPr>
                  <m:t xml:space="preserve"> = 0</m:t>
                </m:r>
              </m:oMath>
            </m:oMathPara>
          </w:p>
        </w:tc>
        <w:tc>
          <w:tcPr>
            <w:tcW w:w="674" w:type="dxa"/>
            <w:tcBorders>
              <w:top w:val="nil"/>
              <w:left w:val="nil"/>
              <w:bottom w:val="nil"/>
              <w:right w:val="nil"/>
            </w:tcBorders>
          </w:tcPr>
          <w:p w:rsidR="003A258D" w:rsidRPr="00314657" w:rsidRDefault="003A258D" w:rsidP="00272E4E">
            <w:pPr>
              <w:tabs>
                <w:tab w:val="left" w:pos="8364"/>
              </w:tabs>
              <w:spacing w:before="240" w:after="240"/>
              <w:jc w:val="right"/>
            </w:pPr>
          </w:p>
        </w:tc>
      </w:tr>
      <w:tr w:rsidR="003A258D" w:rsidTr="003A258D">
        <w:trPr>
          <w:trHeight w:val="20"/>
        </w:trPr>
        <w:tc>
          <w:tcPr>
            <w:tcW w:w="8046" w:type="dxa"/>
            <w:tcBorders>
              <w:top w:val="nil"/>
              <w:left w:val="nil"/>
              <w:bottom w:val="nil"/>
              <w:right w:val="nil"/>
            </w:tcBorders>
          </w:tcPr>
          <w:p w:rsidR="003A258D" w:rsidRPr="00314657" w:rsidRDefault="003A258D" w:rsidP="003A258D">
            <w:pPr>
              <w:tabs>
                <w:tab w:val="left" w:pos="8364"/>
              </w:tabs>
              <w:spacing w:before="240" w:after="240"/>
              <w:jc w:val="both"/>
              <w:rPr>
                <w:rFonts w:ascii="Cambria Math" w:hAnsi="Cambria Math"/>
                <w:i/>
              </w:rPr>
            </w:pPr>
            <m:oMathPara>
              <m:oMathParaPr>
                <m:jc m:val="left"/>
              </m:oMathParaP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∂Z</m:t>
                            </m:r>
                          </m:den>
                        </m:f>
                      </m:e>
                    </m:d>
                  </m:e>
                  <m:sub>
                    <m:r>
                      <w:rPr>
                        <w:rFonts w:ascii="Cambria Math" w:eastAsiaTheme="minorEastAsia" w:hAnsi="Cambria Math"/>
                        <w:sz w:val="24"/>
                        <w:szCs w:val="24"/>
                      </w:rPr>
                      <m:t>Z=L</m:t>
                    </m:r>
                  </m:sub>
                </m:sSub>
                <m:r>
                  <w:rPr>
                    <w:rFonts w:ascii="Cambria Math" w:eastAsiaTheme="minorEastAsia" w:hAnsi="Cambria Math"/>
                    <w:sz w:val="24"/>
                    <w:szCs w:val="24"/>
                  </w:rPr>
                  <m:t>=0</m:t>
                </m:r>
              </m:oMath>
            </m:oMathPara>
          </w:p>
        </w:tc>
        <w:tc>
          <w:tcPr>
            <w:tcW w:w="674" w:type="dxa"/>
            <w:tcBorders>
              <w:top w:val="nil"/>
              <w:left w:val="nil"/>
              <w:bottom w:val="nil"/>
              <w:right w:val="nil"/>
            </w:tcBorders>
          </w:tcPr>
          <w:p w:rsidR="003A258D" w:rsidRPr="00314657" w:rsidRDefault="003A258D" w:rsidP="00272E4E">
            <w:pPr>
              <w:tabs>
                <w:tab w:val="left" w:pos="8364"/>
              </w:tabs>
              <w:spacing w:before="240" w:after="240"/>
              <w:jc w:val="right"/>
            </w:pPr>
          </w:p>
        </w:tc>
      </w:tr>
      <w:tr w:rsidR="003A258D" w:rsidTr="003A258D">
        <w:trPr>
          <w:trHeight w:val="20"/>
        </w:trPr>
        <w:tc>
          <w:tcPr>
            <w:tcW w:w="8046" w:type="dxa"/>
            <w:tcBorders>
              <w:top w:val="nil"/>
              <w:left w:val="nil"/>
              <w:bottom w:val="nil"/>
              <w:right w:val="nil"/>
            </w:tcBorders>
          </w:tcPr>
          <w:p w:rsidR="003A258D" w:rsidRPr="00314657" w:rsidRDefault="003A258D" w:rsidP="003A258D">
            <w:pPr>
              <w:tabs>
                <w:tab w:val="left" w:pos="8364"/>
              </w:tabs>
              <w:spacing w:before="240" w:after="240"/>
              <w:jc w:val="both"/>
              <w:rPr>
                <w:rFonts w:ascii="Cambria Math" w:hAnsi="Cambria Math"/>
                <w:i/>
              </w:rPr>
            </w:pPr>
            <m:oMathPara>
              <m:oMathParaPr>
                <m:jc m:val="left"/>
              </m:oMathParaP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∂P</m:t>
                            </m:r>
                          </m:num>
                          <m:den>
                            <m:r>
                              <w:rPr>
                                <w:rFonts w:ascii="Cambria Math" w:eastAsiaTheme="minorEastAsia" w:hAnsi="Cambria Math"/>
                                <w:sz w:val="24"/>
                                <w:szCs w:val="24"/>
                              </w:rPr>
                              <m:t>∂Z</m:t>
                            </m:r>
                          </m:den>
                        </m:f>
                      </m:e>
                    </m:d>
                  </m:e>
                  <m:sub>
                    <m:r>
                      <w:rPr>
                        <w:rFonts w:ascii="Cambria Math" w:eastAsiaTheme="minorEastAsia" w:hAnsi="Cambria Math"/>
                        <w:sz w:val="24"/>
                        <w:szCs w:val="24"/>
                      </w:rPr>
                      <m:t>Z=0</m:t>
                    </m:r>
                  </m:sub>
                </m:sSub>
                <m:r>
                  <w:rPr>
                    <w:rFonts w:ascii="Cambria Math" w:eastAsiaTheme="minorEastAsia" w:hAnsi="Cambria Math"/>
                    <w:sz w:val="24"/>
                    <w:szCs w:val="24"/>
                  </w:rPr>
                  <m:t>=0</m:t>
                </m:r>
              </m:oMath>
            </m:oMathPara>
          </w:p>
        </w:tc>
        <w:tc>
          <w:tcPr>
            <w:tcW w:w="674" w:type="dxa"/>
            <w:tcBorders>
              <w:top w:val="nil"/>
              <w:left w:val="nil"/>
              <w:bottom w:val="nil"/>
              <w:right w:val="nil"/>
            </w:tcBorders>
          </w:tcPr>
          <w:p w:rsidR="003A258D" w:rsidRPr="00314657" w:rsidRDefault="003A258D" w:rsidP="00272E4E">
            <w:pPr>
              <w:tabs>
                <w:tab w:val="left" w:pos="8364"/>
              </w:tabs>
              <w:spacing w:before="240" w:after="240"/>
              <w:jc w:val="right"/>
            </w:pPr>
          </w:p>
        </w:tc>
      </w:tr>
      <w:tr w:rsidR="003A258D" w:rsidTr="003A258D">
        <w:trPr>
          <w:trHeight w:val="20"/>
        </w:trPr>
        <w:tc>
          <w:tcPr>
            <w:tcW w:w="8046" w:type="dxa"/>
            <w:tcBorders>
              <w:top w:val="nil"/>
              <w:left w:val="nil"/>
              <w:bottom w:val="nil"/>
              <w:right w:val="nil"/>
            </w:tcBorders>
          </w:tcPr>
          <w:p w:rsidR="003A258D" w:rsidRPr="00314657" w:rsidRDefault="003A258D" w:rsidP="003A258D">
            <w:pPr>
              <w:tabs>
                <w:tab w:val="left" w:pos="8364"/>
              </w:tabs>
              <w:spacing w:before="240" w:after="240"/>
              <w:jc w:val="both"/>
              <w:rPr>
                <w:rFonts w:ascii="Cambria Math" w:hAnsi="Cambria Math"/>
                <w:i/>
              </w:rPr>
            </w:pPr>
            <m:oMathPara>
              <m:oMathParaPr>
                <m:jc m:val="left"/>
              </m:oMathParaP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P</m:t>
                        </m:r>
                      </m:e>
                    </m:d>
                  </m:e>
                  <m:sub>
                    <m:r>
                      <w:rPr>
                        <w:rFonts w:ascii="Cambria Math" w:eastAsiaTheme="minorEastAsia" w:hAnsi="Cambria Math"/>
                        <w:sz w:val="24"/>
                        <w:szCs w:val="24"/>
                      </w:rPr>
                      <m:t>Z=0</m:t>
                    </m:r>
                  </m:sub>
                </m:sSub>
                <m:r>
                  <w:rPr>
                    <w:rFonts w:ascii="Cambria Math" w:eastAsiaTheme="minorEastAsia" w:hAnsi="Cambria Math"/>
                    <w:sz w:val="24"/>
                    <w:szCs w:val="24"/>
                  </w:rPr>
                  <m:t>=f(t)</m:t>
                </m:r>
              </m:oMath>
            </m:oMathPara>
          </w:p>
        </w:tc>
        <w:tc>
          <w:tcPr>
            <w:tcW w:w="674" w:type="dxa"/>
            <w:tcBorders>
              <w:top w:val="nil"/>
              <w:left w:val="nil"/>
              <w:bottom w:val="nil"/>
              <w:right w:val="nil"/>
            </w:tcBorders>
          </w:tcPr>
          <w:p w:rsidR="003A258D" w:rsidRPr="00314657" w:rsidRDefault="003A258D" w:rsidP="00272E4E">
            <w:pPr>
              <w:tabs>
                <w:tab w:val="left" w:pos="8364"/>
              </w:tabs>
              <w:spacing w:before="240" w:after="240"/>
              <w:jc w:val="right"/>
            </w:pPr>
          </w:p>
        </w:tc>
      </w:tr>
      <w:tr w:rsidR="003A258D" w:rsidTr="003A258D">
        <w:trPr>
          <w:trHeight w:val="20"/>
        </w:trPr>
        <w:tc>
          <w:tcPr>
            <w:tcW w:w="8046" w:type="dxa"/>
            <w:tcBorders>
              <w:top w:val="nil"/>
              <w:left w:val="nil"/>
              <w:bottom w:val="nil"/>
              <w:right w:val="nil"/>
            </w:tcBorders>
          </w:tcPr>
          <w:p w:rsidR="003A258D" w:rsidRPr="00314657" w:rsidRDefault="003A258D" w:rsidP="003A258D">
            <w:pPr>
              <w:tabs>
                <w:tab w:val="left" w:pos="8364"/>
              </w:tabs>
              <w:spacing w:before="240" w:after="240"/>
              <w:jc w:val="both"/>
              <w:rPr>
                <w:rFonts w:ascii="Cambria Math" w:hAnsi="Cambria Math"/>
                <w:i/>
              </w:rPr>
            </w:pPr>
            <m:oMathPara>
              <m:oMathParaPr>
                <m:jc m:val="left"/>
              </m:oMathParaP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ν</m:t>
                        </m:r>
                      </m:e>
                    </m:d>
                  </m:e>
                  <m:sub>
                    <m:r>
                      <w:rPr>
                        <w:rFonts w:ascii="Cambria Math" w:eastAsiaTheme="minorEastAsia" w:hAnsi="Cambria Math"/>
                        <w:sz w:val="24"/>
                        <w:szCs w:val="24"/>
                      </w:rPr>
                      <m:t>z=L</m:t>
                    </m:r>
                  </m:sub>
                </m:sSub>
                <m:r>
                  <w:rPr>
                    <w:rFonts w:ascii="Cambria Math" w:eastAsiaTheme="minorEastAsia" w:hAnsi="Cambria Math"/>
                    <w:sz w:val="24"/>
                    <w:szCs w:val="24"/>
                  </w:rPr>
                  <m:t>=0</m:t>
                </m:r>
              </m:oMath>
            </m:oMathPara>
          </w:p>
        </w:tc>
        <w:tc>
          <w:tcPr>
            <w:tcW w:w="674" w:type="dxa"/>
            <w:tcBorders>
              <w:top w:val="nil"/>
              <w:left w:val="nil"/>
              <w:bottom w:val="nil"/>
              <w:right w:val="nil"/>
            </w:tcBorders>
          </w:tcPr>
          <w:p w:rsidR="003A258D" w:rsidRPr="00314657" w:rsidRDefault="003A258D" w:rsidP="00272E4E">
            <w:pPr>
              <w:tabs>
                <w:tab w:val="left" w:pos="8364"/>
              </w:tabs>
              <w:spacing w:before="240" w:after="240"/>
              <w:jc w:val="right"/>
            </w:pPr>
            <w:r>
              <w:rPr>
                <w:sz w:val="24"/>
              </w:rPr>
              <w:t>(</w:t>
            </w:r>
            <w:r w:rsidR="00272E4E">
              <w:rPr>
                <w:sz w:val="24"/>
              </w:rPr>
              <w:t>35</w:t>
            </w:r>
            <w:r w:rsidRPr="00314657">
              <w:rPr>
                <w:sz w:val="24"/>
              </w:rPr>
              <w:t>)</w:t>
            </w:r>
          </w:p>
        </w:tc>
      </w:tr>
    </w:tbl>
    <w:p w:rsidR="00272E4E" w:rsidRDefault="00272E4E" w:rsidP="005F42E8">
      <w:pPr>
        <w:pStyle w:val="Ttulo1"/>
        <w:numPr>
          <w:ilvl w:val="0"/>
          <w:numId w:val="28"/>
        </w:numPr>
        <w:spacing w:before="0" w:after="240" w:line="240" w:lineRule="auto"/>
        <w:rPr>
          <w:color w:val="auto"/>
        </w:rPr>
      </w:pPr>
      <w:bookmarkStart w:id="4" w:name="_Toc429225091"/>
      <w:r>
        <w:rPr>
          <w:color w:val="auto"/>
        </w:rPr>
        <w:t>O método dos volumes finitos</w:t>
      </w:r>
      <w:bookmarkEnd w:id="4"/>
    </w:p>
    <w:p w:rsidR="00272E4E" w:rsidRDefault="00272E4E" w:rsidP="00272E4E">
      <w:pPr>
        <w:ind w:firstLine="360"/>
        <w:jc w:val="both"/>
      </w:pPr>
      <w:r>
        <w:t xml:space="preserve">O presente trabalho se propõe a resumir os métodos numéricos e suas análises realizadas por </w:t>
      </w:r>
      <w:proofErr w:type="spellStart"/>
      <w:r>
        <w:t>Haghpanah</w:t>
      </w:r>
      <w:proofErr w:type="spellEnd"/>
      <w:r>
        <w:t xml:space="preserve"> </w:t>
      </w:r>
      <w:proofErr w:type="gramStart"/>
      <w:r>
        <w:t>et</w:t>
      </w:r>
      <w:proofErr w:type="gramEnd"/>
      <w:r>
        <w:t xml:space="preserve"> al. 2013. Devido à própria natureza do sistema, frentes de massa e energia íngremes podem se propagar ao longo do leito. Desta forma, métodos numéricos devem ser rápidos e robustos o suficiente para lidar com problemas </w:t>
      </w:r>
      <w:proofErr w:type="spellStart"/>
      <w:r w:rsidRPr="00292DCB">
        <w:rPr>
          <w:i/>
        </w:rPr>
        <w:t>stiff</w:t>
      </w:r>
      <w:proofErr w:type="spellEnd"/>
      <w:r>
        <w:t>, além de capturar com acurácia a dinâmica do processo. Assegurar a precisão e a estabilidade de tal problema é algo bastante desafiador, especialmente quando se lida com isotermas altamente não lineares. Dentre os diferentes métodos numéricos disponíveis para a solução das equações constituintes do fenômeno de adsorção em colunas empacotadas, podem ser destacadas quatro famílias distintas:</w:t>
      </w:r>
    </w:p>
    <w:p w:rsidR="00272E4E" w:rsidRDefault="00272E4E" w:rsidP="00272E4E">
      <w:pPr>
        <w:pStyle w:val="PargrafodaLista"/>
        <w:numPr>
          <w:ilvl w:val="0"/>
          <w:numId w:val="34"/>
        </w:numPr>
        <w:contextualSpacing/>
      </w:pPr>
      <w:r>
        <w:t>Métodos de diferenças finitas</w:t>
      </w:r>
    </w:p>
    <w:p w:rsidR="00272E4E" w:rsidRDefault="00272E4E" w:rsidP="00272E4E">
      <w:pPr>
        <w:pStyle w:val="PargrafodaLista"/>
        <w:numPr>
          <w:ilvl w:val="0"/>
          <w:numId w:val="34"/>
        </w:numPr>
        <w:contextualSpacing/>
      </w:pPr>
      <w:r>
        <w:t>Método da colocação ortogonal</w:t>
      </w:r>
    </w:p>
    <w:p w:rsidR="00272E4E" w:rsidRDefault="00272E4E" w:rsidP="00272E4E">
      <w:pPr>
        <w:pStyle w:val="PargrafodaLista"/>
        <w:numPr>
          <w:ilvl w:val="0"/>
          <w:numId w:val="34"/>
        </w:numPr>
        <w:contextualSpacing/>
      </w:pPr>
      <w:r>
        <w:t>Métodos de elementos finitos</w:t>
      </w:r>
    </w:p>
    <w:p w:rsidR="00272E4E" w:rsidRDefault="00272E4E" w:rsidP="00272E4E">
      <w:pPr>
        <w:pStyle w:val="PargrafodaLista"/>
        <w:numPr>
          <w:ilvl w:val="0"/>
          <w:numId w:val="34"/>
        </w:numPr>
        <w:contextualSpacing/>
      </w:pPr>
      <w:r>
        <w:t>Método dos volumes finitos</w:t>
      </w:r>
    </w:p>
    <w:p w:rsidR="00272E4E" w:rsidRDefault="00272E4E" w:rsidP="00272E4E">
      <w:pPr>
        <w:ind w:firstLine="406"/>
        <w:jc w:val="both"/>
      </w:pPr>
      <w:r>
        <w:lastRenderedPageBreak/>
        <w:t xml:space="preserve">Literatura recente sugere que métodos de volumes finitos oferecem estabilidade e robustez para uma ampla gama de sistemas adsortivos. Estes resolvem a forma integral das equações de conservação, oferecendo, dessa forma, um melhor fechamento dos balanços de massa energia e quantidade de movimento. Para casos onde descontinuidades íngremes se propagam ao longo de um leito, métodos de alta resolução como TVD (total </w:t>
      </w:r>
      <w:proofErr w:type="spellStart"/>
      <w:r>
        <w:t>variation</w:t>
      </w:r>
      <w:proofErr w:type="spellEnd"/>
      <w:r>
        <w:t xml:space="preserve"> </w:t>
      </w:r>
      <w:proofErr w:type="spellStart"/>
      <w:r>
        <w:t>dimnishig</w:t>
      </w:r>
      <w:proofErr w:type="spellEnd"/>
      <w:r>
        <w:t>) e WENO (</w:t>
      </w:r>
      <w:proofErr w:type="spellStart"/>
      <w:r>
        <w:t>weighted</w:t>
      </w:r>
      <w:proofErr w:type="spellEnd"/>
      <w:r>
        <w:t xml:space="preserve"> </w:t>
      </w:r>
      <w:proofErr w:type="spellStart"/>
      <w:r>
        <w:t>essentially</w:t>
      </w:r>
      <w:proofErr w:type="spellEnd"/>
      <w:r>
        <w:t xml:space="preserve"> non </w:t>
      </w:r>
      <w:proofErr w:type="spellStart"/>
      <w:r>
        <w:t>oscilatory</w:t>
      </w:r>
      <w:proofErr w:type="spellEnd"/>
      <w:r>
        <w:t xml:space="preserve">) foram </w:t>
      </w:r>
      <w:proofErr w:type="gramStart"/>
      <w:r>
        <w:t>implementados</w:t>
      </w:r>
      <w:proofErr w:type="gramEnd"/>
      <w:r>
        <w:t xml:space="preserve"> dentro das classes de métodos numéricos para reduzir as oscilações não físicas em torno da descontinuidade, enquanto capturam bem as regiões mais suaves da solução. Os esquemas do método TVD atingem tal objetivo ao empregar limitadores de fluxo. Desta forma, ele combina a acurácia de métodos de alta ordem com a estabilidade de métodos de baixa ordem. Já o WENO é um método não linear adaptativo que escolhe automaticamente o método mais suave, dependendo da região, para evitar oscilações não físicas próximas a descontinuidades. Desta forma, será apresentado adiante uma comparação entre métodos de alta resolução, </w:t>
      </w:r>
      <w:proofErr w:type="gramStart"/>
      <w:r>
        <w:t>à</w:t>
      </w:r>
      <w:proofErr w:type="gramEnd"/>
      <w:r>
        <w:t xml:space="preserve"> saber, dois esquemas de TVD, van </w:t>
      </w:r>
      <w:proofErr w:type="spellStart"/>
      <w:r>
        <w:t>Leer</w:t>
      </w:r>
      <w:proofErr w:type="spellEnd"/>
      <w:r>
        <w:t xml:space="preserve"> e </w:t>
      </w:r>
      <w:proofErr w:type="spellStart"/>
      <w:r>
        <w:t>Superbee</w:t>
      </w:r>
      <w:proofErr w:type="spellEnd"/>
      <w:r>
        <w:t xml:space="preserve"> como também o WENO, sendo estes comparados com o método das diferenças finitas.</w:t>
      </w:r>
    </w:p>
    <w:p w:rsidR="00272E4E" w:rsidRDefault="00272E4E" w:rsidP="00272E4E">
      <w:pPr>
        <w:ind w:firstLine="406"/>
        <w:jc w:val="both"/>
      </w:pPr>
      <w:r>
        <w:t xml:space="preserve">Para a </w:t>
      </w:r>
      <w:proofErr w:type="spellStart"/>
      <w:r>
        <w:t>discretização</w:t>
      </w:r>
      <w:proofErr w:type="spellEnd"/>
      <w:r>
        <w:t xml:space="preserve"> do sistema no espaço, o leito é dividido em N células, cada uma com um volume ΔV, conforme a</w:t>
      </w:r>
      <w:r w:rsidR="003A2F8B">
        <w:t xml:space="preserve"> </w:t>
      </w:r>
      <w:r w:rsidR="003A2F8B">
        <w:fldChar w:fldCharType="begin"/>
      </w:r>
      <w:r w:rsidR="003A2F8B">
        <w:instrText xml:space="preserve"> REF _Ref406759587 \h </w:instrText>
      </w:r>
      <w:r w:rsidR="003A2F8B">
        <w:fldChar w:fldCharType="separate"/>
      </w:r>
      <w:r w:rsidR="003A2F8B" w:rsidRPr="004B6276">
        <w:t xml:space="preserve">Figura </w:t>
      </w:r>
      <w:r w:rsidR="003A2F8B">
        <w:rPr>
          <w:noProof/>
        </w:rPr>
        <w:t>2</w:t>
      </w:r>
      <w:r w:rsidR="003A2F8B">
        <w:fldChar w:fldCharType="end"/>
      </w:r>
      <w:r>
        <w:t>. Qualquer quantidade conservada f é aproximada por uma média na célula dada por:</w:t>
      </w:r>
    </w:p>
    <w:p w:rsidR="00272E4E" w:rsidRPr="00292DCB" w:rsidRDefault="00272E4E" w:rsidP="00272E4E">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j</m:t>
                  </m:r>
                </m:sub>
              </m:sSub>
            </m:sub>
            <m:sup>
              <m:r>
                <w:rPr>
                  <w:rFonts w:ascii="Cambria Math" w:hAnsi="Cambria Math"/>
                </w:rPr>
                <m:t xml:space="preserve"> </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dV</m:t>
              </m:r>
            </m:e>
          </m:nary>
          <m:r>
            <w:rPr>
              <w:rFonts w:ascii="Cambria Math" w:hAnsi="Cambria Math"/>
            </w:rPr>
            <m:t xml:space="preserve"> j=1,…,N</m:t>
          </m:r>
        </m:oMath>
      </m:oMathPara>
    </w:p>
    <w:p w:rsidR="00272E4E" w:rsidRDefault="00272E4E" w:rsidP="00272E4E">
      <w:pPr>
        <w:keepNext/>
        <w:jc w:val="center"/>
      </w:pPr>
      <w:r w:rsidRPr="00292DCB">
        <w:rPr>
          <w:noProof/>
        </w:rPr>
        <w:drawing>
          <wp:inline distT="0" distB="0" distL="0" distR="0" wp14:anchorId="61EEC950" wp14:editId="20ADE3FF">
            <wp:extent cx="4798110" cy="1620000"/>
            <wp:effectExtent l="0" t="0" r="254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98110" cy="1620000"/>
                    </a:xfrm>
                    <a:prstGeom prst="rect">
                      <a:avLst/>
                    </a:prstGeom>
                  </pic:spPr>
                </pic:pic>
              </a:graphicData>
            </a:graphic>
          </wp:inline>
        </w:drawing>
      </w:r>
    </w:p>
    <w:p w:rsidR="00272E4E" w:rsidRPr="004B6276" w:rsidRDefault="00272E4E" w:rsidP="00272E4E">
      <w:pPr>
        <w:pStyle w:val="Legenda"/>
        <w:ind w:left="567" w:right="333"/>
        <w:jc w:val="center"/>
      </w:pPr>
      <w:bookmarkStart w:id="5" w:name="_Ref406759587"/>
      <w:r w:rsidRPr="004B6276">
        <w:t xml:space="preserve">Figura </w:t>
      </w:r>
      <w:r w:rsidRPr="004B6276">
        <w:fldChar w:fldCharType="begin"/>
      </w:r>
      <w:r w:rsidRPr="004B6276">
        <w:instrText xml:space="preserve"> SEQ Figura \* ARABIC </w:instrText>
      </w:r>
      <w:r w:rsidRPr="004B6276">
        <w:fldChar w:fldCharType="separate"/>
      </w:r>
      <w:r w:rsidR="003A2F8B">
        <w:rPr>
          <w:noProof/>
        </w:rPr>
        <w:t>2</w:t>
      </w:r>
      <w:r w:rsidRPr="004B6276">
        <w:fldChar w:fldCharType="end"/>
      </w:r>
      <w:bookmarkEnd w:id="5"/>
      <w:r w:rsidRPr="004B6276">
        <w:t xml:space="preserve"> – Divisão do leito em células de volumes finitos</w:t>
      </w:r>
    </w:p>
    <w:p w:rsidR="00272E4E" w:rsidRDefault="00272E4E" w:rsidP="00272E4E">
      <w:pPr>
        <w:ind w:firstLine="720"/>
        <w:jc w:val="both"/>
      </w:pPr>
      <w:r>
        <w:t xml:space="preserve">As derivadas espaciais nas equações de transporte são obtidas através da integração em cada célula </w:t>
      </w:r>
      <w:r w:rsidRPr="008C1907">
        <w:rPr>
          <w:rFonts w:ascii="Cambria Math" w:hAnsi="Cambria Math"/>
          <w:i/>
        </w:rPr>
        <w:t>j</w:t>
      </w:r>
      <w:r>
        <w:t xml:space="preserve"> entre as fronteiras </w:t>
      </w:r>
      <w:r w:rsidRPr="008C1907">
        <w:rPr>
          <w:rFonts w:ascii="Cambria Math" w:hAnsi="Cambria Math"/>
          <w:i/>
        </w:rPr>
        <w:t>j - 0,5 e j + 0,5</w:t>
      </w:r>
      <w:r>
        <w:t xml:space="preserve">. Para a geração do balanço de massa </w:t>
      </w:r>
      <w:proofErr w:type="spellStart"/>
      <w:r>
        <w:t>discretizado</w:t>
      </w:r>
      <w:proofErr w:type="spellEnd"/>
      <w:r>
        <w:t xml:space="preserve"> na </w:t>
      </w:r>
      <w:r w:rsidRPr="008D25F9">
        <w:rPr>
          <w:b/>
        </w:rPr>
        <w:t>forma adimensional</w:t>
      </w:r>
      <w:r>
        <w:t xml:space="preserve">, </w:t>
      </w:r>
      <w:r w:rsidR="00207C58">
        <w:t>pode-se utilizar</w:t>
      </w:r>
      <w:r>
        <w:t xml:space="preserve"> a equação dos gases ideais para fazer:</w:t>
      </w:r>
    </w:p>
    <w:p w:rsidR="00272E4E" w:rsidRPr="001670A0" w:rsidRDefault="00272E4E" w:rsidP="00272E4E">
      <w:pPr>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=c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rsidR="00272E4E" w:rsidRDefault="00272E4E" w:rsidP="00272E4E">
      <w:pPr>
        <w:ind w:firstLine="720"/>
        <w:jc w:val="both"/>
      </w:pPr>
      <w:r>
        <w:rPr>
          <w:rFonts w:eastAsiaTheme="minorEastAsia"/>
        </w:rPr>
        <w:t>Desta forma, o balanço de massa por componente fica:</w:t>
      </w:r>
    </w:p>
    <w:p w:rsidR="00272E4E" w:rsidRPr="005C73CF" w:rsidRDefault="00272E4E" w:rsidP="00272E4E">
      <w:pPr>
        <w:jc w:val="both"/>
        <w:rPr>
          <w:rFonts w:eastAsiaTheme="minorEastAsia"/>
        </w:rPr>
      </w:pPr>
      <m:oMathPara>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Pe</m:t>
              </m:r>
            </m:den>
          </m:f>
          <m:f>
            <m:fPr>
              <m:ctrlPr>
                <w:rPr>
                  <w:rFonts w:ascii="Cambria Math" w:hAnsi="Cambria Math"/>
                  <w:i/>
                </w:rPr>
              </m:ctrlPr>
            </m:fPr>
            <m:num>
              <m:r>
                <w:rPr>
                  <w:rFonts w:ascii="Cambria Math" w:hAnsi="Cambria Math"/>
                </w:rPr>
                <m:t>1</m:t>
              </m:r>
            </m:num>
            <m:den>
              <m:r>
                <w:rPr>
                  <w:rFonts w:ascii="Cambria Math" w:hAnsi="Cambria Math"/>
                </w:rPr>
                <m:t>∆z</m:t>
              </m:r>
            </m:den>
          </m:f>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T</m:t>
                          </m:r>
                        </m:den>
                      </m:f>
                    </m:e>
                  </m:d>
                </m:e>
                <m:sub>
                  <m:r>
                    <w:rPr>
                      <w:rFonts w:ascii="Cambria Math" w:hAnsi="Cambria Math"/>
                    </w:rPr>
                    <m:t>j+0,5</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∆z</m:t>
                  </m:r>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T</m:t>
                          </m:r>
                        </m:den>
                      </m:f>
                    </m:e>
                  </m:d>
                </m:e>
                <m:sub>
                  <m:r>
                    <w:rPr>
                      <w:rFonts w:ascii="Cambria Math" w:hAnsi="Cambria Math"/>
                    </w:rPr>
                    <m:t>j-0,5</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num>
                <m:den>
                  <m:r>
                    <w:rPr>
                      <w:rFonts w:ascii="Cambria Math" w:hAnsi="Cambria Math"/>
                    </w:rPr>
                    <m:t>∆z</m:t>
                  </m:r>
                </m:den>
              </m:f>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P</m:t>
                          </m:r>
                        </m:num>
                        <m:den>
                          <m:r>
                            <w:rPr>
                              <w:rFonts w:ascii="Cambria Math" w:hAnsi="Cambria Math"/>
                            </w:rPr>
                            <m:t>T</m:t>
                          </m:r>
                        </m:den>
                      </m:f>
                      <m:r>
                        <w:rPr>
                          <w:rFonts w:ascii="Cambria Math" w:hAnsi="Cambria Math"/>
                        </w:rPr>
                        <m:t>ν</m:t>
                      </m:r>
                    </m:e>
                  </m:d>
                </m:e>
                <m:sub>
                  <m:r>
                    <w:rPr>
                      <w:rFonts w:ascii="Cambria Math" w:hAnsi="Cambria Math"/>
                    </w:rPr>
                    <m:t>j+0,5</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P</m:t>
                          </m:r>
                        </m:num>
                        <m:den>
                          <m:r>
                            <w:rPr>
                              <w:rFonts w:ascii="Cambria Math" w:hAnsi="Cambria Math"/>
                            </w:rPr>
                            <m:t>T</m:t>
                          </m:r>
                        </m:den>
                      </m:f>
                      <m:r>
                        <w:rPr>
                          <w:rFonts w:ascii="Cambria Math" w:hAnsi="Cambria Math"/>
                        </w:rPr>
                        <m:t>ν</m:t>
                      </m:r>
                    </m:e>
                  </m:d>
                </m:e>
                <m:sub>
                  <m:r>
                    <w:rPr>
                      <w:rFonts w:ascii="Cambria Math" w:hAnsi="Cambria Math"/>
                    </w:rPr>
                    <m:t>j-0,5</m:t>
                  </m:r>
                </m:sub>
              </m:sSub>
            </m:e>
          </m:d>
          <m:r>
            <w:rPr>
              <w:rFonts w:ascii="Cambria Math" w:hAnsi="Cambria Math"/>
            </w:rPr>
            <m:t>-ψ</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i,j</m:t>
                  </m:r>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i,j</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j</m:t>
                      </m:r>
                    </m:sub>
                  </m:sSub>
                </m:e>
                <m:sup>
                  <m:r>
                    <w:rPr>
                      <w:rFonts w:ascii="Cambria Math" w:hAnsi="Cambria Math"/>
                    </w:rPr>
                    <m:t>2</m:t>
                  </m:r>
                </m:sup>
              </m:sSup>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num>
            <m:den>
              <m:r>
                <w:rPr>
                  <w:rFonts w:ascii="Cambria Math" w:hAnsi="Cambria Math"/>
                </w:rPr>
                <m:t>∂t</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∂t</m:t>
              </m:r>
            </m:den>
          </m:f>
        </m:oMath>
      </m:oMathPara>
    </w:p>
    <w:p w:rsidR="00272E4E" w:rsidRDefault="00272E4E" w:rsidP="00272E4E">
      <w:pPr>
        <w:ind w:firstLine="720"/>
        <w:jc w:val="both"/>
      </w:pPr>
      <w:r>
        <w:lastRenderedPageBreak/>
        <w:t>Já o balanço de massa global adquire a forma:</w:t>
      </w:r>
    </w:p>
    <w:p w:rsidR="00272E4E" w:rsidRPr="0025790E" w:rsidRDefault="00272E4E" w:rsidP="00272E4E">
      <w:pPr>
        <w:jc w:val="both"/>
        <w:rPr>
          <w:rFonts w:eastAsiaTheme="minorEastAsia"/>
        </w:rPr>
      </w:pPr>
      <m:oMathPara>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∆z</m:t>
              </m:r>
            </m:den>
          </m:f>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T</m:t>
                          </m:r>
                        </m:den>
                      </m:f>
                      <m:r>
                        <w:rPr>
                          <w:rFonts w:ascii="Cambria Math" w:hAnsi="Cambria Math"/>
                        </w:rPr>
                        <m:t>ν</m:t>
                      </m:r>
                    </m:e>
                  </m:d>
                </m:e>
                <m:sub>
                  <m:r>
                    <w:rPr>
                      <w:rFonts w:ascii="Cambria Math" w:hAnsi="Cambria Math"/>
                    </w:rPr>
                    <m:t>j+0,5</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T</m:t>
                          </m:r>
                        </m:den>
                      </m:f>
                      <m:r>
                        <w:rPr>
                          <w:rFonts w:ascii="Cambria Math" w:hAnsi="Cambria Math"/>
                        </w:rPr>
                        <m:t>ν</m:t>
                      </m:r>
                    </m:e>
                  </m:d>
                </m:e>
                <m:sub>
                  <m:r>
                    <w:rPr>
                      <w:rFonts w:ascii="Cambria Math" w:hAnsi="Cambria Math"/>
                    </w:rPr>
                    <m:t>j-0,5</m:t>
                  </m:r>
                </m:sub>
              </m:sSub>
            </m:e>
          </m:d>
          <m:r>
            <w:rPr>
              <w:rFonts w:ascii="Cambria Math" w:hAnsi="Cambria Math"/>
            </w:rPr>
            <m:t>-ψ</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comp</m:t>
                  </m:r>
                </m:sub>
              </m:sSub>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num>
                <m:den>
                  <m:r>
                    <w:rPr>
                      <w:rFonts w:ascii="Cambria Math" w:hAnsi="Cambria Math"/>
                    </w:rPr>
                    <m:t>∂t</m:t>
                  </m:r>
                </m:den>
              </m:f>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j</m:t>
                      </m:r>
                    </m:sub>
                  </m:sSub>
                </m:e>
                <m:sup>
                  <m:r>
                    <w:rPr>
                      <w:rFonts w:ascii="Cambria Math" w:hAnsi="Cambria Math"/>
                    </w:rPr>
                    <m:t>2</m:t>
                  </m:r>
                </m:sup>
              </m:sSup>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∂t</m:t>
              </m:r>
            </m:den>
          </m:f>
        </m:oMath>
      </m:oMathPara>
    </w:p>
    <w:p w:rsidR="00272E4E" w:rsidRDefault="00272E4E" w:rsidP="00272E4E">
      <w:pPr>
        <w:ind w:firstLine="720"/>
        <w:jc w:val="both"/>
        <w:rPr>
          <w:rFonts w:eastAsiaTheme="minorEastAsia"/>
        </w:rPr>
      </w:pPr>
      <w:r>
        <w:rPr>
          <w:rFonts w:eastAsiaTheme="minorEastAsia"/>
        </w:rPr>
        <w:t>A equação da cinética LDF:</w:t>
      </w:r>
    </w:p>
    <w:p w:rsidR="00272E4E" w:rsidRPr="0025790E" w:rsidRDefault="00272E4E" w:rsidP="00272E4E">
      <w:pPr>
        <w:jc w:val="both"/>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num>
            <m:den>
              <m:r>
                <w:rPr>
                  <w:rFonts w:ascii="Cambria Math"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oMath>
      </m:oMathPara>
    </w:p>
    <w:p w:rsidR="00272E4E" w:rsidRDefault="00272E4E" w:rsidP="00272E4E">
      <w:pPr>
        <w:ind w:firstLine="720"/>
        <w:jc w:val="both"/>
        <w:rPr>
          <w:rFonts w:eastAsiaTheme="minorEastAsia"/>
        </w:rPr>
      </w:pPr>
      <w:r>
        <w:rPr>
          <w:rFonts w:eastAsiaTheme="minorEastAsia"/>
        </w:rPr>
        <w:t>O balanço de energia:</w:t>
      </w:r>
    </w:p>
    <w:p w:rsidR="00272E4E" w:rsidRPr="00BC185A" w:rsidRDefault="00272E4E" w:rsidP="00272E4E">
      <w:pPr>
        <w:jc w:val="both"/>
        <w:rPr>
          <w:rFonts w:eastAsiaTheme="minorEastAsia"/>
        </w:rPr>
      </w:pPr>
      <m:oMathPara>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1,j</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num>
                <m:den>
                  <m:r>
                    <w:rPr>
                      <w:rFonts w:ascii="Cambria Math" w:eastAsiaTheme="minorEastAsia" w:hAnsi="Cambria Math"/>
                    </w:rPr>
                    <m:t>∆z</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j-1</m:t>
                      </m:r>
                    </m:sub>
                  </m:sSub>
                </m:num>
                <m:den>
                  <m:r>
                    <w:rPr>
                      <w:rFonts w:ascii="Cambria Math" w:eastAsiaTheme="minorEastAsia" w:hAnsi="Cambria Math"/>
                    </w:rPr>
                    <m:t>∆z</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2,j</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d>
            <m:dPr>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νP</m:t>
                      </m:r>
                    </m:e>
                  </m:d>
                </m:e>
                <m:sub>
                  <m:r>
                    <w:rPr>
                      <w:rFonts w:ascii="Cambria Math" w:eastAsiaTheme="minorEastAsia" w:hAnsi="Cambria Math"/>
                    </w:rPr>
                    <m:t>j+0,5</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νP</m:t>
                      </m:r>
                    </m:e>
                  </m:d>
                </m:e>
                <m:sub>
                  <m:r>
                    <w:rPr>
                      <w:rFonts w:ascii="Cambria Math" w:eastAsiaTheme="minorEastAsia" w:hAnsi="Cambria Math"/>
                    </w:rPr>
                    <m:t>j-0,5</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3,j</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comp</m:t>
                  </m:r>
                </m:sub>
              </m:sSub>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num>
                <m:den>
                  <m:r>
                    <w:rPr>
                      <w:rFonts w:ascii="Cambria Math" w:hAnsi="Cambria Math"/>
                    </w:rPr>
                    <m:t>∂t</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comp</m:t>
                  </m:r>
                </m:sub>
              </m:sSub>
            </m:sup>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num>
                <m:den>
                  <m:r>
                    <w:rPr>
                      <w:rFonts w:ascii="Cambria Math" w:hAnsi="Cambria Math"/>
                    </w:rPr>
                    <m:t>∂t</m:t>
                  </m:r>
                </m:den>
              </m:f>
            </m:e>
          </m:nary>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4,j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num>
            <m:den>
              <m:r>
                <w:rPr>
                  <w:rFonts w:ascii="Cambria Math" w:hAnsi="Cambria Math"/>
                </w:rPr>
                <m:t>∂t</m:t>
              </m:r>
            </m:den>
          </m:f>
        </m:oMath>
      </m:oMathPara>
    </w:p>
    <w:p w:rsidR="00272E4E" w:rsidRDefault="00272E4E" w:rsidP="00272E4E">
      <w:pPr>
        <w:ind w:firstLine="720"/>
        <w:jc w:val="both"/>
        <w:rPr>
          <w:rFonts w:eastAsiaTheme="minorEastAsia"/>
        </w:rPr>
      </w:pPr>
      <w:r>
        <w:rPr>
          <w:rFonts w:eastAsiaTheme="minorEastAsia"/>
        </w:rPr>
        <w:t>Nas paredes das células, a velocidade é computada por:</w:t>
      </w:r>
      <w:proofErr w:type="gramStart"/>
      <w:r>
        <w:rPr>
          <w:rFonts w:eastAsiaTheme="minorEastAsia"/>
        </w:rPr>
        <w:tab/>
      </w:r>
      <w:proofErr w:type="gramEnd"/>
    </w:p>
    <w:p w:rsidR="00272E4E" w:rsidRPr="00BC185A" w:rsidRDefault="00272E4E" w:rsidP="00272E4E">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j+0,5</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150</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1-ε</m:t>
                      </m:r>
                    </m:den>
                  </m:f>
                </m:e>
              </m:d>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2</m:t>
              </m:r>
            </m:sup>
          </m:sSub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num>
            <m:den>
              <m:r>
                <w:rPr>
                  <w:rFonts w:ascii="Cambria Math" w:eastAsiaTheme="minorEastAsia" w:hAnsi="Cambria Math"/>
                </w:rPr>
                <m:t>µ</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0</m:t>
                  </m:r>
                </m:sub>
              </m:sSub>
              <m:r>
                <w:rPr>
                  <w:rFonts w:ascii="Cambria Math" w:eastAsiaTheme="minorEastAsia" w:hAnsi="Cambria Math"/>
                </w:rPr>
                <m:t>L</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 xml:space="preserve">) </m:t>
          </m:r>
        </m:oMath>
      </m:oMathPara>
    </w:p>
    <w:p w:rsidR="00272E4E" w:rsidRDefault="00272E4E" w:rsidP="00272E4E">
      <w:pPr>
        <w:ind w:firstLine="720"/>
        <w:jc w:val="both"/>
        <w:rPr>
          <w:rFonts w:eastAsiaTheme="minorEastAsia"/>
        </w:rPr>
      </w:pPr>
      <w:r>
        <w:rPr>
          <w:rFonts w:eastAsiaTheme="minorEastAsia"/>
        </w:rPr>
        <w:t xml:space="preserve">Dadas as formas </w:t>
      </w:r>
      <w:proofErr w:type="spellStart"/>
      <w:r>
        <w:rPr>
          <w:rFonts w:eastAsiaTheme="minorEastAsia"/>
        </w:rPr>
        <w:t>discretizadas</w:t>
      </w:r>
      <w:proofErr w:type="spellEnd"/>
      <w:r>
        <w:rPr>
          <w:rFonts w:eastAsiaTheme="minorEastAsia"/>
        </w:rPr>
        <w:t xml:space="preserve"> acima, os diversos esquemas de volumes finitos diferem na maneira em que relacionam os valores nas fronteiras com os valores nodais. No método mais simples aqui analisado, o UDS (</w:t>
      </w:r>
      <w:proofErr w:type="spellStart"/>
      <w:r>
        <w:rPr>
          <w:rFonts w:eastAsiaTheme="minorEastAsia"/>
        </w:rPr>
        <w:t>upwind</w:t>
      </w:r>
      <w:proofErr w:type="spellEnd"/>
      <w:r>
        <w:rPr>
          <w:rFonts w:eastAsiaTheme="minorEastAsia"/>
        </w:rPr>
        <w:t xml:space="preserve"> </w:t>
      </w:r>
      <w:proofErr w:type="spellStart"/>
      <w:r>
        <w:rPr>
          <w:rFonts w:eastAsiaTheme="minorEastAsia"/>
        </w:rPr>
        <w:t>difference</w:t>
      </w:r>
      <w:proofErr w:type="spellEnd"/>
      <w:r>
        <w:rPr>
          <w:rFonts w:eastAsiaTheme="minorEastAsia"/>
        </w:rPr>
        <w:t xml:space="preserve"> </w:t>
      </w:r>
      <w:proofErr w:type="spellStart"/>
      <w:r>
        <w:rPr>
          <w:rFonts w:eastAsiaTheme="minorEastAsia"/>
        </w:rPr>
        <w:t>scheme</w:t>
      </w:r>
      <w:proofErr w:type="spellEnd"/>
      <w:r>
        <w:rPr>
          <w:rFonts w:eastAsiaTheme="minorEastAsia"/>
        </w:rPr>
        <w:t>), os valores são relacionados por:</w:t>
      </w:r>
    </w:p>
    <w:p w:rsidR="00272E4E" w:rsidRPr="000273A4" w:rsidRDefault="00272E4E" w:rsidP="00272E4E">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j+0,5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oMath>
      </m:oMathPara>
    </w:p>
    <w:p w:rsidR="00272E4E" w:rsidRDefault="00272E4E" w:rsidP="00272E4E">
      <w:pPr>
        <w:ind w:firstLine="720"/>
        <w:jc w:val="both"/>
        <w:rPr>
          <w:rFonts w:eastAsiaTheme="minorEastAsia"/>
        </w:rPr>
      </w:pPr>
      <w:r>
        <w:rPr>
          <w:rFonts w:eastAsiaTheme="minorEastAsia"/>
        </w:rPr>
        <w:t xml:space="preserve">Dada esta igualdade, pode-se inferir que o esquema de volumes finitos fica reduzido a uma aproximação de diferenças finitas. Portanto, enquanto tal esquema é não oscilatório e relativamente simples de </w:t>
      </w:r>
      <w:proofErr w:type="gramStart"/>
      <w:r>
        <w:rPr>
          <w:rFonts w:eastAsiaTheme="minorEastAsia"/>
        </w:rPr>
        <w:t>implementa</w:t>
      </w:r>
      <w:r w:rsidR="008D25F9">
        <w:rPr>
          <w:rFonts w:eastAsiaTheme="minorEastAsia"/>
        </w:rPr>
        <w:t>r</w:t>
      </w:r>
      <w:proofErr w:type="gramEnd"/>
      <w:r w:rsidR="008D25F9">
        <w:rPr>
          <w:rFonts w:eastAsiaTheme="minorEastAsia"/>
        </w:rPr>
        <w:t>, ele causa dispersão numérica</w:t>
      </w:r>
      <w:r>
        <w:rPr>
          <w:rFonts w:eastAsiaTheme="minorEastAsia"/>
        </w:rPr>
        <w:t>.</w:t>
      </w:r>
    </w:p>
    <w:p w:rsidR="00272E4E" w:rsidRDefault="00272E4E" w:rsidP="00272E4E">
      <w:pPr>
        <w:ind w:firstLine="720"/>
        <w:jc w:val="both"/>
        <w:rPr>
          <w:rFonts w:eastAsiaTheme="minorEastAsia"/>
        </w:rPr>
      </w:pPr>
      <w:r>
        <w:rPr>
          <w:rFonts w:eastAsiaTheme="minorEastAsia"/>
        </w:rPr>
        <w:t xml:space="preserve">Já os esquemas TVD aqui apresentados, van </w:t>
      </w:r>
      <w:proofErr w:type="spellStart"/>
      <w:r>
        <w:rPr>
          <w:rFonts w:eastAsiaTheme="minorEastAsia"/>
        </w:rPr>
        <w:t>Leer</w:t>
      </w:r>
      <w:proofErr w:type="spellEnd"/>
      <w:r>
        <w:rPr>
          <w:rFonts w:eastAsiaTheme="minorEastAsia"/>
        </w:rPr>
        <w:t xml:space="preserve"> e </w:t>
      </w:r>
      <w:proofErr w:type="spellStart"/>
      <w:r>
        <w:rPr>
          <w:rFonts w:eastAsiaTheme="minorEastAsia"/>
        </w:rPr>
        <w:t>Superbee</w:t>
      </w:r>
      <w:proofErr w:type="spellEnd"/>
      <w:r>
        <w:rPr>
          <w:rFonts w:eastAsiaTheme="minorEastAsia"/>
        </w:rPr>
        <w:t xml:space="preserve">, </w:t>
      </w:r>
      <w:proofErr w:type="spellStart"/>
      <w:r>
        <w:rPr>
          <w:rFonts w:eastAsiaTheme="minorEastAsia"/>
        </w:rPr>
        <w:t>correlacionan</w:t>
      </w:r>
      <w:proofErr w:type="spellEnd"/>
      <w:r>
        <w:rPr>
          <w:rFonts w:eastAsiaTheme="minorEastAsia"/>
        </w:rPr>
        <w:t xml:space="preserve"> os valores na parede com os nodais por:</w:t>
      </w:r>
    </w:p>
    <w:p w:rsidR="00272E4E" w:rsidRPr="000273A4" w:rsidRDefault="00272E4E" w:rsidP="00272E4E">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j+0,5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+1/2ϕ(</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j+0,5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m:t>
          </m:r>
        </m:oMath>
      </m:oMathPara>
    </w:p>
    <w:p w:rsidR="00272E4E" w:rsidRDefault="00272E4E" w:rsidP="00272E4E">
      <w:pPr>
        <w:jc w:val="both"/>
        <w:rPr>
          <w:rFonts w:eastAsiaTheme="minorEastAsia"/>
        </w:rPr>
      </w:pPr>
      <w:r>
        <w:rPr>
          <w:rFonts w:eastAsiaTheme="minorEastAsia"/>
        </w:rPr>
        <w:t>Onde</w:t>
      </w:r>
    </w:p>
    <w:p w:rsidR="00272E4E" w:rsidRPr="00B37FB7" w:rsidRDefault="00272E4E" w:rsidP="00272E4E">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j+0,5</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j-1</m:t>
                  </m:r>
                </m:sub>
              </m:sSub>
              <m:r>
                <w:rPr>
                  <w:rFonts w:ascii="Cambria Math" w:eastAsiaTheme="minorEastAsia" w:hAnsi="Cambria Math"/>
                </w:rPr>
                <m:t>+δ</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+δ</m:t>
              </m:r>
            </m:den>
          </m:f>
        </m:oMath>
      </m:oMathPara>
    </w:p>
    <w:p w:rsidR="00272E4E" w:rsidRDefault="00272E4E" w:rsidP="00272E4E">
      <w:pPr>
        <w:ind w:firstLine="720"/>
        <w:jc w:val="both"/>
        <w:rPr>
          <w:rFonts w:eastAsiaTheme="minorEastAsia"/>
        </w:rPr>
      </w:pPr>
      <w:proofErr w:type="gramStart"/>
      <w:r w:rsidRPr="00973BF4">
        <w:rPr>
          <w:rFonts w:ascii="Cambria Math" w:eastAsiaTheme="minorEastAsia" w:hAnsi="Cambria Math"/>
          <w:i/>
        </w:rPr>
        <w:t>R</w:t>
      </w:r>
      <w:r w:rsidRPr="00973BF4">
        <w:rPr>
          <w:rFonts w:ascii="Cambria Math" w:eastAsiaTheme="minorEastAsia" w:hAnsi="Cambria Math"/>
          <w:i/>
          <w:vertAlign w:val="subscript"/>
        </w:rPr>
        <w:t>j</w:t>
      </w:r>
      <w:proofErr w:type="gramEnd"/>
      <w:r w:rsidRPr="00973BF4">
        <w:rPr>
          <w:rFonts w:ascii="Cambria Math" w:eastAsiaTheme="minorEastAsia" w:hAnsi="Cambria Math"/>
          <w:i/>
          <w:vertAlign w:val="subscript"/>
        </w:rPr>
        <w:t>+0,5</w:t>
      </w:r>
      <w:r w:rsidRPr="00973BF4">
        <w:rPr>
          <w:rFonts w:eastAsiaTheme="minorEastAsia"/>
          <w:vertAlign w:val="subscript"/>
        </w:rPr>
        <w:t xml:space="preserve"> </w:t>
      </w:r>
      <w:r>
        <w:rPr>
          <w:rFonts w:eastAsiaTheme="minorEastAsia"/>
        </w:rPr>
        <w:t xml:space="preserve">é a razão de inclinação sucessiva, que é utilizada para medir o quão suave é a solução e a constante </w:t>
      </w:r>
      <w:r w:rsidRPr="00973BF4">
        <w:rPr>
          <w:rFonts w:ascii="Cambria Math" w:eastAsiaTheme="minorEastAsia" w:hAnsi="Cambria Math"/>
          <w:i/>
        </w:rPr>
        <w:t>δ</w:t>
      </w:r>
      <w:r>
        <w:rPr>
          <w:rFonts w:eastAsiaTheme="minorEastAsia"/>
        </w:rPr>
        <w:t xml:space="preserve"> é um número muito pequeno, tipicamente 10</w:t>
      </w:r>
      <w:r w:rsidRPr="00B37FB7">
        <w:rPr>
          <w:rFonts w:eastAsiaTheme="minorEastAsia"/>
          <w:vertAlign w:val="superscript"/>
        </w:rPr>
        <w:t>-10</w:t>
      </w:r>
      <w:r>
        <w:rPr>
          <w:rFonts w:eastAsiaTheme="minorEastAsia"/>
        </w:rPr>
        <w:t xml:space="preserve">. A diferença entre os dois métodos TVD citados repousa nas funções limitadoras de fluxo </w:t>
      </w:r>
      <w:r w:rsidRPr="00973BF4">
        <w:rPr>
          <w:rFonts w:eastAsiaTheme="minorEastAsia"/>
        </w:rPr>
        <w:t>φ</w:t>
      </w:r>
      <w:r>
        <w:rPr>
          <w:rFonts w:eastAsiaTheme="minorEastAsia"/>
        </w:rPr>
        <w:t xml:space="preserve">. Sendo a de van </w:t>
      </w:r>
      <w:proofErr w:type="spellStart"/>
      <w:r>
        <w:rPr>
          <w:rFonts w:eastAsiaTheme="minorEastAsia"/>
        </w:rPr>
        <w:t>Leer</w:t>
      </w:r>
      <w:proofErr w:type="spellEnd"/>
      <w:r>
        <w:rPr>
          <w:rFonts w:eastAsiaTheme="minorEastAsia"/>
        </w:rPr>
        <w:t>:</w:t>
      </w:r>
    </w:p>
    <w:p w:rsidR="00272E4E" w:rsidRPr="00B37FB7" w:rsidRDefault="00272E4E" w:rsidP="00272E4E">
      <w:pPr>
        <w:jc w:val="both"/>
        <w:rPr>
          <w:rFonts w:eastAsiaTheme="minorEastAsia"/>
        </w:rPr>
      </w:pPr>
      <m:oMathPara>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j+0,5</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j+0,5</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j+0,5</m:t>
                      </m:r>
                    </m:sub>
                  </m:sSub>
                </m:e>
              </m:d>
            </m:num>
            <m:den>
              <m:r>
                <w:rPr>
                  <w:rFonts w:ascii="Cambria Math" w:eastAsiaTheme="minorEastAsia" w:hAnsi="Cambria Math"/>
                </w:rPr>
                <m:t>1+</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j+0,5</m:t>
                      </m:r>
                    </m:sub>
                  </m:sSub>
                </m:e>
              </m:d>
            </m:den>
          </m:f>
        </m:oMath>
      </m:oMathPara>
    </w:p>
    <w:p w:rsidR="00272E4E" w:rsidRDefault="00272E4E" w:rsidP="00272E4E">
      <w:pPr>
        <w:ind w:firstLine="720"/>
        <w:jc w:val="both"/>
        <w:rPr>
          <w:rFonts w:eastAsiaTheme="minorEastAsia"/>
        </w:rPr>
      </w:pPr>
      <w:r>
        <w:rPr>
          <w:rFonts w:eastAsiaTheme="minorEastAsia"/>
        </w:rPr>
        <w:lastRenderedPageBreak/>
        <w:t xml:space="preserve">E </w:t>
      </w:r>
      <w:proofErr w:type="spellStart"/>
      <w:r>
        <w:rPr>
          <w:rFonts w:eastAsiaTheme="minorEastAsia"/>
        </w:rPr>
        <w:t>Superbee</w:t>
      </w:r>
      <w:proofErr w:type="spellEnd"/>
      <w:r>
        <w:rPr>
          <w:rFonts w:eastAsiaTheme="minorEastAsia"/>
        </w:rPr>
        <w:t>:</w:t>
      </w:r>
    </w:p>
    <w:p w:rsidR="00272E4E" w:rsidRPr="00EC0870" w:rsidRDefault="00272E4E" w:rsidP="00272E4E">
      <w:pPr>
        <w:jc w:val="both"/>
        <w:rPr>
          <w:rFonts w:eastAsiaTheme="minorEastAsia"/>
        </w:rPr>
      </w:pPr>
      <m:oMathPara>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j+0,5</m:t>
                  </m:r>
                </m:sub>
              </m:sSub>
            </m:e>
          </m:d>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[0,</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j+0,5</m:t>
                      </m:r>
                    </m:sub>
                  </m:sSub>
                  <m:r>
                    <w:rPr>
                      <w:rFonts w:ascii="Cambria Math" w:eastAsiaTheme="minorEastAsia" w:hAnsi="Cambria Math"/>
                    </w:rPr>
                    <m:t>,1</m:t>
                  </m:r>
                </m:e>
              </m:d>
            </m:e>
          </m:func>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j+0,5</m:t>
              </m:r>
            </m:sub>
          </m:sSub>
          <m:r>
            <w:rPr>
              <w:rFonts w:ascii="Cambria Math" w:eastAsiaTheme="minorEastAsia" w:hAnsi="Cambria Math"/>
            </w:rPr>
            <m:t>,2)]</m:t>
          </m:r>
        </m:oMath>
      </m:oMathPara>
    </w:p>
    <w:p w:rsidR="00272E4E" w:rsidRDefault="00272E4E" w:rsidP="00272E4E">
      <w:pPr>
        <w:ind w:firstLine="720"/>
        <w:jc w:val="both"/>
        <w:rPr>
          <w:rFonts w:eastAsiaTheme="minorEastAsia"/>
        </w:rPr>
      </w:pPr>
      <w:r>
        <w:rPr>
          <w:rFonts w:eastAsiaTheme="minorEastAsia"/>
        </w:rPr>
        <w:t>Para o esquema WENO, a relação é dada por:</w:t>
      </w:r>
    </w:p>
    <w:p w:rsidR="00272E4E" w:rsidRPr="00EC0870" w:rsidRDefault="00272E4E" w:rsidP="00272E4E">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j+0,5</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0,j</m:t>
                  </m:r>
                </m:sub>
              </m:sSub>
            </m:num>
            <m:den>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1,j</m:t>
                  </m:r>
                </m:sub>
              </m:sSub>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j+1</m:t>
                      </m:r>
                    </m:sub>
                  </m:sSub>
                </m:e>
              </m:d>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1,j</m:t>
                  </m:r>
                </m:sub>
              </m:sSub>
            </m:num>
            <m:den>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1,j</m:t>
                  </m:r>
                </m:sub>
              </m:sSub>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j-1</m:t>
                  </m:r>
                </m:sub>
              </m:sSub>
            </m:e>
          </m:d>
        </m:oMath>
      </m:oMathPara>
    </w:p>
    <w:p w:rsidR="00272E4E" w:rsidRDefault="00272E4E" w:rsidP="00272E4E">
      <w:pPr>
        <w:ind w:firstLine="720"/>
        <w:jc w:val="both"/>
        <w:rPr>
          <w:rFonts w:eastAsiaTheme="minorEastAsia"/>
        </w:rPr>
      </w:pPr>
      <w:r>
        <w:rPr>
          <w:rFonts w:eastAsiaTheme="minorEastAsia"/>
        </w:rPr>
        <w:t>Onde</w:t>
      </w:r>
    </w:p>
    <w:p w:rsidR="00272E4E" w:rsidRPr="00B37FB7" w:rsidRDefault="00272E4E" w:rsidP="00272E4E">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0,j</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+δ</m:t>
                      </m:r>
                    </m:e>
                  </m:d>
                </m:e>
                <m:sup>
                  <m:r>
                    <w:rPr>
                      <w:rFonts w:ascii="Cambria Math" w:eastAsiaTheme="minorEastAsia" w:hAnsi="Cambria Math"/>
                    </w:rPr>
                    <m:t>4</m:t>
                  </m:r>
                </m:sup>
              </m:sSup>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1,j</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j-1</m:t>
                          </m:r>
                        </m:sub>
                      </m:sSub>
                      <m:r>
                        <w:rPr>
                          <w:rFonts w:ascii="Cambria Math" w:eastAsiaTheme="minorEastAsia" w:hAnsi="Cambria Math"/>
                        </w:rPr>
                        <m:t>+δ</m:t>
                      </m:r>
                    </m:e>
                  </m:d>
                </m:e>
                <m:sup>
                  <m:r>
                    <w:rPr>
                      <w:rFonts w:ascii="Cambria Math" w:eastAsiaTheme="minorEastAsia" w:hAnsi="Cambria Math"/>
                    </w:rPr>
                    <m:t>4</m:t>
                  </m:r>
                </m:sup>
              </m:sSup>
            </m:den>
          </m:f>
        </m:oMath>
      </m:oMathPara>
    </w:p>
    <w:p w:rsidR="00272E4E" w:rsidRDefault="00272E4E" w:rsidP="00272E4E">
      <w:pPr>
        <w:ind w:firstLine="720"/>
        <w:jc w:val="both"/>
        <w:rPr>
          <w:rFonts w:eastAsiaTheme="minorEastAsia"/>
        </w:rPr>
      </w:pPr>
      <w:r>
        <w:rPr>
          <w:rFonts w:eastAsiaTheme="minorEastAsia"/>
        </w:rPr>
        <w:t xml:space="preserve">Note que, o calculo dos limitadores de fluxo exige o valor das variáveis de estado em </w:t>
      </w:r>
      <w:r w:rsidRPr="00973BF4">
        <w:rPr>
          <w:rFonts w:ascii="Cambria Math" w:eastAsiaTheme="minorEastAsia" w:hAnsi="Cambria Math"/>
          <w:i/>
        </w:rPr>
        <w:t>j, j - 1</w:t>
      </w:r>
      <w:r>
        <w:rPr>
          <w:rFonts w:eastAsiaTheme="minorEastAsia"/>
        </w:rPr>
        <w:t xml:space="preserve"> e </w:t>
      </w:r>
      <w:r w:rsidRPr="00973BF4">
        <w:rPr>
          <w:rFonts w:ascii="Cambria Math" w:eastAsiaTheme="minorEastAsia" w:hAnsi="Cambria Math"/>
          <w:i/>
        </w:rPr>
        <w:t>j + 1</w:t>
      </w:r>
      <w:r>
        <w:rPr>
          <w:rFonts w:eastAsiaTheme="minorEastAsia"/>
        </w:rPr>
        <w:t xml:space="preserve">. Para os valores em </w:t>
      </w:r>
      <w:r w:rsidRPr="00856CAD">
        <w:rPr>
          <w:rFonts w:ascii="Cambria Math" w:eastAsiaTheme="minorEastAsia" w:hAnsi="Cambria Math"/>
          <w:i/>
        </w:rPr>
        <w:t>j=2,</w:t>
      </w:r>
      <w:proofErr w:type="gramStart"/>
      <w:r w:rsidRPr="00856CAD">
        <w:rPr>
          <w:rFonts w:ascii="Cambria Math" w:eastAsiaTheme="minorEastAsia" w:hAnsi="Cambria Math"/>
          <w:i/>
        </w:rPr>
        <w:t>...,</w:t>
      </w:r>
      <w:proofErr w:type="gramEnd"/>
      <w:r w:rsidRPr="00856CAD">
        <w:rPr>
          <w:rFonts w:ascii="Cambria Math" w:eastAsiaTheme="minorEastAsia" w:hAnsi="Cambria Math"/>
          <w:i/>
        </w:rPr>
        <w:t>N-1</w:t>
      </w:r>
      <w:r>
        <w:rPr>
          <w:rFonts w:eastAsiaTheme="minorEastAsia"/>
        </w:rPr>
        <w:t xml:space="preserve">, a implementação é direta. No entanto, a célula </w:t>
      </w:r>
      <w:r w:rsidRPr="00856CAD">
        <w:rPr>
          <w:rFonts w:ascii="Cambria Math" w:eastAsiaTheme="minorEastAsia" w:hAnsi="Cambria Math"/>
          <w:i/>
        </w:rPr>
        <w:t>j=1</w:t>
      </w:r>
      <w:r>
        <w:rPr>
          <w:rFonts w:eastAsiaTheme="minorEastAsia"/>
        </w:rPr>
        <w:t xml:space="preserve"> exige os valores em </w:t>
      </w:r>
      <w:r w:rsidRPr="00856CAD">
        <w:rPr>
          <w:rFonts w:ascii="Cambria Math" w:eastAsiaTheme="minorEastAsia" w:hAnsi="Cambria Math"/>
          <w:i/>
        </w:rPr>
        <w:t>j=0,1e2</w:t>
      </w:r>
      <w:r>
        <w:rPr>
          <w:rFonts w:eastAsiaTheme="minorEastAsia"/>
        </w:rPr>
        <w:t xml:space="preserve">, sendo o valor em </w:t>
      </w:r>
      <w:r w:rsidRPr="00856CAD">
        <w:rPr>
          <w:rFonts w:ascii="Cambria Math" w:eastAsiaTheme="minorEastAsia" w:hAnsi="Cambria Math"/>
          <w:i/>
        </w:rPr>
        <w:t>j=0</w:t>
      </w:r>
      <w:r>
        <w:rPr>
          <w:rFonts w:eastAsiaTheme="minorEastAsia"/>
        </w:rPr>
        <w:t xml:space="preserve"> desconhecido. Portanto, </w:t>
      </w:r>
      <w:r w:rsidR="00207C58">
        <w:rPr>
          <w:rFonts w:eastAsiaTheme="minorEastAsia"/>
        </w:rPr>
        <w:t>se pode utilizar</w:t>
      </w:r>
      <w:r>
        <w:rPr>
          <w:rFonts w:eastAsiaTheme="minorEastAsia"/>
        </w:rPr>
        <w:t xml:space="preserve"> </w:t>
      </w:r>
      <w:proofErr w:type="spellStart"/>
      <w:r>
        <w:rPr>
          <w:rFonts w:eastAsiaTheme="minorEastAsia"/>
        </w:rPr>
        <w:t>a</w:t>
      </w:r>
      <w:proofErr w:type="spellEnd"/>
      <w:r>
        <w:rPr>
          <w:rFonts w:eastAsiaTheme="minorEastAsia"/>
        </w:rPr>
        <w:t xml:space="preserve"> aproximação de meia célula, onde se considera que a mudança entre </w:t>
      </w:r>
      <w:r w:rsidRPr="00856CAD">
        <w:rPr>
          <w:rFonts w:ascii="Cambria Math" w:eastAsiaTheme="minorEastAsia" w:hAnsi="Cambria Math"/>
          <w:i/>
        </w:rPr>
        <w:t>f</w:t>
      </w:r>
      <w:r w:rsidRPr="00856CAD">
        <w:rPr>
          <w:rFonts w:ascii="Cambria Math" w:eastAsiaTheme="minorEastAsia" w:hAnsi="Cambria Math"/>
          <w:i/>
          <w:vertAlign w:val="subscript"/>
        </w:rPr>
        <w:t>0</w:t>
      </w:r>
      <w:r>
        <w:rPr>
          <w:rFonts w:eastAsiaTheme="minorEastAsia"/>
        </w:rPr>
        <w:t xml:space="preserve"> e </w:t>
      </w:r>
      <w:proofErr w:type="gramStart"/>
      <w:r w:rsidRPr="00856CAD">
        <w:rPr>
          <w:rFonts w:ascii="Cambria Math" w:eastAsiaTheme="minorEastAsia" w:hAnsi="Cambria Math"/>
          <w:i/>
        </w:rPr>
        <w:t>f</w:t>
      </w:r>
      <w:r w:rsidRPr="00856CAD">
        <w:rPr>
          <w:rFonts w:ascii="Cambria Math" w:eastAsiaTheme="minorEastAsia" w:hAnsi="Cambria Math"/>
          <w:i/>
          <w:vertAlign w:val="subscript"/>
        </w:rPr>
        <w:t>0,</w:t>
      </w:r>
      <w:proofErr w:type="gramEnd"/>
      <w:r w:rsidRPr="00856CAD">
        <w:rPr>
          <w:rFonts w:ascii="Cambria Math" w:eastAsiaTheme="minorEastAsia" w:hAnsi="Cambria Math"/>
          <w:i/>
          <w:vertAlign w:val="subscript"/>
        </w:rPr>
        <w:t>5</w:t>
      </w:r>
      <w:r>
        <w:rPr>
          <w:rFonts w:eastAsiaTheme="minorEastAsia"/>
        </w:rPr>
        <w:t xml:space="preserve"> é idêntica à mudança entre </w:t>
      </w:r>
      <w:r w:rsidRPr="00856CAD">
        <w:rPr>
          <w:rFonts w:ascii="Cambria Math" w:eastAsiaTheme="minorEastAsia" w:hAnsi="Cambria Math"/>
          <w:i/>
        </w:rPr>
        <w:t>f</w:t>
      </w:r>
      <w:r w:rsidRPr="00856CAD">
        <w:rPr>
          <w:rFonts w:ascii="Cambria Math" w:eastAsiaTheme="minorEastAsia" w:hAnsi="Cambria Math"/>
          <w:i/>
          <w:vertAlign w:val="subscript"/>
        </w:rPr>
        <w:t>0,5</w:t>
      </w:r>
      <w:r>
        <w:rPr>
          <w:rFonts w:eastAsiaTheme="minorEastAsia"/>
        </w:rPr>
        <w:t xml:space="preserve"> e </w:t>
      </w:r>
      <w:r w:rsidRPr="00856CAD">
        <w:rPr>
          <w:rFonts w:ascii="Cambria Math" w:eastAsiaTheme="minorEastAsia" w:hAnsi="Cambria Math"/>
          <w:i/>
        </w:rPr>
        <w:t>f</w:t>
      </w:r>
      <w:r w:rsidRPr="00856CAD">
        <w:rPr>
          <w:rFonts w:ascii="Cambria Math" w:eastAsiaTheme="minorEastAsia" w:hAnsi="Cambria Math"/>
          <w:i/>
          <w:vertAlign w:val="subscript"/>
        </w:rPr>
        <w:t>1</w:t>
      </w:r>
      <w:r>
        <w:rPr>
          <w:rFonts w:eastAsiaTheme="minorEastAsia"/>
        </w:rPr>
        <w:t>, obtendo dessa forma:</w:t>
      </w:r>
    </w:p>
    <w:p w:rsidR="00207C58" w:rsidRPr="00207C58" w:rsidRDefault="00272E4E" w:rsidP="00272E4E">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0,5</m:t>
              </m:r>
            </m:sub>
          </m:sSub>
          <m:r>
            <w:rPr>
              <w:rFonts w:ascii="Cambria Math" w:eastAsiaTheme="minorEastAsia" w:hAnsi="Cambria Math"/>
            </w:rPr>
            <m:t>)</m:t>
          </m:r>
        </m:oMath>
      </m:oMathPara>
    </w:p>
    <w:p w:rsidR="00207C58" w:rsidRDefault="00B829A5" w:rsidP="00272E4E">
      <w:pPr>
        <w:jc w:val="both"/>
        <w:rPr>
          <w:rFonts w:eastAsiaTheme="minorEastAsia"/>
        </w:rPr>
      </w:pPr>
      <w:r>
        <w:rPr>
          <w:rFonts w:eastAsiaTheme="minorEastAsia"/>
        </w:rPr>
        <w:t>Desta forma, as aplicações da aproximação de meia célula para as velocidades são dadas por.</w:t>
      </w:r>
    </w:p>
    <w:p w:rsidR="00B829A5" w:rsidRPr="00B829A5" w:rsidRDefault="00B829A5" w:rsidP="00272E4E">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0,5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m:rPr>
                  <m:sty m:val="p"/>
                </m:rPr>
                <w:rPr>
                  <w:rFonts w:ascii="Cambria Math" w:eastAsiaTheme="minorEastAsia" w:hAnsi="Cambria Math"/>
                </w:rPr>
                <m:t>Δ</m:t>
              </m:r>
              <m:r>
                <w:rPr>
                  <w:rFonts w:ascii="Cambria Math" w:eastAsiaTheme="minorEastAsia" w:hAnsi="Cambria Math"/>
                </w:rPr>
                <m:t>Z</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150</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1-ε</m:t>
                          </m:r>
                        </m:den>
                      </m:f>
                    </m:e>
                  </m:d>
                </m:e>
                <m:sup>
                  <m:r>
                    <w:rPr>
                      <w:rFonts w:ascii="Cambria Math" w:eastAsiaTheme="minorEastAsia" w:hAnsi="Cambria Math"/>
                    </w:rPr>
                    <m:t>2</m:t>
                  </m:r>
                </m:sup>
              </m:sSup>
            </m:e>
          </m:d>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num>
            <m:den>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0</m:t>
                  </m:r>
                </m:sub>
              </m:sSub>
              <m:r>
                <w:rPr>
                  <w:rFonts w:ascii="Cambria Math" w:eastAsiaTheme="minorEastAsia" w:hAnsi="Cambria Math"/>
                </w:rPr>
                <m:t>L</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0,5</m:t>
                  </m:r>
                </m:sub>
              </m:sSub>
            </m:e>
          </m:d>
          <m:r>
            <w:rPr>
              <w:rFonts w:ascii="Cambria Math" w:eastAsiaTheme="minorEastAsia" w:hAnsi="Cambria Math"/>
            </w:rPr>
            <m:t xml:space="preserve">   </m:t>
          </m:r>
        </m:oMath>
      </m:oMathPara>
    </w:p>
    <w:p w:rsidR="00B829A5" w:rsidRPr="00B829A5" w:rsidRDefault="00B829A5" w:rsidP="00B829A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N+</m:t>
              </m:r>
              <m:r>
                <w:rPr>
                  <w:rFonts w:ascii="Cambria Math" w:eastAsiaTheme="minorEastAsia" w:hAnsi="Cambria Math"/>
                </w:rPr>
                <m:t>0,5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m:rPr>
                  <m:sty m:val="p"/>
                </m:rPr>
                <w:rPr>
                  <w:rFonts w:ascii="Cambria Math" w:eastAsiaTheme="minorEastAsia" w:hAnsi="Cambria Math"/>
                </w:rPr>
                <m:t>Δ</m:t>
              </m:r>
              <m:r>
                <w:rPr>
                  <w:rFonts w:ascii="Cambria Math" w:eastAsiaTheme="minorEastAsia" w:hAnsi="Cambria Math"/>
                </w:rPr>
                <m:t>Z</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150</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1-ε</m:t>
                          </m:r>
                        </m:den>
                      </m:f>
                    </m:e>
                  </m:d>
                </m:e>
                <m:sup>
                  <m:r>
                    <w:rPr>
                      <w:rFonts w:ascii="Cambria Math" w:eastAsiaTheme="minorEastAsia" w:hAnsi="Cambria Math"/>
                    </w:rPr>
                    <m:t>2</m:t>
                  </m:r>
                </m:sup>
              </m:sSup>
            </m:e>
          </m:d>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num>
            <m:den>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0</m:t>
                  </m:r>
                </m:sub>
              </m:sSub>
              <m:r>
                <w:rPr>
                  <w:rFonts w:ascii="Cambria Math" w:eastAsiaTheme="minorEastAsia" w:hAnsi="Cambria Math"/>
                </w:rPr>
                <m:t>L</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N+0,5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r>
            <w:rPr>
              <w:rFonts w:ascii="Cambria Math" w:eastAsiaTheme="minorEastAsia" w:hAnsi="Cambria Math"/>
            </w:rPr>
            <m:t xml:space="preserve">   </m:t>
          </m:r>
        </m:oMath>
      </m:oMathPara>
    </w:p>
    <w:p w:rsidR="00B829A5" w:rsidRDefault="00B829A5" w:rsidP="00B829A5">
      <w:pPr>
        <w:jc w:val="both"/>
        <w:rPr>
          <w:rFonts w:eastAsiaTheme="minorEastAsia"/>
        </w:rPr>
      </w:pPr>
      <w:r>
        <w:rPr>
          <w:rFonts w:eastAsiaTheme="minorEastAsia"/>
        </w:rPr>
        <w:t>Para casos onde a velocidade de entrada é conhecida, a aproximação de meia célula pode ser rearranjada para calcular a pressão de entrada.</w:t>
      </w:r>
    </w:p>
    <w:p w:rsidR="00B829A5" w:rsidRPr="00207C58" w:rsidRDefault="00B2143C" w:rsidP="00B829A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0,5</m:t>
                  </m:r>
                </m:sub>
              </m:sSub>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Z</m:t>
                  </m:r>
                  <m:ctrlPr>
                    <w:rPr>
                      <w:rFonts w:ascii="Cambria Math" w:eastAsiaTheme="minorEastAsia" w:hAnsi="Cambria Math"/>
                    </w:rPr>
                  </m:ctrlPr>
                </m:num>
                <m:den>
                  <m:r>
                    <w:rPr>
                      <w:rFonts w:ascii="Cambria Math" w:eastAsiaTheme="minorEastAsia" w:hAnsi="Cambria Math"/>
                    </w:rPr>
                    <m:t>2</m:t>
                  </m:r>
                </m:den>
              </m:f>
            </m:num>
            <m:den>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150</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1-ε</m:t>
                              </m:r>
                            </m:den>
                          </m:f>
                        </m:e>
                      </m:d>
                    </m:e>
                    <m:sup>
                      <m:r>
                        <w:rPr>
                          <w:rFonts w:ascii="Cambria Math" w:eastAsiaTheme="minorEastAsia" w:hAnsi="Cambria Math"/>
                        </w:rPr>
                        <m:t>2</m:t>
                      </m:r>
                    </m:sup>
                  </m:sSup>
                </m:e>
              </m:d>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num>
                <m:den>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0</m:t>
                      </m:r>
                    </m:sub>
                  </m:sSub>
                  <m:r>
                    <w:rPr>
                      <w:rFonts w:ascii="Cambria Math" w:eastAsiaTheme="minorEastAsia" w:hAnsi="Cambria Math"/>
                    </w:rPr>
                    <m:t>L</m:t>
                  </m:r>
                </m:den>
              </m:f>
            </m:den>
          </m:f>
          <m:r>
            <w:rPr>
              <w:rFonts w:ascii="Cambria Math" w:eastAsiaTheme="minorEastAsia" w:hAnsi="Cambria Math"/>
            </w:rPr>
            <m:t xml:space="preserve"> </m:t>
          </m:r>
        </m:oMath>
      </m:oMathPara>
    </w:p>
    <w:p w:rsidR="00B829A5" w:rsidRDefault="00B2143C" w:rsidP="00B2143C">
      <w:pPr>
        <w:tabs>
          <w:tab w:val="left" w:pos="1058"/>
        </w:tabs>
        <w:jc w:val="both"/>
      </w:pPr>
      <w:r>
        <w:rPr>
          <w:rFonts w:eastAsiaTheme="minorEastAsia"/>
        </w:rPr>
        <w:t xml:space="preserve">A </w:t>
      </w:r>
      <w:r w:rsidR="003A2F8B">
        <w:rPr>
          <w:rFonts w:eastAsiaTheme="minorEastAsia"/>
        </w:rPr>
        <w:fldChar w:fldCharType="begin"/>
      </w:r>
      <w:r w:rsidR="003A2F8B">
        <w:rPr>
          <w:rFonts w:eastAsiaTheme="minorEastAsia"/>
        </w:rPr>
        <w:instrText xml:space="preserve"> REF _Ref429224933 \h </w:instrText>
      </w:r>
      <w:r w:rsidR="003A2F8B">
        <w:rPr>
          <w:rFonts w:eastAsiaTheme="minorEastAsia"/>
        </w:rPr>
      </w:r>
      <w:r w:rsidR="003A2F8B">
        <w:rPr>
          <w:rFonts w:eastAsiaTheme="minorEastAsia"/>
        </w:rPr>
        <w:fldChar w:fldCharType="separate"/>
      </w:r>
      <w:r w:rsidR="003A2F8B">
        <w:t xml:space="preserve">Figura </w:t>
      </w:r>
      <w:r w:rsidR="003A2F8B">
        <w:rPr>
          <w:noProof/>
        </w:rPr>
        <w:t>3</w:t>
      </w:r>
      <w:r w:rsidR="003A2F8B">
        <w:rPr>
          <w:rFonts w:eastAsiaTheme="minorEastAsia"/>
        </w:rPr>
        <w:fldChar w:fldCharType="end"/>
      </w:r>
      <w:r w:rsidR="003A2F8B">
        <w:rPr>
          <w:rFonts w:eastAsiaTheme="minorEastAsia"/>
        </w:rPr>
        <w:t xml:space="preserve"> </w:t>
      </w:r>
      <w:r>
        <w:rPr>
          <w:rFonts w:eastAsiaTheme="minorEastAsia"/>
        </w:rPr>
        <w:t xml:space="preserve">apresenta as demais condições de contorno </w:t>
      </w:r>
      <w:proofErr w:type="spellStart"/>
      <w:r>
        <w:rPr>
          <w:rFonts w:eastAsiaTheme="minorEastAsia"/>
        </w:rPr>
        <w:t>discretizadas</w:t>
      </w:r>
      <w:proofErr w:type="spellEnd"/>
      <w:r>
        <w:rPr>
          <w:rFonts w:eastAsiaTheme="minorEastAsia"/>
        </w:rPr>
        <w:t xml:space="preserve"> para a simulação de um ciclo PSA através do método dos volumes finitos, extraída do trabalho de </w:t>
      </w:r>
      <w:proofErr w:type="spellStart"/>
      <w:r>
        <w:t>Haghpanah</w:t>
      </w:r>
      <w:proofErr w:type="spellEnd"/>
      <w:r>
        <w:t xml:space="preserve"> (2014)</w:t>
      </w:r>
      <w:r>
        <w:t>.</w:t>
      </w:r>
    </w:p>
    <w:p w:rsidR="00207C58" w:rsidRDefault="00207C58" w:rsidP="00207C58">
      <w:pPr>
        <w:keepNext/>
        <w:jc w:val="both"/>
      </w:pPr>
      <w:r>
        <w:rPr>
          <w:noProof/>
          <w:lang w:val="en-US"/>
        </w:rPr>
        <w:lastRenderedPageBreak/>
        <w:drawing>
          <wp:inline distT="0" distB="0" distL="0" distR="0" wp14:anchorId="4C99785A" wp14:editId="36AAF79A">
            <wp:extent cx="5400040" cy="3292081"/>
            <wp:effectExtent l="0" t="0" r="0" b="381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3292081"/>
                    </a:xfrm>
                    <a:prstGeom prst="rect">
                      <a:avLst/>
                    </a:prstGeom>
                  </pic:spPr>
                </pic:pic>
              </a:graphicData>
            </a:graphic>
          </wp:inline>
        </w:drawing>
      </w:r>
    </w:p>
    <w:p w:rsidR="00207C58" w:rsidRDefault="00207C58" w:rsidP="003A2F8B">
      <w:pPr>
        <w:pStyle w:val="Legenda"/>
        <w:jc w:val="center"/>
      </w:pPr>
      <w:bookmarkStart w:id="6" w:name="_Ref429224933"/>
      <w:r>
        <w:t xml:space="preserve">Figura </w:t>
      </w:r>
      <w:r>
        <w:fldChar w:fldCharType="begin"/>
      </w:r>
      <w:r>
        <w:instrText xml:space="preserve"> SEQ Figura \* ARABIC </w:instrText>
      </w:r>
      <w:r>
        <w:fldChar w:fldCharType="separate"/>
      </w:r>
      <w:r w:rsidR="003A2F8B">
        <w:rPr>
          <w:noProof/>
        </w:rPr>
        <w:t>3</w:t>
      </w:r>
      <w:r>
        <w:fldChar w:fldCharType="end"/>
      </w:r>
      <w:bookmarkEnd w:id="6"/>
      <w:r>
        <w:t xml:space="preserve"> – Condições de contorno </w:t>
      </w:r>
      <w:proofErr w:type="spellStart"/>
      <w:r>
        <w:t>adimensionadas</w:t>
      </w:r>
      <w:proofErr w:type="spellEnd"/>
      <w:r>
        <w:t>, aplicadas aos métodos de volumes finitos</w:t>
      </w:r>
      <w:r w:rsidR="003A2F8B">
        <w:t xml:space="preserve">. (fonte: </w:t>
      </w:r>
      <w:proofErr w:type="spellStart"/>
      <w:r w:rsidR="003A2F8B">
        <w:t>Haghpanah</w:t>
      </w:r>
      <w:proofErr w:type="spellEnd"/>
      <w:r w:rsidR="003A2F8B">
        <w:t xml:space="preserve"> 2013)</w:t>
      </w:r>
    </w:p>
    <w:p w:rsidR="00052E15" w:rsidRDefault="00052E15" w:rsidP="00CA7D7B">
      <w:pPr>
        <w:pStyle w:val="Ttulo1"/>
        <w:numPr>
          <w:ilvl w:val="0"/>
          <w:numId w:val="28"/>
        </w:numPr>
        <w:spacing w:before="0" w:after="240" w:line="240" w:lineRule="auto"/>
        <w:rPr>
          <w:color w:val="auto"/>
        </w:rPr>
      </w:pPr>
      <w:bookmarkStart w:id="7" w:name="_Toc429225092"/>
      <w:r>
        <w:rPr>
          <w:color w:val="auto"/>
        </w:rPr>
        <w:t>Conclusão</w:t>
      </w:r>
      <w:bookmarkEnd w:id="7"/>
    </w:p>
    <w:p w:rsidR="00052E15" w:rsidRDefault="00016EFD" w:rsidP="00052E15">
      <w:r>
        <w:t>O presente texto possui caráter meramente instrutivo, de modo a explanar quatro métodos numéricos possíveis e viáveis para a simulação de curvas de ruptura e PSA. Análises do método serão apresentadas em documentos posteriores.</w:t>
      </w:r>
    </w:p>
    <w:p w:rsidR="00016EFD" w:rsidRPr="00052E15" w:rsidRDefault="00016EFD" w:rsidP="00052E15">
      <w:r>
        <w:t xml:space="preserve">Os métodos acima foram </w:t>
      </w:r>
      <w:proofErr w:type="gramStart"/>
      <w:r>
        <w:t>implementados</w:t>
      </w:r>
      <w:proofErr w:type="gramEnd"/>
      <w:r>
        <w:t xml:space="preserve"> em rotinas de FORTRAN 90, e estão disponíveis através do programa PADS (</w:t>
      </w:r>
      <w:proofErr w:type="spellStart"/>
      <w:r>
        <w:t>Program</w:t>
      </w:r>
      <w:proofErr w:type="spellEnd"/>
      <w:r>
        <w:t xml:space="preserve"> for </w:t>
      </w:r>
      <w:proofErr w:type="spellStart"/>
      <w:r>
        <w:t>Adsorption</w:t>
      </w:r>
      <w:proofErr w:type="spellEnd"/>
      <w:r>
        <w:t xml:space="preserve"> </w:t>
      </w:r>
      <w:proofErr w:type="spellStart"/>
      <w:r>
        <w:t>Simulation</w:t>
      </w:r>
      <w:proofErr w:type="spellEnd"/>
      <w:r>
        <w:t xml:space="preserve">). Se desejar uma cópia das rotinas, favor entrar em contato através do e-mail: </w:t>
      </w:r>
      <w:hyperlink r:id="rId19" w:history="1">
        <w:r w:rsidRPr="00440AA7">
          <w:rPr>
            <w:rStyle w:val="Hyperlink"/>
          </w:rPr>
          <w:t>hermes@eq.ufrj.br</w:t>
        </w:r>
      </w:hyperlink>
      <w:r>
        <w:t xml:space="preserve"> ou </w:t>
      </w:r>
      <w:hyperlink r:id="rId20" w:history="1">
        <w:r w:rsidRPr="00440AA7">
          <w:rPr>
            <w:rStyle w:val="Hyperlink"/>
          </w:rPr>
          <w:t>amaro@eq.ufrj.br</w:t>
        </w:r>
      </w:hyperlink>
      <w:proofErr w:type="gramStart"/>
      <w:r>
        <w:t xml:space="preserve"> .</w:t>
      </w:r>
      <w:proofErr w:type="gramEnd"/>
    </w:p>
    <w:p w:rsidR="00CA7D7B" w:rsidRPr="00CA7D7B" w:rsidRDefault="0036244A" w:rsidP="00CA7D7B">
      <w:pPr>
        <w:pStyle w:val="Ttulo1"/>
        <w:numPr>
          <w:ilvl w:val="0"/>
          <w:numId w:val="28"/>
        </w:numPr>
        <w:spacing w:before="0" w:after="240" w:line="240" w:lineRule="auto"/>
        <w:rPr>
          <w:color w:val="auto"/>
        </w:rPr>
      </w:pPr>
      <w:bookmarkStart w:id="8" w:name="_Toc429225093"/>
      <w:r w:rsidRPr="00CA7D7B">
        <w:rPr>
          <w:color w:val="auto"/>
        </w:rPr>
        <w:t>Bibliografia</w:t>
      </w:r>
      <w:bookmarkEnd w:id="8"/>
    </w:p>
    <w:p w:rsidR="00207C58" w:rsidRPr="00016EFD" w:rsidRDefault="00016EFD" w:rsidP="007451C1">
      <w:pPr>
        <w:rPr>
          <w:rFonts w:cs="Minion-Regular"/>
          <w:lang w:val="en-US" w:eastAsia="pt-BR"/>
        </w:rPr>
      </w:pPr>
      <w:r w:rsidRPr="00016EFD">
        <w:rPr>
          <w:rFonts w:cs="Minion-Regular"/>
          <w:lang w:val="en-US" w:eastAsia="pt-BR"/>
        </w:rPr>
        <w:t xml:space="preserve">HAGHPANAH, R. MAJUMDER, A. NILAM, R. RAJENDRAN, A. FAROOQ, S. KARIMI, I. A. AMANULLAH, M. </w:t>
      </w:r>
      <w:proofErr w:type="spellStart"/>
      <w:r w:rsidRPr="00016EFD">
        <w:rPr>
          <w:rFonts w:cs="Minion-Regular"/>
          <w:lang w:val="en-US" w:eastAsia="pt-BR"/>
        </w:rPr>
        <w:t>Multiobjective</w:t>
      </w:r>
      <w:proofErr w:type="spellEnd"/>
      <w:r w:rsidRPr="00016EFD">
        <w:rPr>
          <w:rFonts w:cs="Minion-Regular"/>
          <w:lang w:val="en-US" w:eastAsia="pt-BR"/>
        </w:rPr>
        <w:t xml:space="preserve"> Optimization of a four-step adsorption process for </w:t>
      </w:r>
      <w:proofErr w:type="spellStart"/>
      <w:r w:rsidRPr="00016EFD">
        <w:rPr>
          <w:rFonts w:cs="Minion-Regular"/>
          <w:lang w:val="en-US" w:eastAsia="pt-BR"/>
        </w:rPr>
        <w:t>postcombustion</w:t>
      </w:r>
      <w:proofErr w:type="spellEnd"/>
      <w:r w:rsidRPr="00016EFD">
        <w:rPr>
          <w:rFonts w:cs="Minion-Regular"/>
          <w:lang w:val="en-US" w:eastAsia="pt-BR"/>
        </w:rPr>
        <w:t xml:space="preserve"> CO2 capture via finite volume simulation, Industrial &amp; Engineering Chemistry Research, Issue 52, 2013, Pgs. 4249−4265</w:t>
      </w:r>
    </w:p>
    <w:p w:rsidR="00CA7D7B" w:rsidRPr="00052E15" w:rsidRDefault="00CA7D7B" w:rsidP="007451C1">
      <w:pPr>
        <w:rPr>
          <w:rFonts w:cs="Minion-Regular"/>
          <w:lang w:eastAsia="pt-BR"/>
        </w:rPr>
      </w:pPr>
      <w:r w:rsidRPr="00052E15">
        <w:rPr>
          <w:rFonts w:cs="Minion-Regular"/>
          <w:lang w:eastAsia="pt-BR"/>
        </w:rPr>
        <w:t xml:space="preserve">RUTHVEN, D.M. FAROOQ, S. KNAEBEL, K.S. </w:t>
      </w:r>
      <w:proofErr w:type="spellStart"/>
      <w:r w:rsidRPr="00052E15">
        <w:rPr>
          <w:rFonts w:cs="Minion-Regular"/>
          <w:lang w:eastAsia="pt-BR"/>
        </w:rPr>
        <w:t>Pressure</w:t>
      </w:r>
      <w:proofErr w:type="spellEnd"/>
      <w:r w:rsidRPr="00052E15">
        <w:rPr>
          <w:rFonts w:cs="Minion-Regular"/>
          <w:lang w:eastAsia="pt-BR"/>
        </w:rPr>
        <w:t xml:space="preserve"> Swing </w:t>
      </w:r>
      <w:proofErr w:type="spellStart"/>
      <w:r w:rsidRPr="00052E15">
        <w:rPr>
          <w:rFonts w:cs="Minion-Regular"/>
          <w:lang w:eastAsia="pt-BR"/>
        </w:rPr>
        <w:t>Adsorption</w:t>
      </w:r>
      <w:proofErr w:type="spellEnd"/>
      <w:r w:rsidRPr="00052E15">
        <w:rPr>
          <w:rFonts w:cs="Minion-Regular"/>
          <w:lang w:eastAsia="pt-BR"/>
        </w:rPr>
        <w:t xml:space="preserve">. Nova York: VCH </w:t>
      </w:r>
      <w:proofErr w:type="spellStart"/>
      <w:r w:rsidRPr="00052E15">
        <w:rPr>
          <w:rFonts w:cs="Minion-Regular"/>
          <w:lang w:eastAsia="pt-BR"/>
        </w:rPr>
        <w:t>Publishers</w:t>
      </w:r>
      <w:proofErr w:type="spellEnd"/>
      <w:r w:rsidRPr="00052E15">
        <w:rPr>
          <w:rFonts w:cs="Minion-Regular"/>
          <w:lang w:eastAsia="pt-BR"/>
        </w:rPr>
        <w:t>. 1994, 343 p.</w:t>
      </w:r>
    </w:p>
    <w:sectPr w:rsidR="00CA7D7B" w:rsidRPr="00052E15" w:rsidSect="000E639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587" w:rsidRDefault="001C0587" w:rsidP="00B64453">
      <w:pPr>
        <w:spacing w:after="0" w:line="240" w:lineRule="auto"/>
      </w:pPr>
      <w:r>
        <w:separator/>
      </w:r>
    </w:p>
  </w:endnote>
  <w:endnote w:type="continuationSeparator" w:id="0">
    <w:p w:rsidR="001C0587" w:rsidRDefault="001C0587" w:rsidP="00B64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inion-Regular">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E4E" w:rsidRDefault="00272E4E">
    <w:pPr>
      <w:pStyle w:val="Rodap"/>
      <w:jc w:val="right"/>
    </w:pPr>
    <w:r>
      <w:fldChar w:fldCharType="begin"/>
    </w:r>
    <w:r>
      <w:instrText>PAGE   \* MERGEFORMAT</w:instrText>
    </w:r>
    <w:r>
      <w:fldChar w:fldCharType="separate"/>
    </w:r>
    <w:r w:rsidR="003A2F8B">
      <w:rPr>
        <w:noProof/>
      </w:rPr>
      <w:t>5</w:t>
    </w:r>
    <w:r>
      <w:fldChar w:fldCharType="end"/>
    </w:r>
  </w:p>
  <w:p w:rsidR="00272E4E" w:rsidRDefault="00272E4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587" w:rsidRDefault="001C0587" w:rsidP="00B64453">
      <w:pPr>
        <w:spacing w:after="0" w:line="240" w:lineRule="auto"/>
      </w:pPr>
      <w:r>
        <w:separator/>
      </w:r>
    </w:p>
  </w:footnote>
  <w:footnote w:type="continuationSeparator" w:id="0">
    <w:p w:rsidR="001C0587" w:rsidRDefault="001C0587" w:rsidP="00B644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E4E" w:rsidRPr="007752B5" w:rsidRDefault="00272E4E" w:rsidP="005C66FA">
    <w:pPr>
      <w:pStyle w:val="Cabealho"/>
      <w:jc w:val="center"/>
      <w:rPr>
        <w:rFonts w:ascii="Cambria" w:hAnsi="Cambria"/>
      </w:rPr>
    </w:pPr>
    <w:r>
      <w:rPr>
        <w:noProof/>
        <w:lang w:val="en-US"/>
      </w:rPr>
      <mc:AlternateContent>
        <mc:Choice Requires="wps">
          <w:drawing>
            <wp:anchor distT="0" distB="0" distL="114300" distR="114300" simplePos="0" relativeHeight="251658240" behindDoc="0" locked="0" layoutInCell="1" allowOverlap="1" wp14:anchorId="47558E71" wp14:editId="38466EB3">
              <wp:simplePos x="0" y="0"/>
              <wp:positionH relativeFrom="column">
                <wp:posOffset>-1196340</wp:posOffset>
              </wp:positionH>
              <wp:positionV relativeFrom="paragraph">
                <wp:posOffset>-2947670</wp:posOffset>
              </wp:positionV>
              <wp:extent cx="7238365" cy="6985"/>
              <wp:effectExtent l="0" t="0" r="19685" b="31115"/>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38365" cy="6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94.2pt;margin-top:-232.1pt;width:569.95pt;height:.5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h6lKAIAAEgEAAAOAAAAZHJzL2Uyb0RvYy54bWysVE2P2yAQvVfqf0DcE8f52sSKs1rZSS/b&#10;NtJueyeAY1QMCEicqOp/74CddNNeqqo+4MHMvHkz8/Dq8dxIdOLWCa1ynA5HGHFFNRPqkOMvr9vB&#10;AiPniWJEasVzfOEOP67fv1u1JuNjXWvJuEUAolzWmhzX3pssSRyteUPcUBuu4LDStiEetvaQMEta&#10;QG9kMh6N5kmrLTNWU+4cfC27Q7yO+FXFqf9cVY57JHMM3HxcbVz3YU3WK5IdLDG1oD0N8g8sGiIU&#10;JL1BlcQTdLTiD6hGUKudrvyQ6ibRVSUojzVANenot2peamJ4rAWa48ytTe7/wdJPp51FguV4jJEi&#10;DYzo6eh1zIyWoT2tcRl4FWpnQ4H0rF7Ms6bfHFK6qIk68Oj8ejEQm4aI5C4kbJyBJPv2o2bgQwA/&#10;9upc2QZVUpivITCAQz/QOQ7nchsOP3tE4ePDeLKYzGcYUTibLxezmIpkASXEGuv8B64bFIwcO2+J&#10;ONS+0EqBCrTtMpDTs/OB46+AEKz0VkgZxSAVanO8nI1nkZLTUrBwGNycPewLadGJBDnFp2dx52b1&#10;UbEIVnPCNr3tiZCdDcmlCnhQG9DprU4v35ej5WaxWUwH0/F8M5iOynLwtC2mg/k2fZiVk7IoyvRH&#10;oJZOs1owxlVgd9VuOv07bfS3qFPdTb23NiT36LFfQPb6jqTjmMNkO43sNbvs7HX8INfo3F+tcB/e&#10;7sF++wNY/wQAAP//AwBQSwMEFAAGAAgAAAAhAB2jK6DhAAAADgEAAA8AAABkcnMvZG93bnJldi54&#10;bWxMj01Pg0AQhu8m/ofNmHhrFyqliCyNMdF4MCTWet/CCCg7i+wW6L936kVv8/HknWey7Ww6MeLg&#10;WksKwmUAAqm0VUu1gv3b4yIB4bymSneWUMEJHWzzy4tMp5Wd6BXHna8Fh5BLtYLG+z6V0pUNGu2W&#10;tkfi3YcdjPbcDrWsBj1xuOnkKghiaXRLfKHRPT40WH7tjkbBN21O75Eck8+i8PHT80tNWExKXV/N&#10;93cgPM7+D4azPqtDzk4He6TKiU7BIkySiFmuojhagWDmdh2uQRx+RzchyDyT/9/IfwAAAP//AwBQ&#10;SwECLQAUAAYACAAAACEAtoM4kv4AAADhAQAAEwAAAAAAAAAAAAAAAAAAAAAAW0NvbnRlbnRfVHlw&#10;ZXNdLnhtbFBLAQItABQABgAIAAAAIQA4/SH/1gAAAJQBAAALAAAAAAAAAAAAAAAAAC8BAABfcmVs&#10;cy8ucmVsc1BLAQItABQABgAIAAAAIQCIoh6lKAIAAEgEAAAOAAAAAAAAAAAAAAAAAC4CAABkcnMv&#10;ZTJvRG9jLnhtbFBLAQItABQABgAIAAAAIQAdoyug4QAAAA4BAAAPAAAAAAAAAAAAAAAAAIIEAABk&#10;cnMvZG93bnJldi54bWxQSwUGAAAAAAQABADzAAAAkAUAAAAA&#10;"/>
          </w:pict>
        </mc:Fallback>
      </mc:AlternateContent>
    </w:r>
    <w:r>
      <w:rPr>
        <w:noProof/>
        <w:lang w:val="en-US"/>
      </w:rPr>
      <w:drawing>
        <wp:anchor distT="0" distB="0" distL="114300" distR="114300" simplePos="0" relativeHeight="251657216" behindDoc="0" locked="0" layoutInCell="1" allowOverlap="1" wp14:anchorId="0111A737" wp14:editId="1D48A8D2">
          <wp:simplePos x="0" y="0"/>
          <wp:positionH relativeFrom="column">
            <wp:posOffset>4455795</wp:posOffset>
          </wp:positionH>
          <wp:positionV relativeFrom="paragraph">
            <wp:posOffset>-300990</wp:posOffset>
          </wp:positionV>
          <wp:extent cx="1819275" cy="572770"/>
          <wp:effectExtent l="0" t="0" r="9525" b="0"/>
          <wp:wrapSquare wrapText="bothSides"/>
          <wp:docPr id="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5727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64.1pt;margin-top:-32.5pt;width:66.75pt;height:61.9pt;z-index:251656192;mso-position-horizontal-relative:text;mso-position-vertical-relative:text" fillcolor="window">
          <v:imagedata r:id="rId2" o:title="" cropbottom="16979f" cropleft="4688f" cropright="9704f"/>
          <w10:wrap type="square"/>
        </v:shape>
        <o:OLEObject Type="Embed" ProgID="Word.Picture.8" ShapeID="_x0000_s2055" DrawAspect="Content" ObjectID="_1502966954" r:id="rId3"/>
      </w:pict>
    </w:r>
    <w:r w:rsidRPr="007752B5">
      <w:rPr>
        <w:rFonts w:ascii="Cambria" w:hAnsi="Cambria"/>
      </w:rPr>
      <w:t>Remoção de Nitrogênio do Gás Natural</w:t>
    </w:r>
  </w:p>
  <w:p w:rsidR="00272E4E" w:rsidRPr="007752B5" w:rsidRDefault="00272E4E" w:rsidP="005C66FA">
    <w:pPr>
      <w:pStyle w:val="Cabealho"/>
      <w:jc w:val="center"/>
      <w:rPr>
        <w:rFonts w:ascii="Cambria" w:hAnsi="Cambria"/>
      </w:rPr>
    </w:pPr>
    <w:r w:rsidRPr="001353FD">
      <w:rPr>
        <w:rFonts w:ascii="Cambria" w:hAnsi="Cambria"/>
      </w:rPr>
      <w:t>PSA: Modelagem</w:t>
    </w:r>
    <w:r>
      <w:rPr>
        <w:noProof/>
        <w:lang w:val="en-US"/>
      </w:rPr>
      <mc:AlternateContent>
        <mc:Choice Requires="wps">
          <w:drawing>
            <wp:anchor distT="4294967295" distB="4294967295" distL="114300" distR="114300" simplePos="0" relativeHeight="251659264" behindDoc="0" locked="0" layoutInCell="1" allowOverlap="1" wp14:anchorId="078150D8" wp14:editId="07071134">
              <wp:simplePos x="0" y="0"/>
              <wp:positionH relativeFrom="column">
                <wp:posOffset>1216660</wp:posOffset>
              </wp:positionH>
              <wp:positionV relativeFrom="paragraph">
                <wp:posOffset>200659</wp:posOffset>
              </wp:positionV>
              <wp:extent cx="2955290" cy="0"/>
              <wp:effectExtent l="0" t="0" r="16510" b="19050"/>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5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95.8pt;margin-top:15.8pt;width:232.7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cdVHwIAADwEAAAOAAAAZHJzL2Uyb0RvYy54bWysU82O2jAQvlfqO1i+Q34KW4gIq1UCvWxb&#10;pN0+gLGdxKpjW7YhoKrv3rEhiG0vVdUcnLFn5pufb2b1eOolOnLrhFYlzqYpRlxRzYRqS/ztdTtZ&#10;YOQ8UYxIrXiJz9zhx/X7d6vBFDzXnZaMWwQgyhWDKXHnvSmSxNGO98RNteEKlI22PfFwtW3CLBkA&#10;vZdJnqYPyaAtM1ZT7hy81hclXkf8puHUf20axz2SJYbcfDxtPPfhTNYrUrSWmE7QaxrkH7LoiVAQ&#10;9AZVE0/QwYo/oHpBrXa68VOq+0Q3jaA81gDVZOlv1bx0xPBYCzTHmVub3P+DpV+OO4sEA+4wUqQH&#10;ip4OXsfIKIv9GYwrwKxSOxsqpCf1Yp41/e6Q0lVHVMuj9evZgHMWOpq8cQkXZyDKfvisGdgQCBCb&#10;dWpsHyChDegUOTnfOOEnjyg85sv5PF8CdXTUJaQYHY11/hPXPQpCiZ23RLSdr7RSwLy2WQxDjs/O&#10;h7RIMTqEqEpvhZRxAKRCQ4mX83weHZyWggVlMHO23VfSoiMJIxS/WCNo7s2sPigWwTpO2OYqeyLk&#10;RYbgUgU8KAzSuUqXGfmxTJebxWYxm8zyh81kltb15GlbzSYP2+zjvP5QV1Wd/QypZbOiE4xxFbIb&#10;5zWb/d08XDfnMmm3ib21IXmLHvsFyY7/mHRkNpAZFswVe83OOzsyDiMaja/rFHbg/g7y/dKvfwEA&#10;AP//AwBQSwMEFAAGAAgAAAAhAK3vR3bdAAAACQEAAA8AAABkcnMvZG93bnJldi54bWxMj0FvwjAM&#10;he+T+A+RkXaZRlomOuiaIoS0w44DpF1DY9qOxqmalHb8+hntwE7Ws5+ev5etR9uIC3a+dqQgnkUg&#10;kApnaioVHPbvz0sQPmgyunGECn7QwzqfPGQ6NW6gT7zsQik4hHyqFVQhtKmUvqjQaj9zLRLfTq6z&#10;OrDsSmk6PXC4beQ8ihJpdU38odItbisszrveKkDfL+Jos7Ll4eM6PH3Nr99Du1fqcTpu3kAEHMPd&#10;DDd8RoecmY6uJ+NFw3oVJ2xV8HKbbEgWr1zu+LeQeSb/N8h/AQAA//8DAFBLAQItABQABgAIAAAA&#10;IQC2gziS/gAAAOEBAAATAAAAAAAAAAAAAAAAAAAAAABbQ29udGVudF9UeXBlc10ueG1sUEsBAi0A&#10;FAAGAAgAAAAhADj9If/WAAAAlAEAAAsAAAAAAAAAAAAAAAAALwEAAF9yZWxzLy5yZWxzUEsBAi0A&#10;FAAGAAgAAAAhACJlx1UfAgAAPAQAAA4AAAAAAAAAAAAAAAAALgIAAGRycy9lMm9Eb2MueG1sUEsB&#10;Ai0AFAAGAAgAAAAhAK3vR3bdAAAACQEAAA8AAAAAAAAAAAAAAAAAeQQAAGRycy9kb3ducmV2Lnht&#10;bFBLBQYAAAAABAAEAPMAAACDBQAAAAA=&#10;"/>
          </w:pict>
        </mc:Fallback>
      </mc:AlternateContent>
    </w:r>
    <w:r w:rsidRPr="001353FD">
      <w:rPr>
        <w:rFonts w:ascii="Cambria" w:hAnsi="Cambria"/>
      </w:rPr>
      <w:t xml:space="preserve"> e Parâmetros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DC6D8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50653A"/>
    <w:multiLevelType w:val="hybridMultilevel"/>
    <w:tmpl w:val="5FACBB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D454EED"/>
    <w:multiLevelType w:val="hybridMultilevel"/>
    <w:tmpl w:val="1748A23C"/>
    <w:lvl w:ilvl="0" w:tplc="C796625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nsid w:val="0D9070F8"/>
    <w:multiLevelType w:val="multilevel"/>
    <w:tmpl w:val="6E44CA3C"/>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upperLetter"/>
      <w:lvlText w:val="Apêndice %7 "/>
      <w:lvlJc w:val="left"/>
      <w:pPr>
        <w:ind w:left="357"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
    <w:nsid w:val="0F794740"/>
    <w:multiLevelType w:val="hybridMultilevel"/>
    <w:tmpl w:val="3F146704"/>
    <w:lvl w:ilvl="0" w:tplc="04160001">
      <w:start w:val="1"/>
      <w:numFmt w:val="bullet"/>
      <w:lvlText w:val=""/>
      <w:lvlJc w:val="left"/>
      <w:pPr>
        <w:ind w:left="1066" w:hanging="360"/>
      </w:pPr>
      <w:rPr>
        <w:rFonts w:ascii="Symbol" w:hAnsi="Symbol" w:hint="default"/>
      </w:rPr>
    </w:lvl>
    <w:lvl w:ilvl="1" w:tplc="04160003" w:tentative="1">
      <w:start w:val="1"/>
      <w:numFmt w:val="bullet"/>
      <w:lvlText w:val="o"/>
      <w:lvlJc w:val="left"/>
      <w:pPr>
        <w:ind w:left="1786" w:hanging="360"/>
      </w:pPr>
      <w:rPr>
        <w:rFonts w:ascii="Courier New" w:hAnsi="Courier New" w:cs="Courier New" w:hint="default"/>
      </w:rPr>
    </w:lvl>
    <w:lvl w:ilvl="2" w:tplc="04160005" w:tentative="1">
      <w:start w:val="1"/>
      <w:numFmt w:val="bullet"/>
      <w:lvlText w:val=""/>
      <w:lvlJc w:val="left"/>
      <w:pPr>
        <w:ind w:left="2506" w:hanging="360"/>
      </w:pPr>
      <w:rPr>
        <w:rFonts w:ascii="Wingdings" w:hAnsi="Wingdings" w:hint="default"/>
      </w:rPr>
    </w:lvl>
    <w:lvl w:ilvl="3" w:tplc="04160001" w:tentative="1">
      <w:start w:val="1"/>
      <w:numFmt w:val="bullet"/>
      <w:lvlText w:val=""/>
      <w:lvlJc w:val="left"/>
      <w:pPr>
        <w:ind w:left="3226" w:hanging="360"/>
      </w:pPr>
      <w:rPr>
        <w:rFonts w:ascii="Symbol" w:hAnsi="Symbol" w:hint="default"/>
      </w:rPr>
    </w:lvl>
    <w:lvl w:ilvl="4" w:tplc="04160003" w:tentative="1">
      <w:start w:val="1"/>
      <w:numFmt w:val="bullet"/>
      <w:lvlText w:val="o"/>
      <w:lvlJc w:val="left"/>
      <w:pPr>
        <w:ind w:left="3946" w:hanging="360"/>
      </w:pPr>
      <w:rPr>
        <w:rFonts w:ascii="Courier New" w:hAnsi="Courier New" w:cs="Courier New" w:hint="default"/>
      </w:rPr>
    </w:lvl>
    <w:lvl w:ilvl="5" w:tplc="04160005" w:tentative="1">
      <w:start w:val="1"/>
      <w:numFmt w:val="bullet"/>
      <w:lvlText w:val=""/>
      <w:lvlJc w:val="left"/>
      <w:pPr>
        <w:ind w:left="4666" w:hanging="360"/>
      </w:pPr>
      <w:rPr>
        <w:rFonts w:ascii="Wingdings" w:hAnsi="Wingdings" w:hint="default"/>
      </w:rPr>
    </w:lvl>
    <w:lvl w:ilvl="6" w:tplc="04160001" w:tentative="1">
      <w:start w:val="1"/>
      <w:numFmt w:val="bullet"/>
      <w:lvlText w:val=""/>
      <w:lvlJc w:val="left"/>
      <w:pPr>
        <w:ind w:left="5386" w:hanging="360"/>
      </w:pPr>
      <w:rPr>
        <w:rFonts w:ascii="Symbol" w:hAnsi="Symbol" w:hint="default"/>
      </w:rPr>
    </w:lvl>
    <w:lvl w:ilvl="7" w:tplc="04160003" w:tentative="1">
      <w:start w:val="1"/>
      <w:numFmt w:val="bullet"/>
      <w:lvlText w:val="o"/>
      <w:lvlJc w:val="left"/>
      <w:pPr>
        <w:ind w:left="6106" w:hanging="360"/>
      </w:pPr>
      <w:rPr>
        <w:rFonts w:ascii="Courier New" w:hAnsi="Courier New" w:cs="Courier New" w:hint="default"/>
      </w:rPr>
    </w:lvl>
    <w:lvl w:ilvl="8" w:tplc="04160005" w:tentative="1">
      <w:start w:val="1"/>
      <w:numFmt w:val="bullet"/>
      <w:lvlText w:val=""/>
      <w:lvlJc w:val="left"/>
      <w:pPr>
        <w:ind w:left="6826" w:hanging="360"/>
      </w:pPr>
      <w:rPr>
        <w:rFonts w:ascii="Wingdings" w:hAnsi="Wingdings" w:hint="default"/>
      </w:rPr>
    </w:lvl>
  </w:abstractNum>
  <w:abstractNum w:abstractNumId="5">
    <w:nsid w:val="0FC23D94"/>
    <w:multiLevelType w:val="hybridMultilevel"/>
    <w:tmpl w:val="3B6E66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55C1CA7"/>
    <w:multiLevelType w:val="hybridMultilevel"/>
    <w:tmpl w:val="E06C12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9C017FB"/>
    <w:multiLevelType w:val="hybridMultilevel"/>
    <w:tmpl w:val="5D8AFD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C4C38FB"/>
    <w:multiLevelType w:val="hybridMultilevel"/>
    <w:tmpl w:val="5D7486F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nsid w:val="27CC6E09"/>
    <w:multiLevelType w:val="hybridMultilevel"/>
    <w:tmpl w:val="09EE3B68"/>
    <w:lvl w:ilvl="0" w:tplc="04160001">
      <w:start w:val="1"/>
      <w:numFmt w:val="bullet"/>
      <w:lvlText w:val=""/>
      <w:lvlJc w:val="left"/>
      <w:pPr>
        <w:ind w:left="1789" w:hanging="360"/>
      </w:pPr>
      <w:rPr>
        <w:rFonts w:ascii="Symbol" w:hAnsi="Symbol" w:hint="default"/>
      </w:rPr>
    </w:lvl>
    <w:lvl w:ilvl="1" w:tplc="04160003" w:tentative="1">
      <w:start w:val="1"/>
      <w:numFmt w:val="bullet"/>
      <w:lvlText w:val="o"/>
      <w:lvlJc w:val="left"/>
      <w:pPr>
        <w:ind w:left="2509" w:hanging="360"/>
      </w:pPr>
      <w:rPr>
        <w:rFonts w:ascii="Courier New" w:hAnsi="Courier New" w:cs="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cs="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cs="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10">
    <w:nsid w:val="2E1A5DB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B460AB"/>
    <w:multiLevelType w:val="hybridMultilevel"/>
    <w:tmpl w:val="71DCA366"/>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2">
    <w:nsid w:val="2F9D4FDD"/>
    <w:multiLevelType w:val="hybridMultilevel"/>
    <w:tmpl w:val="265AB4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3B4429F"/>
    <w:multiLevelType w:val="hybridMultilevel"/>
    <w:tmpl w:val="3C90D78E"/>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14">
    <w:nsid w:val="3CDD32A0"/>
    <w:multiLevelType w:val="hybridMultilevel"/>
    <w:tmpl w:val="BEEA8DFC"/>
    <w:lvl w:ilvl="0" w:tplc="04160001">
      <w:start w:val="1"/>
      <w:numFmt w:val="bullet"/>
      <w:lvlText w:val=""/>
      <w:lvlJc w:val="left"/>
      <w:pPr>
        <w:ind w:left="1789" w:hanging="360"/>
      </w:pPr>
      <w:rPr>
        <w:rFonts w:ascii="Symbol" w:hAnsi="Symbol" w:hint="default"/>
      </w:rPr>
    </w:lvl>
    <w:lvl w:ilvl="1" w:tplc="04160003" w:tentative="1">
      <w:start w:val="1"/>
      <w:numFmt w:val="bullet"/>
      <w:lvlText w:val="o"/>
      <w:lvlJc w:val="left"/>
      <w:pPr>
        <w:ind w:left="2509" w:hanging="360"/>
      </w:pPr>
      <w:rPr>
        <w:rFonts w:ascii="Courier New" w:hAnsi="Courier New" w:cs="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cs="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cs="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15">
    <w:nsid w:val="405C588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8DD12B5"/>
    <w:multiLevelType w:val="hybridMultilevel"/>
    <w:tmpl w:val="9D74D5EA"/>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7">
    <w:nsid w:val="4DB56FDC"/>
    <w:multiLevelType w:val="hybridMultilevel"/>
    <w:tmpl w:val="4444340E"/>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18">
    <w:nsid w:val="555A1429"/>
    <w:multiLevelType w:val="hybridMultilevel"/>
    <w:tmpl w:val="5A781A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55B42B18"/>
    <w:multiLevelType w:val="multilevel"/>
    <w:tmpl w:val="9216D04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upperLetter"/>
      <w:lvlText w:val="Apêndice %7 "/>
      <w:lvlJc w:val="left"/>
      <w:pPr>
        <w:ind w:left="357"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0">
    <w:nsid w:val="5B4B1C12"/>
    <w:multiLevelType w:val="hybridMultilevel"/>
    <w:tmpl w:val="2A2C3A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5BBE5C4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4A67DDD"/>
    <w:multiLevelType w:val="hybridMultilevel"/>
    <w:tmpl w:val="CF4AD018"/>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23">
    <w:nsid w:val="69187CF5"/>
    <w:multiLevelType w:val="hybridMultilevel"/>
    <w:tmpl w:val="BE624878"/>
    <w:lvl w:ilvl="0" w:tplc="E5ACB442">
      <w:start w:val="1"/>
      <w:numFmt w:val="lowerLetter"/>
      <w:lvlText w:val="%1)"/>
      <w:lvlJc w:val="left"/>
      <w:pPr>
        <w:ind w:left="1004" w:hanging="360"/>
      </w:pPr>
      <w:rPr>
        <w:rFonts w:hint="default"/>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24">
    <w:nsid w:val="6DD25479"/>
    <w:multiLevelType w:val="hybridMultilevel"/>
    <w:tmpl w:val="C408FD40"/>
    <w:lvl w:ilvl="0" w:tplc="04160001">
      <w:start w:val="1"/>
      <w:numFmt w:val="bullet"/>
      <w:lvlText w:val=""/>
      <w:lvlJc w:val="left"/>
      <w:pPr>
        <w:ind w:left="1789" w:hanging="360"/>
      </w:pPr>
      <w:rPr>
        <w:rFonts w:ascii="Symbol" w:hAnsi="Symbol" w:hint="default"/>
      </w:rPr>
    </w:lvl>
    <w:lvl w:ilvl="1" w:tplc="04160003" w:tentative="1">
      <w:start w:val="1"/>
      <w:numFmt w:val="bullet"/>
      <w:lvlText w:val="o"/>
      <w:lvlJc w:val="left"/>
      <w:pPr>
        <w:ind w:left="2509" w:hanging="360"/>
      </w:pPr>
      <w:rPr>
        <w:rFonts w:ascii="Courier New" w:hAnsi="Courier New" w:cs="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cs="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cs="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25">
    <w:nsid w:val="72101866"/>
    <w:multiLevelType w:val="hybridMultilevel"/>
    <w:tmpl w:val="6CECFF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73427AB0"/>
    <w:multiLevelType w:val="hybridMultilevel"/>
    <w:tmpl w:val="FF8088F8"/>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27">
    <w:nsid w:val="735C67EB"/>
    <w:multiLevelType w:val="multilevel"/>
    <w:tmpl w:val="9216D04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upperLetter"/>
      <w:lvlText w:val="Apêndice %7 "/>
      <w:lvlJc w:val="left"/>
      <w:pPr>
        <w:ind w:left="357"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8">
    <w:nsid w:val="74663704"/>
    <w:multiLevelType w:val="hybridMultilevel"/>
    <w:tmpl w:val="AB6CDDD0"/>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9">
    <w:nsid w:val="783968C5"/>
    <w:multiLevelType w:val="hybridMultilevel"/>
    <w:tmpl w:val="2BDE713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0">
    <w:nsid w:val="797009CA"/>
    <w:multiLevelType w:val="hybridMultilevel"/>
    <w:tmpl w:val="AEDE2B9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5"/>
  </w:num>
  <w:num w:numId="4">
    <w:abstractNumId w:val="21"/>
  </w:num>
  <w:num w:numId="5">
    <w:abstractNumId w:val="1"/>
  </w:num>
  <w:num w:numId="6">
    <w:abstractNumId w:val="5"/>
  </w:num>
  <w:num w:numId="7">
    <w:abstractNumId w:val="8"/>
  </w:num>
  <w:num w:numId="8">
    <w:abstractNumId w:val="25"/>
  </w:num>
  <w:num w:numId="9">
    <w:abstractNumId w:val="29"/>
  </w:num>
  <w:num w:numId="10">
    <w:abstractNumId w:val="23"/>
  </w:num>
  <w:num w:numId="11">
    <w:abstractNumId w:val="28"/>
  </w:num>
  <w:num w:numId="12">
    <w:abstractNumId w:val="14"/>
  </w:num>
  <w:num w:numId="13">
    <w:abstractNumId w:val="2"/>
  </w:num>
  <w:num w:numId="14">
    <w:abstractNumId w:val="9"/>
  </w:num>
  <w:num w:numId="15">
    <w:abstractNumId w:val="24"/>
  </w:num>
  <w:num w:numId="16">
    <w:abstractNumId w:val="10"/>
  </w:num>
  <w:num w:numId="17">
    <w:abstractNumId w:val="0"/>
  </w:num>
  <w:num w:numId="18">
    <w:abstractNumId w:val="20"/>
  </w:num>
  <w:num w:numId="19">
    <w:abstractNumId w:val="30"/>
  </w:num>
  <w:num w:numId="20">
    <w:abstractNumId w:val="6"/>
  </w:num>
  <w:num w:numId="21">
    <w:abstractNumId w:val="4"/>
  </w:num>
  <w:num w:numId="22">
    <w:abstractNumId w:val="18"/>
  </w:num>
  <w:num w:numId="23">
    <w:abstractNumId w:val="15"/>
  </w:num>
  <w:num w:numId="24">
    <w:abstractNumId w:val="1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upperLetter"/>
        <w:lvlText w:val="Apêndice %7 "/>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abstractNumId w:val="15"/>
    <w:lvlOverride w:ilvl="0">
      <w:lvl w:ilvl="0">
        <w:start w:val="1"/>
        <w:numFmt w:val="decimal"/>
        <w:lvlText w:val="%1."/>
        <w:lvlJc w:val="left"/>
        <w:pPr>
          <w:ind w:left="357" w:hanging="357"/>
        </w:pPr>
        <w:rPr>
          <w:rFonts w:hint="default"/>
        </w:rPr>
      </w:lvl>
    </w:lvlOverride>
    <w:lvlOverride w:ilvl="1">
      <w:lvl w:ilvl="1">
        <w:start w:val="1"/>
        <w:numFmt w:val="decimal"/>
        <w:lvlText w:val="%1.%2."/>
        <w:lvlJc w:val="left"/>
        <w:pPr>
          <w:ind w:left="714" w:hanging="357"/>
        </w:pPr>
        <w:rPr>
          <w:rFonts w:hint="default"/>
        </w:rPr>
      </w:lvl>
    </w:lvlOverride>
    <w:lvlOverride w:ilvl="2">
      <w:lvl w:ilvl="2">
        <w:start w:val="1"/>
        <w:numFmt w:val="decimal"/>
        <w:lvlText w:val="%1.%2.%3."/>
        <w:lvlJc w:val="left"/>
        <w:pPr>
          <w:ind w:left="1071" w:hanging="357"/>
        </w:pPr>
        <w:rPr>
          <w:rFonts w:hint="default"/>
        </w:rPr>
      </w:lvl>
    </w:lvlOverride>
    <w:lvlOverride w:ilvl="3">
      <w:lvl w:ilvl="3">
        <w:start w:val="1"/>
        <w:numFmt w:val="decimal"/>
        <w:lvlText w:val="%1.%2.%3.%4."/>
        <w:lvlJc w:val="left"/>
        <w:pPr>
          <w:ind w:left="1428" w:hanging="357"/>
        </w:pPr>
        <w:rPr>
          <w:rFonts w:hint="default"/>
        </w:rPr>
      </w:lvl>
    </w:lvlOverride>
    <w:lvlOverride w:ilvl="4">
      <w:lvl w:ilvl="4">
        <w:start w:val="1"/>
        <w:numFmt w:val="decimal"/>
        <w:lvlText w:val="%1.%2.%3.%4.%5."/>
        <w:lvlJc w:val="left"/>
        <w:pPr>
          <w:ind w:left="1785" w:hanging="357"/>
        </w:pPr>
        <w:rPr>
          <w:rFonts w:hint="default"/>
        </w:rPr>
      </w:lvl>
    </w:lvlOverride>
    <w:lvlOverride w:ilvl="5">
      <w:lvl w:ilvl="5">
        <w:start w:val="1"/>
        <w:numFmt w:val="decimal"/>
        <w:lvlText w:val="%1.%2.%3.%4.%5.%6."/>
        <w:lvlJc w:val="left"/>
        <w:pPr>
          <w:ind w:left="2142" w:hanging="357"/>
        </w:pPr>
        <w:rPr>
          <w:rFonts w:hint="default"/>
        </w:rPr>
      </w:lvl>
    </w:lvlOverride>
    <w:lvlOverride w:ilvl="6">
      <w:lvl w:ilvl="6">
        <w:start w:val="1"/>
        <w:numFmt w:val="upperLetter"/>
        <w:lvlText w:val="Apêndice %7 "/>
        <w:lvlJc w:val="left"/>
        <w:pPr>
          <w:ind w:left="357" w:hanging="357"/>
        </w:pPr>
        <w:rPr>
          <w:rFonts w:hint="default"/>
        </w:rPr>
      </w:lvl>
    </w:lvlOverride>
    <w:lvlOverride w:ilvl="7">
      <w:lvl w:ilvl="7">
        <w:start w:val="1"/>
        <w:numFmt w:val="decimal"/>
        <w:lvlText w:val="%1.%2.%3.%4.%5.%6.%7.%8."/>
        <w:lvlJc w:val="left"/>
        <w:pPr>
          <w:ind w:left="2856" w:hanging="357"/>
        </w:pPr>
        <w:rPr>
          <w:rFonts w:hint="default"/>
        </w:rPr>
      </w:lvl>
    </w:lvlOverride>
    <w:lvlOverride w:ilvl="8">
      <w:lvl w:ilvl="8">
        <w:start w:val="1"/>
        <w:numFmt w:val="decimal"/>
        <w:lvlText w:val="%1.%2.%3.%4.%5.%6.%7.%8.%9."/>
        <w:lvlJc w:val="left"/>
        <w:pPr>
          <w:ind w:left="3213" w:hanging="357"/>
        </w:pPr>
        <w:rPr>
          <w:rFonts w:hint="default"/>
        </w:rPr>
      </w:lvl>
    </w:lvlOverride>
  </w:num>
  <w:num w:numId="26">
    <w:abstractNumId w:val="3"/>
  </w:num>
  <w:num w:numId="27">
    <w:abstractNumId w:val="19"/>
  </w:num>
  <w:num w:numId="28">
    <w:abstractNumId w:val="27"/>
  </w:num>
  <w:num w:numId="29">
    <w:abstractNumId w:val="22"/>
  </w:num>
  <w:num w:numId="30">
    <w:abstractNumId w:val="26"/>
  </w:num>
  <w:num w:numId="31">
    <w:abstractNumId w:val="13"/>
  </w:num>
  <w:num w:numId="32">
    <w:abstractNumId w:val="17"/>
  </w:num>
  <w:num w:numId="33">
    <w:abstractNumId w:val="16"/>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D31"/>
    <w:rsid w:val="00000965"/>
    <w:rsid w:val="000049C2"/>
    <w:rsid w:val="000109B6"/>
    <w:rsid w:val="000117B3"/>
    <w:rsid w:val="00012E90"/>
    <w:rsid w:val="00015025"/>
    <w:rsid w:val="00016EFD"/>
    <w:rsid w:val="0002072F"/>
    <w:rsid w:val="0002183B"/>
    <w:rsid w:val="00030694"/>
    <w:rsid w:val="000410AC"/>
    <w:rsid w:val="00042161"/>
    <w:rsid w:val="00046FE6"/>
    <w:rsid w:val="00047280"/>
    <w:rsid w:val="00052E15"/>
    <w:rsid w:val="0005583A"/>
    <w:rsid w:val="000619D8"/>
    <w:rsid w:val="000623E6"/>
    <w:rsid w:val="00065C00"/>
    <w:rsid w:val="000761B5"/>
    <w:rsid w:val="00077088"/>
    <w:rsid w:val="00077A07"/>
    <w:rsid w:val="00077BC3"/>
    <w:rsid w:val="00080C3E"/>
    <w:rsid w:val="00091E11"/>
    <w:rsid w:val="00092A7E"/>
    <w:rsid w:val="000A1D02"/>
    <w:rsid w:val="000A3CDA"/>
    <w:rsid w:val="000A7B5D"/>
    <w:rsid w:val="000B1F73"/>
    <w:rsid w:val="000C054F"/>
    <w:rsid w:val="000C145F"/>
    <w:rsid w:val="000C1993"/>
    <w:rsid w:val="000C2D91"/>
    <w:rsid w:val="000C7597"/>
    <w:rsid w:val="000D0AF1"/>
    <w:rsid w:val="000D211B"/>
    <w:rsid w:val="000D240A"/>
    <w:rsid w:val="000D2B15"/>
    <w:rsid w:val="000D5016"/>
    <w:rsid w:val="000D5888"/>
    <w:rsid w:val="000D58A8"/>
    <w:rsid w:val="000D7651"/>
    <w:rsid w:val="000E2343"/>
    <w:rsid w:val="000E580E"/>
    <w:rsid w:val="000E6397"/>
    <w:rsid w:val="000F4017"/>
    <w:rsid w:val="000F4CAC"/>
    <w:rsid w:val="000F4CC2"/>
    <w:rsid w:val="000F61CB"/>
    <w:rsid w:val="000F6A32"/>
    <w:rsid w:val="00106802"/>
    <w:rsid w:val="00107372"/>
    <w:rsid w:val="0010751B"/>
    <w:rsid w:val="00114054"/>
    <w:rsid w:val="0011526B"/>
    <w:rsid w:val="001153A1"/>
    <w:rsid w:val="00116088"/>
    <w:rsid w:val="00121598"/>
    <w:rsid w:val="00131535"/>
    <w:rsid w:val="0013272F"/>
    <w:rsid w:val="00134BF9"/>
    <w:rsid w:val="001353FD"/>
    <w:rsid w:val="00136BD2"/>
    <w:rsid w:val="00136ED1"/>
    <w:rsid w:val="00137BD0"/>
    <w:rsid w:val="00142B3B"/>
    <w:rsid w:val="00150DA2"/>
    <w:rsid w:val="001514F3"/>
    <w:rsid w:val="0015425F"/>
    <w:rsid w:val="001606A7"/>
    <w:rsid w:val="00163054"/>
    <w:rsid w:val="00165A45"/>
    <w:rsid w:val="001671D7"/>
    <w:rsid w:val="00183373"/>
    <w:rsid w:val="00185BED"/>
    <w:rsid w:val="00187B82"/>
    <w:rsid w:val="00193CEC"/>
    <w:rsid w:val="001A03BA"/>
    <w:rsid w:val="001A14AC"/>
    <w:rsid w:val="001A1CC4"/>
    <w:rsid w:val="001A2B7F"/>
    <w:rsid w:val="001A39AE"/>
    <w:rsid w:val="001A4366"/>
    <w:rsid w:val="001B01B3"/>
    <w:rsid w:val="001B272B"/>
    <w:rsid w:val="001B5E13"/>
    <w:rsid w:val="001B685F"/>
    <w:rsid w:val="001B7D6A"/>
    <w:rsid w:val="001C0270"/>
    <w:rsid w:val="001C02DE"/>
    <w:rsid w:val="001C0587"/>
    <w:rsid w:val="001C09C6"/>
    <w:rsid w:val="001C0A5B"/>
    <w:rsid w:val="001C3939"/>
    <w:rsid w:val="001D0DBA"/>
    <w:rsid w:val="001D118C"/>
    <w:rsid w:val="001D1E30"/>
    <w:rsid w:val="001D35F4"/>
    <w:rsid w:val="001D5E48"/>
    <w:rsid w:val="001D749B"/>
    <w:rsid w:val="001F270D"/>
    <w:rsid w:val="001F5CCA"/>
    <w:rsid w:val="001F6AFF"/>
    <w:rsid w:val="001F7B23"/>
    <w:rsid w:val="002042BB"/>
    <w:rsid w:val="00204378"/>
    <w:rsid w:val="002043A3"/>
    <w:rsid w:val="00204724"/>
    <w:rsid w:val="00207C58"/>
    <w:rsid w:val="0021006D"/>
    <w:rsid w:val="00210707"/>
    <w:rsid w:val="0021212D"/>
    <w:rsid w:val="00212A0E"/>
    <w:rsid w:val="00213709"/>
    <w:rsid w:val="002141B2"/>
    <w:rsid w:val="0021575B"/>
    <w:rsid w:val="002207C3"/>
    <w:rsid w:val="00221843"/>
    <w:rsid w:val="00221C28"/>
    <w:rsid w:val="00223D04"/>
    <w:rsid w:val="00235C5F"/>
    <w:rsid w:val="0023625A"/>
    <w:rsid w:val="00242B84"/>
    <w:rsid w:val="00244014"/>
    <w:rsid w:val="0024798B"/>
    <w:rsid w:val="002544F8"/>
    <w:rsid w:val="002560E8"/>
    <w:rsid w:val="00257B0D"/>
    <w:rsid w:val="002607FD"/>
    <w:rsid w:val="00263B87"/>
    <w:rsid w:val="00264357"/>
    <w:rsid w:val="00264736"/>
    <w:rsid w:val="00264872"/>
    <w:rsid w:val="00265407"/>
    <w:rsid w:val="002709E9"/>
    <w:rsid w:val="00272E4E"/>
    <w:rsid w:val="00274142"/>
    <w:rsid w:val="002827B4"/>
    <w:rsid w:val="00284875"/>
    <w:rsid w:val="00284D2B"/>
    <w:rsid w:val="0029485B"/>
    <w:rsid w:val="00294D4F"/>
    <w:rsid w:val="00295EBD"/>
    <w:rsid w:val="002A0AA5"/>
    <w:rsid w:val="002A455C"/>
    <w:rsid w:val="002A4C58"/>
    <w:rsid w:val="002A55C7"/>
    <w:rsid w:val="002A5B7F"/>
    <w:rsid w:val="002A7E87"/>
    <w:rsid w:val="002B0F5A"/>
    <w:rsid w:val="002B4A73"/>
    <w:rsid w:val="002B5587"/>
    <w:rsid w:val="002B7FC4"/>
    <w:rsid w:val="002C1003"/>
    <w:rsid w:val="002C1C6A"/>
    <w:rsid w:val="002C5CC3"/>
    <w:rsid w:val="002D4422"/>
    <w:rsid w:val="002D65F2"/>
    <w:rsid w:val="002D6740"/>
    <w:rsid w:val="002E12A4"/>
    <w:rsid w:val="002E698E"/>
    <w:rsid w:val="002E74CA"/>
    <w:rsid w:val="002F03E6"/>
    <w:rsid w:val="002F388E"/>
    <w:rsid w:val="002F5D93"/>
    <w:rsid w:val="0030453F"/>
    <w:rsid w:val="00306F99"/>
    <w:rsid w:val="0031436D"/>
    <w:rsid w:val="00315A69"/>
    <w:rsid w:val="00317B2A"/>
    <w:rsid w:val="00320E61"/>
    <w:rsid w:val="0032797E"/>
    <w:rsid w:val="00330FA0"/>
    <w:rsid w:val="0033416A"/>
    <w:rsid w:val="00334D47"/>
    <w:rsid w:val="00334FEC"/>
    <w:rsid w:val="00337CF4"/>
    <w:rsid w:val="00341B7E"/>
    <w:rsid w:val="00341FDC"/>
    <w:rsid w:val="00344224"/>
    <w:rsid w:val="00350966"/>
    <w:rsid w:val="0035272E"/>
    <w:rsid w:val="0035320B"/>
    <w:rsid w:val="00354E0F"/>
    <w:rsid w:val="0035602B"/>
    <w:rsid w:val="00360756"/>
    <w:rsid w:val="00361A33"/>
    <w:rsid w:val="0036244A"/>
    <w:rsid w:val="00364BB7"/>
    <w:rsid w:val="003658DE"/>
    <w:rsid w:val="00367904"/>
    <w:rsid w:val="00370CFC"/>
    <w:rsid w:val="003737F1"/>
    <w:rsid w:val="003748BF"/>
    <w:rsid w:val="00375D28"/>
    <w:rsid w:val="00377A3E"/>
    <w:rsid w:val="00380DF5"/>
    <w:rsid w:val="00380F09"/>
    <w:rsid w:val="00383570"/>
    <w:rsid w:val="00383A4D"/>
    <w:rsid w:val="00383DCD"/>
    <w:rsid w:val="00385212"/>
    <w:rsid w:val="00385A31"/>
    <w:rsid w:val="0038609A"/>
    <w:rsid w:val="0039051C"/>
    <w:rsid w:val="00391564"/>
    <w:rsid w:val="00393CBB"/>
    <w:rsid w:val="00395EAB"/>
    <w:rsid w:val="003A258D"/>
    <w:rsid w:val="003A2F8B"/>
    <w:rsid w:val="003A586C"/>
    <w:rsid w:val="003B08B7"/>
    <w:rsid w:val="003B100A"/>
    <w:rsid w:val="003B48BA"/>
    <w:rsid w:val="003B6684"/>
    <w:rsid w:val="003C3C58"/>
    <w:rsid w:val="003C3E89"/>
    <w:rsid w:val="003D3D36"/>
    <w:rsid w:val="003D4344"/>
    <w:rsid w:val="003E15B5"/>
    <w:rsid w:val="003E3AA0"/>
    <w:rsid w:val="003E3BAE"/>
    <w:rsid w:val="003E554C"/>
    <w:rsid w:val="003E59FE"/>
    <w:rsid w:val="003E7541"/>
    <w:rsid w:val="003F70A2"/>
    <w:rsid w:val="0040082E"/>
    <w:rsid w:val="00403EAD"/>
    <w:rsid w:val="0040416C"/>
    <w:rsid w:val="00404C38"/>
    <w:rsid w:val="00404CA7"/>
    <w:rsid w:val="00412400"/>
    <w:rsid w:val="004127D0"/>
    <w:rsid w:val="004234A8"/>
    <w:rsid w:val="00425EDE"/>
    <w:rsid w:val="00434F43"/>
    <w:rsid w:val="00440A62"/>
    <w:rsid w:val="00442BFD"/>
    <w:rsid w:val="004439FE"/>
    <w:rsid w:val="00444627"/>
    <w:rsid w:val="004504C1"/>
    <w:rsid w:val="00455508"/>
    <w:rsid w:val="00463C7C"/>
    <w:rsid w:val="00465304"/>
    <w:rsid w:val="00471D71"/>
    <w:rsid w:val="004733C8"/>
    <w:rsid w:val="00473F23"/>
    <w:rsid w:val="004741F5"/>
    <w:rsid w:val="0048073F"/>
    <w:rsid w:val="0048431C"/>
    <w:rsid w:val="0048585D"/>
    <w:rsid w:val="004914FE"/>
    <w:rsid w:val="00496884"/>
    <w:rsid w:val="004A18F8"/>
    <w:rsid w:val="004A5F0D"/>
    <w:rsid w:val="004A7C72"/>
    <w:rsid w:val="004B0921"/>
    <w:rsid w:val="004B0B89"/>
    <w:rsid w:val="004B69FA"/>
    <w:rsid w:val="004B6C04"/>
    <w:rsid w:val="004B70A8"/>
    <w:rsid w:val="004B77AB"/>
    <w:rsid w:val="004C0009"/>
    <w:rsid w:val="004C47F4"/>
    <w:rsid w:val="004C6173"/>
    <w:rsid w:val="004C703C"/>
    <w:rsid w:val="004D1821"/>
    <w:rsid w:val="004D26B3"/>
    <w:rsid w:val="004D7DCF"/>
    <w:rsid w:val="004E299B"/>
    <w:rsid w:val="004E59CB"/>
    <w:rsid w:val="004E64DA"/>
    <w:rsid w:val="004E64DF"/>
    <w:rsid w:val="004F0304"/>
    <w:rsid w:val="004F05AF"/>
    <w:rsid w:val="004F1ACB"/>
    <w:rsid w:val="004F2CE7"/>
    <w:rsid w:val="004F49D3"/>
    <w:rsid w:val="004F4BFF"/>
    <w:rsid w:val="0050277D"/>
    <w:rsid w:val="0051019A"/>
    <w:rsid w:val="00510C80"/>
    <w:rsid w:val="005117B4"/>
    <w:rsid w:val="005139FB"/>
    <w:rsid w:val="00515579"/>
    <w:rsid w:val="00517DE8"/>
    <w:rsid w:val="005208F2"/>
    <w:rsid w:val="00530436"/>
    <w:rsid w:val="00531148"/>
    <w:rsid w:val="00531E13"/>
    <w:rsid w:val="0053310A"/>
    <w:rsid w:val="00540B89"/>
    <w:rsid w:val="005421DF"/>
    <w:rsid w:val="005433A6"/>
    <w:rsid w:val="00546581"/>
    <w:rsid w:val="00551194"/>
    <w:rsid w:val="005519C0"/>
    <w:rsid w:val="00551E96"/>
    <w:rsid w:val="00556A6D"/>
    <w:rsid w:val="00560937"/>
    <w:rsid w:val="00561DC2"/>
    <w:rsid w:val="00565585"/>
    <w:rsid w:val="005711D6"/>
    <w:rsid w:val="005731B4"/>
    <w:rsid w:val="0057363D"/>
    <w:rsid w:val="00574010"/>
    <w:rsid w:val="00580EE9"/>
    <w:rsid w:val="00583632"/>
    <w:rsid w:val="0058494C"/>
    <w:rsid w:val="005905BD"/>
    <w:rsid w:val="00590724"/>
    <w:rsid w:val="0059175D"/>
    <w:rsid w:val="00593C3F"/>
    <w:rsid w:val="005955A1"/>
    <w:rsid w:val="005A3AA4"/>
    <w:rsid w:val="005A3DE6"/>
    <w:rsid w:val="005A6DA3"/>
    <w:rsid w:val="005B146F"/>
    <w:rsid w:val="005B22FC"/>
    <w:rsid w:val="005B231E"/>
    <w:rsid w:val="005B58E6"/>
    <w:rsid w:val="005B6606"/>
    <w:rsid w:val="005B6B37"/>
    <w:rsid w:val="005B707B"/>
    <w:rsid w:val="005C66FA"/>
    <w:rsid w:val="005C7163"/>
    <w:rsid w:val="005D282E"/>
    <w:rsid w:val="005D335D"/>
    <w:rsid w:val="005D7E40"/>
    <w:rsid w:val="005E7948"/>
    <w:rsid w:val="005F1CA9"/>
    <w:rsid w:val="005F228F"/>
    <w:rsid w:val="005F2E53"/>
    <w:rsid w:val="005F42E8"/>
    <w:rsid w:val="005F49E5"/>
    <w:rsid w:val="005F55FE"/>
    <w:rsid w:val="005F5E29"/>
    <w:rsid w:val="006004A5"/>
    <w:rsid w:val="00601814"/>
    <w:rsid w:val="006143CC"/>
    <w:rsid w:val="006202D5"/>
    <w:rsid w:val="00620A03"/>
    <w:rsid w:val="006267CC"/>
    <w:rsid w:val="00626B24"/>
    <w:rsid w:val="00635D1D"/>
    <w:rsid w:val="00635F9F"/>
    <w:rsid w:val="00637778"/>
    <w:rsid w:val="00641561"/>
    <w:rsid w:val="00643165"/>
    <w:rsid w:val="00646253"/>
    <w:rsid w:val="00647707"/>
    <w:rsid w:val="00651122"/>
    <w:rsid w:val="006511A6"/>
    <w:rsid w:val="006631C8"/>
    <w:rsid w:val="0066346D"/>
    <w:rsid w:val="00666A92"/>
    <w:rsid w:val="00670B8A"/>
    <w:rsid w:val="00671E1F"/>
    <w:rsid w:val="00673DA2"/>
    <w:rsid w:val="00673DA5"/>
    <w:rsid w:val="00681A39"/>
    <w:rsid w:val="00682A4E"/>
    <w:rsid w:val="00682B40"/>
    <w:rsid w:val="006843D9"/>
    <w:rsid w:val="00692296"/>
    <w:rsid w:val="00694B10"/>
    <w:rsid w:val="006957F3"/>
    <w:rsid w:val="006978AA"/>
    <w:rsid w:val="00697E1D"/>
    <w:rsid w:val="006A6A14"/>
    <w:rsid w:val="006A6A76"/>
    <w:rsid w:val="006A72B6"/>
    <w:rsid w:val="006D1D00"/>
    <w:rsid w:val="006E18EE"/>
    <w:rsid w:val="006E5206"/>
    <w:rsid w:val="006E60F3"/>
    <w:rsid w:val="006E7734"/>
    <w:rsid w:val="006F423F"/>
    <w:rsid w:val="006F6925"/>
    <w:rsid w:val="006F6AAF"/>
    <w:rsid w:val="00704FE5"/>
    <w:rsid w:val="00705AE6"/>
    <w:rsid w:val="00705DBA"/>
    <w:rsid w:val="00706AAF"/>
    <w:rsid w:val="00720AF4"/>
    <w:rsid w:val="00723B9C"/>
    <w:rsid w:val="007347A1"/>
    <w:rsid w:val="007373D1"/>
    <w:rsid w:val="00744686"/>
    <w:rsid w:val="00744F23"/>
    <w:rsid w:val="007451C1"/>
    <w:rsid w:val="00745C97"/>
    <w:rsid w:val="00755653"/>
    <w:rsid w:val="00763359"/>
    <w:rsid w:val="00772696"/>
    <w:rsid w:val="00773E78"/>
    <w:rsid w:val="00774125"/>
    <w:rsid w:val="007752B5"/>
    <w:rsid w:val="00775C03"/>
    <w:rsid w:val="007773C7"/>
    <w:rsid w:val="007816EC"/>
    <w:rsid w:val="00782D34"/>
    <w:rsid w:val="007855B5"/>
    <w:rsid w:val="0079062B"/>
    <w:rsid w:val="007A6249"/>
    <w:rsid w:val="007A6B04"/>
    <w:rsid w:val="007A7BBE"/>
    <w:rsid w:val="007B2291"/>
    <w:rsid w:val="007B36C8"/>
    <w:rsid w:val="007B4B42"/>
    <w:rsid w:val="007B742F"/>
    <w:rsid w:val="007C1EBC"/>
    <w:rsid w:val="007C5366"/>
    <w:rsid w:val="007C7E86"/>
    <w:rsid w:val="007D08F8"/>
    <w:rsid w:val="007D612D"/>
    <w:rsid w:val="007E1BED"/>
    <w:rsid w:val="007E2CBD"/>
    <w:rsid w:val="007E36BB"/>
    <w:rsid w:val="007E3E28"/>
    <w:rsid w:val="007E4E9A"/>
    <w:rsid w:val="007E5398"/>
    <w:rsid w:val="007F1380"/>
    <w:rsid w:val="007F1DB7"/>
    <w:rsid w:val="007F4692"/>
    <w:rsid w:val="00801FBA"/>
    <w:rsid w:val="00805A5E"/>
    <w:rsid w:val="00805E11"/>
    <w:rsid w:val="00811C9D"/>
    <w:rsid w:val="00812102"/>
    <w:rsid w:val="00813B82"/>
    <w:rsid w:val="00816B13"/>
    <w:rsid w:val="00821B99"/>
    <w:rsid w:val="00823591"/>
    <w:rsid w:val="00823598"/>
    <w:rsid w:val="00823EC8"/>
    <w:rsid w:val="00824917"/>
    <w:rsid w:val="00830128"/>
    <w:rsid w:val="008311F5"/>
    <w:rsid w:val="00831BDA"/>
    <w:rsid w:val="008379A3"/>
    <w:rsid w:val="0084311E"/>
    <w:rsid w:val="0085119B"/>
    <w:rsid w:val="0085382C"/>
    <w:rsid w:val="00855477"/>
    <w:rsid w:val="0086030F"/>
    <w:rsid w:val="00860E9D"/>
    <w:rsid w:val="00863EDF"/>
    <w:rsid w:val="00864FB8"/>
    <w:rsid w:val="008729ED"/>
    <w:rsid w:val="008735BB"/>
    <w:rsid w:val="008823EC"/>
    <w:rsid w:val="0088740C"/>
    <w:rsid w:val="00892EC3"/>
    <w:rsid w:val="008932DF"/>
    <w:rsid w:val="00893FE6"/>
    <w:rsid w:val="0089592B"/>
    <w:rsid w:val="00895D37"/>
    <w:rsid w:val="008963BE"/>
    <w:rsid w:val="008A0A16"/>
    <w:rsid w:val="008A4095"/>
    <w:rsid w:val="008A42FF"/>
    <w:rsid w:val="008A5090"/>
    <w:rsid w:val="008B0033"/>
    <w:rsid w:val="008B02DE"/>
    <w:rsid w:val="008B48C8"/>
    <w:rsid w:val="008C141B"/>
    <w:rsid w:val="008C79E6"/>
    <w:rsid w:val="008C7A33"/>
    <w:rsid w:val="008D040F"/>
    <w:rsid w:val="008D09D3"/>
    <w:rsid w:val="008D1593"/>
    <w:rsid w:val="008D25F9"/>
    <w:rsid w:val="008D2CFD"/>
    <w:rsid w:val="008D338E"/>
    <w:rsid w:val="008D527C"/>
    <w:rsid w:val="008D7B54"/>
    <w:rsid w:val="008F276A"/>
    <w:rsid w:val="008F29D0"/>
    <w:rsid w:val="008F622D"/>
    <w:rsid w:val="0090283A"/>
    <w:rsid w:val="0090603E"/>
    <w:rsid w:val="009111A8"/>
    <w:rsid w:val="00915D2E"/>
    <w:rsid w:val="00922D13"/>
    <w:rsid w:val="00923B0D"/>
    <w:rsid w:val="00923C9C"/>
    <w:rsid w:val="00924A49"/>
    <w:rsid w:val="00935848"/>
    <w:rsid w:val="00937168"/>
    <w:rsid w:val="009437D9"/>
    <w:rsid w:val="00944F14"/>
    <w:rsid w:val="00953CAA"/>
    <w:rsid w:val="0095663C"/>
    <w:rsid w:val="00964357"/>
    <w:rsid w:val="00970908"/>
    <w:rsid w:val="009725FB"/>
    <w:rsid w:val="0097719A"/>
    <w:rsid w:val="0097788D"/>
    <w:rsid w:val="0098361F"/>
    <w:rsid w:val="00984C41"/>
    <w:rsid w:val="0098760D"/>
    <w:rsid w:val="00992EDB"/>
    <w:rsid w:val="009A2B7F"/>
    <w:rsid w:val="009A5234"/>
    <w:rsid w:val="009A7F91"/>
    <w:rsid w:val="009B4BAA"/>
    <w:rsid w:val="009B5024"/>
    <w:rsid w:val="009B50D0"/>
    <w:rsid w:val="009C30B4"/>
    <w:rsid w:val="009C4FFD"/>
    <w:rsid w:val="009D1D92"/>
    <w:rsid w:val="009E0616"/>
    <w:rsid w:val="009E29F6"/>
    <w:rsid w:val="009E2B8B"/>
    <w:rsid w:val="009E318D"/>
    <w:rsid w:val="009F0AF9"/>
    <w:rsid w:val="009F2667"/>
    <w:rsid w:val="009F53A6"/>
    <w:rsid w:val="00A01232"/>
    <w:rsid w:val="00A04469"/>
    <w:rsid w:val="00A0451F"/>
    <w:rsid w:val="00A05667"/>
    <w:rsid w:val="00A05A49"/>
    <w:rsid w:val="00A07AE8"/>
    <w:rsid w:val="00A13AFF"/>
    <w:rsid w:val="00A14078"/>
    <w:rsid w:val="00A1504E"/>
    <w:rsid w:val="00A1514D"/>
    <w:rsid w:val="00A17EAF"/>
    <w:rsid w:val="00A215A1"/>
    <w:rsid w:val="00A22353"/>
    <w:rsid w:val="00A22583"/>
    <w:rsid w:val="00A242EE"/>
    <w:rsid w:val="00A251D8"/>
    <w:rsid w:val="00A25B41"/>
    <w:rsid w:val="00A339C4"/>
    <w:rsid w:val="00A33AC6"/>
    <w:rsid w:val="00A35EF9"/>
    <w:rsid w:val="00A377C4"/>
    <w:rsid w:val="00A40FD4"/>
    <w:rsid w:val="00A60803"/>
    <w:rsid w:val="00A61A14"/>
    <w:rsid w:val="00A6594F"/>
    <w:rsid w:val="00A72807"/>
    <w:rsid w:val="00A7726B"/>
    <w:rsid w:val="00A80BEE"/>
    <w:rsid w:val="00A844ED"/>
    <w:rsid w:val="00A84CF9"/>
    <w:rsid w:val="00A93A2D"/>
    <w:rsid w:val="00AA1543"/>
    <w:rsid w:val="00AA2EC6"/>
    <w:rsid w:val="00AA4C7C"/>
    <w:rsid w:val="00AA7F52"/>
    <w:rsid w:val="00AB20DC"/>
    <w:rsid w:val="00AB34E7"/>
    <w:rsid w:val="00AB406E"/>
    <w:rsid w:val="00AB67EE"/>
    <w:rsid w:val="00AC0310"/>
    <w:rsid w:val="00AC79E3"/>
    <w:rsid w:val="00AC7E84"/>
    <w:rsid w:val="00AD20DE"/>
    <w:rsid w:val="00AD4744"/>
    <w:rsid w:val="00AD609E"/>
    <w:rsid w:val="00AD63DE"/>
    <w:rsid w:val="00AE15AB"/>
    <w:rsid w:val="00AE240B"/>
    <w:rsid w:val="00AE2921"/>
    <w:rsid w:val="00AF5513"/>
    <w:rsid w:val="00AF5A47"/>
    <w:rsid w:val="00AF74BA"/>
    <w:rsid w:val="00B02A95"/>
    <w:rsid w:val="00B04435"/>
    <w:rsid w:val="00B1369E"/>
    <w:rsid w:val="00B207C5"/>
    <w:rsid w:val="00B2143C"/>
    <w:rsid w:val="00B350D8"/>
    <w:rsid w:val="00B36502"/>
    <w:rsid w:val="00B37030"/>
    <w:rsid w:val="00B46B65"/>
    <w:rsid w:val="00B46E62"/>
    <w:rsid w:val="00B5553D"/>
    <w:rsid w:val="00B61D4F"/>
    <w:rsid w:val="00B631CA"/>
    <w:rsid w:val="00B64453"/>
    <w:rsid w:val="00B7202A"/>
    <w:rsid w:val="00B72431"/>
    <w:rsid w:val="00B810F5"/>
    <w:rsid w:val="00B829A5"/>
    <w:rsid w:val="00B82C86"/>
    <w:rsid w:val="00B8749A"/>
    <w:rsid w:val="00B95C81"/>
    <w:rsid w:val="00B973C1"/>
    <w:rsid w:val="00BA21BA"/>
    <w:rsid w:val="00BA4492"/>
    <w:rsid w:val="00BA56D1"/>
    <w:rsid w:val="00BB567B"/>
    <w:rsid w:val="00BC3575"/>
    <w:rsid w:val="00BC43E0"/>
    <w:rsid w:val="00BC4410"/>
    <w:rsid w:val="00BC741C"/>
    <w:rsid w:val="00BD0117"/>
    <w:rsid w:val="00BD2744"/>
    <w:rsid w:val="00BD7D5B"/>
    <w:rsid w:val="00BE4B9E"/>
    <w:rsid w:val="00BE56EC"/>
    <w:rsid w:val="00BE730F"/>
    <w:rsid w:val="00BF4B57"/>
    <w:rsid w:val="00C028D6"/>
    <w:rsid w:val="00C04E51"/>
    <w:rsid w:val="00C06504"/>
    <w:rsid w:val="00C0766A"/>
    <w:rsid w:val="00C13C2A"/>
    <w:rsid w:val="00C1460A"/>
    <w:rsid w:val="00C212F1"/>
    <w:rsid w:val="00C30F01"/>
    <w:rsid w:val="00C318CD"/>
    <w:rsid w:val="00C33487"/>
    <w:rsid w:val="00C35A0A"/>
    <w:rsid w:val="00C40F7C"/>
    <w:rsid w:val="00C41BBF"/>
    <w:rsid w:val="00C4401D"/>
    <w:rsid w:val="00C466D7"/>
    <w:rsid w:val="00C50843"/>
    <w:rsid w:val="00C541FB"/>
    <w:rsid w:val="00C55AB9"/>
    <w:rsid w:val="00C60814"/>
    <w:rsid w:val="00C6295C"/>
    <w:rsid w:val="00C62AED"/>
    <w:rsid w:val="00C6401C"/>
    <w:rsid w:val="00C7028E"/>
    <w:rsid w:val="00C83190"/>
    <w:rsid w:val="00C86361"/>
    <w:rsid w:val="00C86A4C"/>
    <w:rsid w:val="00C91277"/>
    <w:rsid w:val="00C92779"/>
    <w:rsid w:val="00C92C75"/>
    <w:rsid w:val="00C967BB"/>
    <w:rsid w:val="00C96E86"/>
    <w:rsid w:val="00C9712F"/>
    <w:rsid w:val="00CA692C"/>
    <w:rsid w:val="00CA7D7B"/>
    <w:rsid w:val="00CB165C"/>
    <w:rsid w:val="00CB1D31"/>
    <w:rsid w:val="00CB2CE9"/>
    <w:rsid w:val="00CB7A34"/>
    <w:rsid w:val="00CC0238"/>
    <w:rsid w:val="00CC11B3"/>
    <w:rsid w:val="00CC20A3"/>
    <w:rsid w:val="00CC2FFA"/>
    <w:rsid w:val="00CD1568"/>
    <w:rsid w:val="00CD1580"/>
    <w:rsid w:val="00CD6BAF"/>
    <w:rsid w:val="00CE2080"/>
    <w:rsid w:val="00CF098E"/>
    <w:rsid w:val="00CF15DC"/>
    <w:rsid w:val="00CF42C3"/>
    <w:rsid w:val="00CF550C"/>
    <w:rsid w:val="00D001D1"/>
    <w:rsid w:val="00D01836"/>
    <w:rsid w:val="00D02A32"/>
    <w:rsid w:val="00D02DBA"/>
    <w:rsid w:val="00D0335D"/>
    <w:rsid w:val="00D04B2C"/>
    <w:rsid w:val="00D05C5C"/>
    <w:rsid w:val="00D06822"/>
    <w:rsid w:val="00D06A6A"/>
    <w:rsid w:val="00D104E1"/>
    <w:rsid w:val="00D13370"/>
    <w:rsid w:val="00D133EA"/>
    <w:rsid w:val="00D20760"/>
    <w:rsid w:val="00D2561B"/>
    <w:rsid w:val="00D27180"/>
    <w:rsid w:val="00D30289"/>
    <w:rsid w:val="00D30E7B"/>
    <w:rsid w:val="00D31ACB"/>
    <w:rsid w:val="00D342F4"/>
    <w:rsid w:val="00D37625"/>
    <w:rsid w:val="00D40DE5"/>
    <w:rsid w:val="00D4386D"/>
    <w:rsid w:val="00D508B0"/>
    <w:rsid w:val="00D573B7"/>
    <w:rsid w:val="00D60D80"/>
    <w:rsid w:val="00D616E1"/>
    <w:rsid w:val="00D61A5F"/>
    <w:rsid w:val="00D62B56"/>
    <w:rsid w:val="00D63117"/>
    <w:rsid w:val="00D6467D"/>
    <w:rsid w:val="00D7292D"/>
    <w:rsid w:val="00D72F5E"/>
    <w:rsid w:val="00D74C73"/>
    <w:rsid w:val="00D75915"/>
    <w:rsid w:val="00D763F9"/>
    <w:rsid w:val="00D764E5"/>
    <w:rsid w:val="00D77CC2"/>
    <w:rsid w:val="00D80E16"/>
    <w:rsid w:val="00D8663D"/>
    <w:rsid w:val="00D92739"/>
    <w:rsid w:val="00D943D8"/>
    <w:rsid w:val="00D94790"/>
    <w:rsid w:val="00D94AEA"/>
    <w:rsid w:val="00DA0040"/>
    <w:rsid w:val="00DB0EF7"/>
    <w:rsid w:val="00DB7BAE"/>
    <w:rsid w:val="00DB7CAD"/>
    <w:rsid w:val="00DC168A"/>
    <w:rsid w:val="00DC2F21"/>
    <w:rsid w:val="00DC3201"/>
    <w:rsid w:val="00DD0B81"/>
    <w:rsid w:val="00DD3AED"/>
    <w:rsid w:val="00DD3C33"/>
    <w:rsid w:val="00DE6857"/>
    <w:rsid w:val="00DF48B7"/>
    <w:rsid w:val="00DF4C85"/>
    <w:rsid w:val="00E02F6D"/>
    <w:rsid w:val="00E07AFF"/>
    <w:rsid w:val="00E112E0"/>
    <w:rsid w:val="00E13114"/>
    <w:rsid w:val="00E14D22"/>
    <w:rsid w:val="00E1510D"/>
    <w:rsid w:val="00E21307"/>
    <w:rsid w:val="00E23CBD"/>
    <w:rsid w:val="00E26A74"/>
    <w:rsid w:val="00E33BE1"/>
    <w:rsid w:val="00E459C1"/>
    <w:rsid w:val="00E56A97"/>
    <w:rsid w:val="00E67CBE"/>
    <w:rsid w:val="00E72582"/>
    <w:rsid w:val="00E72AE8"/>
    <w:rsid w:val="00E74F16"/>
    <w:rsid w:val="00E757AA"/>
    <w:rsid w:val="00E76BC5"/>
    <w:rsid w:val="00E83E77"/>
    <w:rsid w:val="00E86C53"/>
    <w:rsid w:val="00E873D9"/>
    <w:rsid w:val="00E9015B"/>
    <w:rsid w:val="00E941D4"/>
    <w:rsid w:val="00EA1021"/>
    <w:rsid w:val="00EA2376"/>
    <w:rsid w:val="00EA5E36"/>
    <w:rsid w:val="00EB11F2"/>
    <w:rsid w:val="00EB22A5"/>
    <w:rsid w:val="00EB30BD"/>
    <w:rsid w:val="00EB5337"/>
    <w:rsid w:val="00EC2C08"/>
    <w:rsid w:val="00EC34CF"/>
    <w:rsid w:val="00EC370A"/>
    <w:rsid w:val="00EC4ECF"/>
    <w:rsid w:val="00EC5741"/>
    <w:rsid w:val="00EC6E8A"/>
    <w:rsid w:val="00ED4BCE"/>
    <w:rsid w:val="00EE1336"/>
    <w:rsid w:val="00EF14CD"/>
    <w:rsid w:val="00EF2403"/>
    <w:rsid w:val="00EF38D6"/>
    <w:rsid w:val="00EF4144"/>
    <w:rsid w:val="00EF714A"/>
    <w:rsid w:val="00F017ED"/>
    <w:rsid w:val="00F028A8"/>
    <w:rsid w:val="00F11F6B"/>
    <w:rsid w:val="00F20801"/>
    <w:rsid w:val="00F20C6E"/>
    <w:rsid w:val="00F22037"/>
    <w:rsid w:val="00F27793"/>
    <w:rsid w:val="00F27996"/>
    <w:rsid w:val="00F33167"/>
    <w:rsid w:val="00F42EAF"/>
    <w:rsid w:val="00F530C8"/>
    <w:rsid w:val="00F6194D"/>
    <w:rsid w:val="00F635B5"/>
    <w:rsid w:val="00F67B80"/>
    <w:rsid w:val="00F74780"/>
    <w:rsid w:val="00F74DC4"/>
    <w:rsid w:val="00F7567F"/>
    <w:rsid w:val="00F7686C"/>
    <w:rsid w:val="00F77542"/>
    <w:rsid w:val="00F839F6"/>
    <w:rsid w:val="00F84957"/>
    <w:rsid w:val="00F8740B"/>
    <w:rsid w:val="00F922B0"/>
    <w:rsid w:val="00FA13CF"/>
    <w:rsid w:val="00FA5A53"/>
    <w:rsid w:val="00FB0EFD"/>
    <w:rsid w:val="00FB104C"/>
    <w:rsid w:val="00FB2E92"/>
    <w:rsid w:val="00FB57CC"/>
    <w:rsid w:val="00FB70D0"/>
    <w:rsid w:val="00FC111F"/>
    <w:rsid w:val="00FC16CA"/>
    <w:rsid w:val="00FC2838"/>
    <w:rsid w:val="00FC3C0C"/>
    <w:rsid w:val="00FC4272"/>
    <w:rsid w:val="00FC5DB8"/>
    <w:rsid w:val="00FC6368"/>
    <w:rsid w:val="00FC6E3B"/>
    <w:rsid w:val="00FD0D53"/>
    <w:rsid w:val="00FD6E5E"/>
    <w:rsid w:val="00FE03DC"/>
    <w:rsid w:val="00FF1388"/>
    <w:rsid w:val="00FF1A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3FD"/>
    <w:pPr>
      <w:spacing w:after="200" w:line="276" w:lineRule="auto"/>
    </w:pPr>
    <w:rPr>
      <w:sz w:val="22"/>
      <w:szCs w:val="22"/>
      <w:lang w:eastAsia="en-US"/>
    </w:rPr>
  </w:style>
  <w:style w:type="paragraph" w:styleId="Ttulo1">
    <w:name w:val="heading 1"/>
    <w:basedOn w:val="Normal"/>
    <w:next w:val="Normal"/>
    <w:link w:val="Ttulo1Char"/>
    <w:uiPriority w:val="9"/>
    <w:qFormat/>
    <w:rsid w:val="00CB1D31"/>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har"/>
    <w:uiPriority w:val="9"/>
    <w:qFormat/>
    <w:rsid w:val="006E60F3"/>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har"/>
    <w:uiPriority w:val="9"/>
    <w:unhideWhenUsed/>
    <w:qFormat/>
    <w:rsid w:val="0035602B"/>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har"/>
    <w:uiPriority w:val="9"/>
    <w:semiHidden/>
    <w:unhideWhenUsed/>
    <w:qFormat/>
    <w:rsid w:val="008A4095"/>
    <w:pPr>
      <w:keepNext/>
      <w:spacing w:before="240" w:after="60"/>
      <w:outlineLvl w:val="3"/>
    </w:pPr>
    <w:rPr>
      <w:rFonts w:eastAsia="Times New Roman"/>
      <w:b/>
      <w:bCs/>
      <w:sz w:val="28"/>
      <w:szCs w:val="28"/>
    </w:rPr>
  </w:style>
  <w:style w:type="paragraph" w:styleId="Ttulo5">
    <w:name w:val="heading 5"/>
    <w:basedOn w:val="Normal"/>
    <w:next w:val="Normal"/>
    <w:link w:val="Ttulo5Char"/>
    <w:uiPriority w:val="9"/>
    <w:semiHidden/>
    <w:unhideWhenUsed/>
    <w:qFormat/>
    <w:rsid w:val="008A4095"/>
    <w:pPr>
      <w:spacing w:before="240" w:after="60"/>
      <w:outlineLvl w:val="4"/>
    </w:pPr>
    <w:rPr>
      <w:rFonts w:eastAsia="Times New Roman"/>
      <w:b/>
      <w:bCs/>
      <w:i/>
      <w:iCs/>
      <w:sz w:val="26"/>
      <w:szCs w:val="26"/>
    </w:rPr>
  </w:style>
  <w:style w:type="paragraph" w:styleId="Ttulo6">
    <w:name w:val="heading 6"/>
    <w:basedOn w:val="Normal"/>
    <w:next w:val="Normal"/>
    <w:link w:val="Ttulo6Char"/>
    <w:uiPriority w:val="9"/>
    <w:semiHidden/>
    <w:unhideWhenUsed/>
    <w:qFormat/>
    <w:rsid w:val="008A4095"/>
    <w:pPr>
      <w:spacing w:before="240" w:after="60"/>
      <w:outlineLvl w:val="5"/>
    </w:pPr>
    <w:rPr>
      <w:rFonts w:eastAsia="Times New Roman"/>
      <w:b/>
      <w:bCs/>
    </w:rPr>
  </w:style>
  <w:style w:type="paragraph" w:styleId="Ttulo7">
    <w:name w:val="heading 7"/>
    <w:basedOn w:val="Normal"/>
    <w:next w:val="Normal"/>
    <w:link w:val="Ttulo7Char"/>
    <w:uiPriority w:val="9"/>
    <w:semiHidden/>
    <w:unhideWhenUsed/>
    <w:qFormat/>
    <w:rsid w:val="008A4095"/>
    <w:pPr>
      <w:spacing w:before="240" w:after="60"/>
      <w:outlineLvl w:val="6"/>
    </w:pPr>
    <w:rPr>
      <w:rFonts w:eastAsia="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istaColorida-nfase11">
    <w:name w:val="Lista Colorida - Ênfase 11"/>
    <w:basedOn w:val="Normal"/>
    <w:uiPriority w:val="34"/>
    <w:qFormat/>
    <w:rsid w:val="00CB1D31"/>
    <w:pPr>
      <w:ind w:left="720"/>
      <w:contextualSpacing/>
    </w:pPr>
  </w:style>
  <w:style w:type="character" w:customStyle="1" w:styleId="Ttulo1Char">
    <w:name w:val="Título 1 Char"/>
    <w:link w:val="Ttulo1"/>
    <w:uiPriority w:val="9"/>
    <w:rsid w:val="00CB1D31"/>
    <w:rPr>
      <w:rFonts w:ascii="Cambria" w:eastAsia="Times New Roman" w:hAnsi="Cambria" w:cs="Times New Roman"/>
      <w:b/>
      <w:bCs/>
      <w:color w:val="365F91"/>
      <w:sz w:val="28"/>
      <w:szCs w:val="28"/>
    </w:rPr>
  </w:style>
  <w:style w:type="paragraph" w:styleId="Ttulo">
    <w:name w:val="Title"/>
    <w:basedOn w:val="Normal"/>
    <w:next w:val="Normal"/>
    <w:link w:val="TtuloChar"/>
    <w:uiPriority w:val="10"/>
    <w:qFormat/>
    <w:rsid w:val="00CB1D3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har">
    <w:name w:val="Título Char"/>
    <w:link w:val="Ttulo"/>
    <w:uiPriority w:val="10"/>
    <w:rsid w:val="00CB1D31"/>
    <w:rPr>
      <w:rFonts w:ascii="Cambria" w:eastAsia="Times New Roman" w:hAnsi="Cambria" w:cs="Times New Roman"/>
      <w:color w:val="17365D"/>
      <w:spacing w:val="5"/>
      <w:kern w:val="28"/>
      <w:sz w:val="52"/>
      <w:szCs w:val="52"/>
    </w:rPr>
  </w:style>
  <w:style w:type="character" w:customStyle="1" w:styleId="Ttulo2Char">
    <w:name w:val="Título 2 Char"/>
    <w:link w:val="Ttulo2"/>
    <w:uiPriority w:val="9"/>
    <w:rsid w:val="006E60F3"/>
    <w:rPr>
      <w:rFonts w:ascii="Cambria" w:eastAsia="Times New Roman" w:hAnsi="Cambria" w:cs="Times New Roman"/>
      <w:b/>
      <w:bCs/>
      <w:color w:val="4F81BD"/>
      <w:sz w:val="26"/>
      <w:szCs w:val="26"/>
    </w:rPr>
  </w:style>
  <w:style w:type="paragraph" w:customStyle="1" w:styleId="CabealhodoSumrio1">
    <w:name w:val="Cabeçalho do Sumário1"/>
    <w:basedOn w:val="Ttulo1"/>
    <w:next w:val="Normal"/>
    <w:uiPriority w:val="39"/>
    <w:semiHidden/>
    <w:unhideWhenUsed/>
    <w:qFormat/>
    <w:rsid w:val="00EA2376"/>
    <w:pPr>
      <w:outlineLvl w:val="9"/>
    </w:pPr>
    <w:rPr>
      <w:lang w:eastAsia="pt-BR"/>
    </w:rPr>
  </w:style>
  <w:style w:type="paragraph" w:styleId="Sumrio2">
    <w:name w:val="toc 2"/>
    <w:basedOn w:val="Normal"/>
    <w:next w:val="Normal"/>
    <w:autoRedefine/>
    <w:uiPriority w:val="39"/>
    <w:unhideWhenUsed/>
    <w:rsid w:val="00EA2376"/>
    <w:pPr>
      <w:spacing w:after="100"/>
      <w:ind w:left="220"/>
    </w:pPr>
  </w:style>
  <w:style w:type="character" w:styleId="Hyperlink">
    <w:name w:val="Hyperlink"/>
    <w:uiPriority w:val="99"/>
    <w:unhideWhenUsed/>
    <w:rsid w:val="00EA2376"/>
    <w:rPr>
      <w:color w:val="0000FF"/>
      <w:u w:val="single"/>
    </w:rPr>
  </w:style>
  <w:style w:type="paragraph" w:styleId="Textodebalo">
    <w:name w:val="Balloon Text"/>
    <w:basedOn w:val="Normal"/>
    <w:link w:val="TextodebaloChar"/>
    <w:uiPriority w:val="99"/>
    <w:semiHidden/>
    <w:unhideWhenUsed/>
    <w:rsid w:val="00EA2376"/>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EA2376"/>
    <w:rPr>
      <w:rFonts w:ascii="Tahoma" w:hAnsi="Tahoma" w:cs="Tahoma"/>
      <w:sz w:val="16"/>
      <w:szCs w:val="16"/>
    </w:rPr>
  </w:style>
  <w:style w:type="table" w:customStyle="1" w:styleId="Tabelanormal1">
    <w:name w:val="Tabela normal1"/>
    <w:next w:val="Tabelanormal"/>
    <w:semiHidden/>
    <w:unhideWhenUsed/>
    <w:qFormat/>
    <w:rsid w:val="003E3BAE"/>
    <w:rPr>
      <w:rFonts w:ascii="Arial" w:eastAsia="Arial" w:hAnsi="Arial"/>
    </w:rPr>
    <w:tblPr>
      <w:tblInd w:w="0" w:type="dxa"/>
      <w:tblCellMar>
        <w:top w:w="0" w:type="dxa"/>
        <w:left w:w="108" w:type="dxa"/>
        <w:bottom w:w="0" w:type="dxa"/>
        <w:right w:w="108" w:type="dxa"/>
      </w:tblCellMar>
    </w:tblPr>
  </w:style>
  <w:style w:type="table" w:customStyle="1" w:styleId="CitaoIntensa1">
    <w:name w:val="Citação Intensa1"/>
    <w:basedOn w:val="Tabelanormal"/>
    <w:uiPriority w:val="60"/>
    <w:qFormat/>
    <w:rsid w:val="003E3BAE"/>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staMdia2-nfase1">
    <w:name w:val="Medium List 2 Accent 1"/>
    <w:basedOn w:val="Tabelanormal"/>
    <w:uiPriority w:val="61"/>
    <w:rsid w:val="003E3BA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GradeMdia2-nfase1">
    <w:name w:val="Medium Grid 2 Accent 1"/>
    <w:basedOn w:val="Tabelanormal"/>
    <w:uiPriority w:val="63"/>
    <w:rsid w:val="003E3BAE"/>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abelacomgrade">
    <w:name w:val="Table Grid"/>
    <w:basedOn w:val="Tabelanormal"/>
    <w:uiPriority w:val="59"/>
    <w:rsid w:val="00C41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Fontepargpadro"/>
    <w:rsid w:val="00BE56EC"/>
  </w:style>
  <w:style w:type="character" w:customStyle="1" w:styleId="apple-converted-space">
    <w:name w:val="apple-converted-space"/>
    <w:basedOn w:val="Fontepargpadro"/>
    <w:rsid w:val="00BE56EC"/>
  </w:style>
  <w:style w:type="paragraph" w:styleId="Textodenotadefim">
    <w:name w:val="endnote text"/>
    <w:basedOn w:val="Normal"/>
    <w:link w:val="TextodenotadefimChar"/>
    <w:uiPriority w:val="99"/>
    <w:semiHidden/>
    <w:unhideWhenUsed/>
    <w:rsid w:val="00B64453"/>
    <w:pPr>
      <w:spacing w:after="0" w:line="240" w:lineRule="auto"/>
    </w:pPr>
    <w:rPr>
      <w:sz w:val="20"/>
      <w:szCs w:val="20"/>
    </w:rPr>
  </w:style>
  <w:style w:type="character" w:customStyle="1" w:styleId="TextodenotadefimChar">
    <w:name w:val="Texto de nota de fim Char"/>
    <w:link w:val="Textodenotadefim"/>
    <w:uiPriority w:val="99"/>
    <w:semiHidden/>
    <w:rsid w:val="00B64453"/>
    <w:rPr>
      <w:sz w:val="20"/>
      <w:szCs w:val="20"/>
    </w:rPr>
  </w:style>
  <w:style w:type="character" w:styleId="Refdenotadefim">
    <w:name w:val="endnote reference"/>
    <w:uiPriority w:val="99"/>
    <w:semiHidden/>
    <w:unhideWhenUsed/>
    <w:rsid w:val="00B64453"/>
    <w:rPr>
      <w:vertAlign w:val="superscript"/>
    </w:rPr>
  </w:style>
  <w:style w:type="paragraph" w:styleId="Cabealho">
    <w:name w:val="header"/>
    <w:basedOn w:val="Normal"/>
    <w:link w:val="CabealhoChar"/>
    <w:uiPriority w:val="99"/>
    <w:unhideWhenUsed/>
    <w:rsid w:val="000D2B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D2B15"/>
  </w:style>
  <w:style w:type="paragraph" w:styleId="Rodap">
    <w:name w:val="footer"/>
    <w:basedOn w:val="Normal"/>
    <w:link w:val="RodapChar"/>
    <w:uiPriority w:val="99"/>
    <w:unhideWhenUsed/>
    <w:rsid w:val="000D2B15"/>
    <w:pPr>
      <w:tabs>
        <w:tab w:val="center" w:pos="4252"/>
        <w:tab w:val="right" w:pos="8504"/>
      </w:tabs>
      <w:spacing w:after="0" w:line="240" w:lineRule="auto"/>
    </w:pPr>
  </w:style>
  <w:style w:type="character" w:customStyle="1" w:styleId="RodapChar">
    <w:name w:val="Rodapé Char"/>
    <w:basedOn w:val="Fontepargpadro"/>
    <w:link w:val="Rodap"/>
    <w:uiPriority w:val="99"/>
    <w:rsid w:val="000D2B15"/>
  </w:style>
  <w:style w:type="paragraph" w:styleId="Pr-formataoHTML">
    <w:name w:val="HTML Preformatted"/>
    <w:basedOn w:val="Normal"/>
    <w:link w:val="Pr-formataoHTMLChar"/>
    <w:uiPriority w:val="99"/>
    <w:semiHidden/>
    <w:unhideWhenUsed/>
    <w:rsid w:val="00D10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link w:val="Pr-formataoHTML"/>
    <w:uiPriority w:val="99"/>
    <w:semiHidden/>
    <w:rsid w:val="00D104E1"/>
    <w:rPr>
      <w:rFonts w:ascii="Courier New" w:eastAsia="Times New Roman" w:hAnsi="Courier New" w:cs="Courier New"/>
      <w:sz w:val="20"/>
      <w:szCs w:val="20"/>
      <w:lang w:eastAsia="pt-BR"/>
    </w:rPr>
  </w:style>
  <w:style w:type="paragraph" w:styleId="PargrafodaLista">
    <w:name w:val="List Paragraph"/>
    <w:basedOn w:val="Normal"/>
    <w:uiPriority w:val="34"/>
    <w:qFormat/>
    <w:rsid w:val="00077A07"/>
    <w:pPr>
      <w:ind w:left="708"/>
    </w:pPr>
  </w:style>
  <w:style w:type="character" w:styleId="Refdecomentrio">
    <w:name w:val="annotation reference"/>
    <w:uiPriority w:val="99"/>
    <w:semiHidden/>
    <w:unhideWhenUsed/>
    <w:rsid w:val="00AB406E"/>
    <w:rPr>
      <w:sz w:val="16"/>
      <w:szCs w:val="16"/>
    </w:rPr>
  </w:style>
  <w:style w:type="paragraph" w:styleId="Textodecomentrio">
    <w:name w:val="annotation text"/>
    <w:basedOn w:val="Normal"/>
    <w:link w:val="TextodecomentrioChar"/>
    <w:uiPriority w:val="99"/>
    <w:semiHidden/>
    <w:unhideWhenUsed/>
    <w:rsid w:val="00AB406E"/>
    <w:rPr>
      <w:sz w:val="20"/>
      <w:szCs w:val="20"/>
    </w:rPr>
  </w:style>
  <w:style w:type="character" w:customStyle="1" w:styleId="TextodecomentrioChar">
    <w:name w:val="Texto de comentário Char"/>
    <w:link w:val="Textodecomentrio"/>
    <w:uiPriority w:val="99"/>
    <w:semiHidden/>
    <w:rsid w:val="00AB406E"/>
    <w:rPr>
      <w:lang w:eastAsia="en-US"/>
    </w:rPr>
  </w:style>
  <w:style w:type="paragraph" w:styleId="Assuntodocomentrio">
    <w:name w:val="annotation subject"/>
    <w:basedOn w:val="Textodecomentrio"/>
    <w:next w:val="Textodecomentrio"/>
    <w:link w:val="AssuntodocomentrioChar"/>
    <w:uiPriority w:val="99"/>
    <w:semiHidden/>
    <w:unhideWhenUsed/>
    <w:rsid w:val="00AB406E"/>
    <w:rPr>
      <w:b/>
      <w:bCs/>
    </w:rPr>
  </w:style>
  <w:style w:type="character" w:customStyle="1" w:styleId="AssuntodocomentrioChar">
    <w:name w:val="Assunto do comentário Char"/>
    <w:link w:val="Assuntodocomentrio"/>
    <w:uiPriority w:val="99"/>
    <w:semiHidden/>
    <w:rsid w:val="00AB406E"/>
    <w:rPr>
      <w:b/>
      <w:bCs/>
      <w:lang w:eastAsia="en-US"/>
    </w:rPr>
  </w:style>
  <w:style w:type="paragraph" w:styleId="Legenda">
    <w:name w:val="caption"/>
    <w:basedOn w:val="Normal"/>
    <w:next w:val="Normal"/>
    <w:uiPriority w:val="35"/>
    <w:unhideWhenUsed/>
    <w:qFormat/>
    <w:rsid w:val="00385212"/>
    <w:rPr>
      <w:b/>
      <w:bCs/>
      <w:sz w:val="20"/>
      <w:szCs w:val="20"/>
    </w:rPr>
  </w:style>
  <w:style w:type="character" w:customStyle="1" w:styleId="Ttulo7Char">
    <w:name w:val="Título 7 Char"/>
    <w:link w:val="Ttulo7"/>
    <w:uiPriority w:val="9"/>
    <w:semiHidden/>
    <w:rsid w:val="008A4095"/>
    <w:rPr>
      <w:rFonts w:ascii="Calibri" w:eastAsia="Times New Roman" w:hAnsi="Calibri" w:cs="Times New Roman"/>
      <w:sz w:val="24"/>
      <w:szCs w:val="24"/>
      <w:lang w:eastAsia="en-US"/>
    </w:rPr>
  </w:style>
  <w:style w:type="character" w:customStyle="1" w:styleId="Ttulo4Char">
    <w:name w:val="Título 4 Char"/>
    <w:link w:val="Ttulo4"/>
    <w:uiPriority w:val="9"/>
    <w:semiHidden/>
    <w:rsid w:val="008A4095"/>
    <w:rPr>
      <w:rFonts w:ascii="Calibri" w:eastAsia="Times New Roman" w:hAnsi="Calibri" w:cs="Times New Roman"/>
      <w:b/>
      <w:bCs/>
      <w:sz w:val="28"/>
      <w:szCs w:val="28"/>
      <w:lang w:eastAsia="en-US"/>
    </w:rPr>
  </w:style>
  <w:style w:type="character" w:customStyle="1" w:styleId="Ttulo5Char">
    <w:name w:val="Título 5 Char"/>
    <w:link w:val="Ttulo5"/>
    <w:uiPriority w:val="9"/>
    <w:semiHidden/>
    <w:rsid w:val="008A4095"/>
    <w:rPr>
      <w:rFonts w:ascii="Calibri" w:eastAsia="Times New Roman" w:hAnsi="Calibri" w:cs="Times New Roman"/>
      <w:b/>
      <w:bCs/>
      <w:i/>
      <w:iCs/>
      <w:sz w:val="26"/>
      <w:szCs w:val="26"/>
      <w:lang w:eastAsia="en-US"/>
    </w:rPr>
  </w:style>
  <w:style w:type="character" w:customStyle="1" w:styleId="Ttulo6Char">
    <w:name w:val="Título 6 Char"/>
    <w:link w:val="Ttulo6"/>
    <w:uiPriority w:val="9"/>
    <w:semiHidden/>
    <w:rsid w:val="008A4095"/>
    <w:rPr>
      <w:rFonts w:ascii="Calibri" w:eastAsia="Times New Roman" w:hAnsi="Calibri" w:cs="Times New Roman"/>
      <w:b/>
      <w:bCs/>
      <w:sz w:val="22"/>
      <w:szCs w:val="22"/>
      <w:lang w:eastAsia="en-US"/>
    </w:rPr>
  </w:style>
  <w:style w:type="paragraph" w:styleId="Sumrio1">
    <w:name w:val="toc 1"/>
    <w:basedOn w:val="Normal"/>
    <w:next w:val="Normal"/>
    <w:autoRedefine/>
    <w:uiPriority w:val="39"/>
    <w:unhideWhenUsed/>
    <w:rsid w:val="000C054F"/>
    <w:pPr>
      <w:tabs>
        <w:tab w:val="left" w:pos="440"/>
        <w:tab w:val="right" w:leader="dot" w:pos="8494"/>
      </w:tabs>
    </w:pPr>
    <w:rPr>
      <w:rFonts w:cs="Arial"/>
      <w:sz w:val="24"/>
      <w:szCs w:val="24"/>
    </w:rPr>
  </w:style>
  <w:style w:type="character" w:styleId="nfase">
    <w:name w:val="Emphasis"/>
    <w:uiPriority w:val="20"/>
    <w:qFormat/>
    <w:rsid w:val="002F388E"/>
    <w:rPr>
      <w:color w:val="auto"/>
    </w:rPr>
  </w:style>
  <w:style w:type="character" w:styleId="Forte">
    <w:name w:val="Strong"/>
    <w:uiPriority w:val="22"/>
    <w:qFormat/>
    <w:rsid w:val="002F388E"/>
    <w:rPr>
      <w:color w:val="auto"/>
    </w:rPr>
  </w:style>
  <w:style w:type="paragraph" w:styleId="Subttulo">
    <w:name w:val="Subtitle"/>
    <w:basedOn w:val="Normal"/>
    <w:next w:val="Normal"/>
    <w:link w:val="SubttuloChar"/>
    <w:uiPriority w:val="11"/>
    <w:qFormat/>
    <w:rsid w:val="002F388E"/>
    <w:pPr>
      <w:numPr>
        <w:ilvl w:val="1"/>
      </w:numPr>
    </w:pPr>
    <w:rPr>
      <w:rFonts w:ascii="Cambria" w:eastAsia="Times New Roman" w:hAnsi="Cambria"/>
      <w:i/>
      <w:iCs/>
      <w:color w:val="4F81BD"/>
      <w:spacing w:val="15"/>
      <w:sz w:val="24"/>
      <w:szCs w:val="24"/>
    </w:rPr>
  </w:style>
  <w:style w:type="character" w:customStyle="1" w:styleId="SubttuloChar">
    <w:name w:val="Subtítulo Char"/>
    <w:link w:val="Subttulo"/>
    <w:uiPriority w:val="11"/>
    <w:rsid w:val="002F388E"/>
    <w:rPr>
      <w:rFonts w:ascii="Cambria" w:eastAsia="Times New Roman" w:hAnsi="Cambria" w:cs="Times New Roman"/>
      <w:i/>
      <w:iCs/>
      <w:color w:val="4F81BD"/>
      <w:spacing w:val="15"/>
      <w:sz w:val="24"/>
      <w:szCs w:val="24"/>
      <w:lang w:eastAsia="en-US"/>
    </w:rPr>
  </w:style>
  <w:style w:type="character" w:styleId="RefernciaSutil">
    <w:name w:val="Subtle Reference"/>
    <w:uiPriority w:val="31"/>
    <w:qFormat/>
    <w:rsid w:val="002B4A73"/>
    <w:rPr>
      <w:color w:val="auto"/>
    </w:rPr>
  </w:style>
  <w:style w:type="character" w:styleId="TextodoEspaoReservado">
    <w:name w:val="Placeholder Text"/>
    <w:uiPriority w:val="99"/>
    <w:semiHidden/>
    <w:rsid w:val="005955A1"/>
    <w:rPr>
      <w:color w:val="808080"/>
    </w:rPr>
  </w:style>
  <w:style w:type="character" w:customStyle="1" w:styleId="Ttulo3Char">
    <w:name w:val="Título 3 Char"/>
    <w:link w:val="Ttulo3"/>
    <w:uiPriority w:val="9"/>
    <w:rsid w:val="0035602B"/>
    <w:rPr>
      <w:rFonts w:ascii="Cambria" w:eastAsia="Times New Roman" w:hAnsi="Cambria" w:cs="Times New Roman"/>
      <w:b/>
      <w:bCs/>
      <w:color w:val="4F81BD"/>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3FD"/>
    <w:pPr>
      <w:spacing w:after="200" w:line="276" w:lineRule="auto"/>
    </w:pPr>
    <w:rPr>
      <w:sz w:val="22"/>
      <w:szCs w:val="22"/>
      <w:lang w:eastAsia="en-US"/>
    </w:rPr>
  </w:style>
  <w:style w:type="paragraph" w:styleId="Ttulo1">
    <w:name w:val="heading 1"/>
    <w:basedOn w:val="Normal"/>
    <w:next w:val="Normal"/>
    <w:link w:val="Ttulo1Char"/>
    <w:uiPriority w:val="9"/>
    <w:qFormat/>
    <w:rsid w:val="00CB1D31"/>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har"/>
    <w:uiPriority w:val="9"/>
    <w:qFormat/>
    <w:rsid w:val="006E60F3"/>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har"/>
    <w:uiPriority w:val="9"/>
    <w:unhideWhenUsed/>
    <w:qFormat/>
    <w:rsid w:val="0035602B"/>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har"/>
    <w:uiPriority w:val="9"/>
    <w:semiHidden/>
    <w:unhideWhenUsed/>
    <w:qFormat/>
    <w:rsid w:val="008A4095"/>
    <w:pPr>
      <w:keepNext/>
      <w:spacing w:before="240" w:after="60"/>
      <w:outlineLvl w:val="3"/>
    </w:pPr>
    <w:rPr>
      <w:rFonts w:eastAsia="Times New Roman"/>
      <w:b/>
      <w:bCs/>
      <w:sz w:val="28"/>
      <w:szCs w:val="28"/>
    </w:rPr>
  </w:style>
  <w:style w:type="paragraph" w:styleId="Ttulo5">
    <w:name w:val="heading 5"/>
    <w:basedOn w:val="Normal"/>
    <w:next w:val="Normal"/>
    <w:link w:val="Ttulo5Char"/>
    <w:uiPriority w:val="9"/>
    <w:semiHidden/>
    <w:unhideWhenUsed/>
    <w:qFormat/>
    <w:rsid w:val="008A4095"/>
    <w:pPr>
      <w:spacing w:before="240" w:after="60"/>
      <w:outlineLvl w:val="4"/>
    </w:pPr>
    <w:rPr>
      <w:rFonts w:eastAsia="Times New Roman"/>
      <w:b/>
      <w:bCs/>
      <w:i/>
      <w:iCs/>
      <w:sz w:val="26"/>
      <w:szCs w:val="26"/>
    </w:rPr>
  </w:style>
  <w:style w:type="paragraph" w:styleId="Ttulo6">
    <w:name w:val="heading 6"/>
    <w:basedOn w:val="Normal"/>
    <w:next w:val="Normal"/>
    <w:link w:val="Ttulo6Char"/>
    <w:uiPriority w:val="9"/>
    <w:semiHidden/>
    <w:unhideWhenUsed/>
    <w:qFormat/>
    <w:rsid w:val="008A4095"/>
    <w:pPr>
      <w:spacing w:before="240" w:after="60"/>
      <w:outlineLvl w:val="5"/>
    </w:pPr>
    <w:rPr>
      <w:rFonts w:eastAsia="Times New Roman"/>
      <w:b/>
      <w:bCs/>
    </w:rPr>
  </w:style>
  <w:style w:type="paragraph" w:styleId="Ttulo7">
    <w:name w:val="heading 7"/>
    <w:basedOn w:val="Normal"/>
    <w:next w:val="Normal"/>
    <w:link w:val="Ttulo7Char"/>
    <w:uiPriority w:val="9"/>
    <w:semiHidden/>
    <w:unhideWhenUsed/>
    <w:qFormat/>
    <w:rsid w:val="008A4095"/>
    <w:pPr>
      <w:spacing w:before="240" w:after="60"/>
      <w:outlineLvl w:val="6"/>
    </w:pPr>
    <w:rPr>
      <w:rFonts w:eastAsia="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istaColorida-nfase11">
    <w:name w:val="Lista Colorida - Ênfase 11"/>
    <w:basedOn w:val="Normal"/>
    <w:uiPriority w:val="34"/>
    <w:qFormat/>
    <w:rsid w:val="00CB1D31"/>
    <w:pPr>
      <w:ind w:left="720"/>
      <w:contextualSpacing/>
    </w:pPr>
  </w:style>
  <w:style w:type="character" w:customStyle="1" w:styleId="Ttulo1Char">
    <w:name w:val="Título 1 Char"/>
    <w:link w:val="Ttulo1"/>
    <w:uiPriority w:val="9"/>
    <w:rsid w:val="00CB1D31"/>
    <w:rPr>
      <w:rFonts w:ascii="Cambria" w:eastAsia="Times New Roman" w:hAnsi="Cambria" w:cs="Times New Roman"/>
      <w:b/>
      <w:bCs/>
      <w:color w:val="365F91"/>
      <w:sz w:val="28"/>
      <w:szCs w:val="28"/>
    </w:rPr>
  </w:style>
  <w:style w:type="paragraph" w:styleId="Ttulo">
    <w:name w:val="Title"/>
    <w:basedOn w:val="Normal"/>
    <w:next w:val="Normal"/>
    <w:link w:val="TtuloChar"/>
    <w:uiPriority w:val="10"/>
    <w:qFormat/>
    <w:rsid w:val="00CB1D3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har">
    <w:name w:val="Título Char"/>
    <w:link w:val="Ttulo"/>
    <w:uiPriority w:val="10"/>
    <w:rsid w:val="00CB1D31"/>
    <w:rPr>
      <w:rFonts w:ascii="Cambria" w:eastAsia="Times New Roman" w:hAnsi="Cambria" w:cs="Times New Roman"/>
      <w:color w:val="17365D"/>
      <w:spacing w:val="5"/>
      <w:kern w:val="28"/>
      <w:sz w:val="52"/>
      <w:szCs w:val="52"/>
    </w:rPr>
  </w:style>
  <w:style w:type="character" w:customStyle="1" w:styleId="Ttulo2Char">
    <w:name w:val="Título 2 Char"/>
    <w:link w:val="Ttulo2"/>
    <w:uiPriority w:val="9"/>
    <w:rsid w:val="006E60F3"/>
    <w:rPr>
      <w:rFonts w:ascii="Cambria" w:eastAsia="Times New Roman" w:hAnsi="Cambria" w:cs="Times New Roman"/>
      <w:b/>
      <w:bCs/>
      <w:color w:val="4F81BD"/>
      <w:sz w:val="26"/>
      <w:szCs w:val="26"/>
    </w:rPr>
  </w:style>
  <w:style w:type="paragraph" w:customStyle="1" w:styleId="CabealhodoSumrio1">
    <w:name w:val="Cabeçalho do Sumário1"/>
    <w:basedOn w:val="Ttulo1"/>
    <w:next w:val="Normal"/>
    <w:uiPriority w:val="39"/>
    <w:semiHidden/>
    <w:unhideWhenUsed/>
    <w:qFormat/>
    <w:rsid w:val="00EA2376"/>
    <w:pPr>
      <w:outlineLvl w:val="9"/>
    </w:pPr>
    <w:rPr>
      <w:lang w:eastAsia="pt-BR"/>
    </w:rPr>
  </w:style>
  <w:style w:type="paragraph" w:styleId="Sumrio2">
    <w:name w:val="toc 2"/>
    <w:basedOn w:val="Normal"/>
    <w:next w:val="Normal"/>
    <w:autoRedefine/>
    <w:uiPriority w:val="39"/>
    <w:unhideWhenUsed/>
    <w:rsid w:val="00EA2376"/>
    <w:pPr>
      <w:spacing w:after="100"/>
      <w:ind w:left="220"/>
    </w:pPr>
  </w:style>
  <w:style w:type="character" w:styleId="Hyperlink">
    <w:name w:val="Hyperlink"/>
    <w:uiPriority w:val="99"/>
    <w:unhideWhenUsed/>
    <w:rsid w:val="00EA2376"/>
    <w:rPr>
      <w:color w:val="0000FF"/>
      <w:u w:val="single"/>
    </w:rPr>
  </w:style>
  <w:style w:type="paragraph" w:styleId="Textodebalo">
    <w:name w:val="Balloon Text"/>
    <w:basedOn w:val="Normal"/>
    <w:link w:val="TextodebaloChar"/>
    <w:uiPriority w:val="99"/>
    <w:semiHidden/>
    <w:unhideWhenUsed/>
    <w:rsid w:val="00EA2376"/>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EA2376"/>
    <w:rPr>
      <w:rFonts w:ascii="Tahoma" w:hAnsi="Tahoma" w:cs="Tahoma"/>
      <w:sz w:val="16"/>
      <w:szCs w:val="16"/>
    </w:rPr>
  </w:style>
  <w:style w:type="table" w:customStyle="1" w:styleId="Tabelanormal1">
    <w:name w:val="Tabela normal1"/>
    <w:next w:val="Tabelanormal"/>
    <w:semiHidden/>
    <w:unhideWhenUsed/>
    <w:qFormat/>
    <w:rsid w:val="003E3BAE"/>
    <w:rPr>
      <w:rFonts w:ascii="Arial" w:eastAsia="Arial" w:hAnsi="Arial"/>
    </w:rPr>
    <w:tblPr>
      <w:tblInd w:w="0" w:type="dxa"/>
      <w:tblCellMar>
        <w:top w:w="0" w:type="dxa"/>
        <w:left w:w="108" w:type="dxa"/>
        <w:bottom w:w="0" w:type="dxa"/>
        <w:right w:w="108" w:type="dxa"/>
      </w:tblCellMar>
    </w:tblPr>
  </w:style>
  <w:style w:type="table" w:customStyle="1" w:styleId="CitaoIntensa1">
    <w:name w:val="Citação Intensa1"/>
    <w:basedOn w:val="Tabelanormal"/>
    <w:uiPriority w:val="60"/>
    <w:qFormat/>
    <w:rsid w:val="003E3BAE"/>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staMdia2-nfase1">
    <w:name w:val="Medium List 2 Accent 1"/>
    <w:basedOn w:val="Tabelanormal"/>
    <w:uiPriority w:val="61"/>
    <w:rsid w:val="003E3BA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GradeMdia2-nfase1">
    <w:name w:val="Medium Grid 2 Accent 1"/>
    <w:basedOn w:val="Tabelanormal"/>
    <w:uiPriority w:val="63"/>
    <w:rsid w:val="003E3BAE"/>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abelacomgrade">
    <w:name w:val="Table Grid"/>
    <w:basedOn w:val="Tabelanormal"/>
    <w:uiPriority w:val="59"/>
    <w:rsid w:val="00C41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Fontepargpadro"/>
    <w:rsid w:val="00BE56EC"/>
  </w:style>
  <w:style w:type="character" w:customStyle="1" w:styleId="apple-converted-space">
    <w:name w:val="apple-converted-space"/>
    <w:basedOn w:val="Fontepargpadro"/>
    <w:rsid w:val="00BE56EC"/>
  </w:style>
  <w:style w:type="paragraph" w:styleId="Textodenotadefim">
    <w:name w:val="endnote text"/>
    <w:basedOn w:val="Normal"/>
    <w:link w:val="TextodenotadefimChar"/>
    <w:uiPriority w:val="99"/>
    <w:semiHidden/>
    <w:unhideWhenUsed/>
    <w:rsid w:val="00B64453"/>
    <w:pPr>
      <w:spacing w:after="0" w:line="240" w:lineRule="auto"/>
    </w:pPr>
    <w:rPr>
      <w:sz w:val="20"/>
      <w:szCs w:val="20"/>
    </w:rPr>
  </w:style>
  <w:style w:type="character" w:customStyle="1" w:styleId="TextodenotadefimChar">
    <w:name w:val="Texto de nota de fim Char"/>
    <w:link w:val="Textodenotadefim"/>
    <w:uiPriority w:val="99"/>
    <w:semiHidden/>
    <w:rsid w:val="00B64453"/>
    <w:rPr>
      <w:sz w:val="20"/>
      <w:szCs w:val="20"/>
    </w:rPr>
  </w:style>
  <w:style w:type="character" w:styleId="Refdenotadefim">
    <w:name w:val="endnote reference"/>
    <w:uiPriority w:val="99"/>
    <w:semiHidden/>
    <w:unhideWhenUsed/>
    <w:rsid w:val="00B64453"/>
    <w:rPr>
      <w:vertAlign w:val="superscript"/>
    </w:rPr>
  </w:style>
  <w:style w:type="paragraph" w:styleId="Cabealho">
    <w:name w:val="header"/>
    <w:basedOn w:val="Normal"/>
    <w:link w:val="CabealhoChar"/>
    <w:uiPriority w:val="99"/>
    <w:unhideWhenUsed/>
    <w:rsid w:val="000D2B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D2B15"/>
  </w:style>
  <w:style w:type="paragraph" w:styleId="Rodap">
    <w:name w:val="footer"/>
    <w:basedOn w:val="Normal"/>
    <w:link w:val="RodapChar"/>
    <w:uiPriority w:val="99"/>
    <w:unhideWhenUsed/>
    <w:rsid w:val="000D2B15"/>
    <w:pPr>
      <w:tabs>
        <w:tab w:val="center" w:pos="4252"/>
        <w:tab w:val="right" w:pos="8504"/>
      </w:tabs>
      <w:spacing w:after="0" w:line="240" w:lineRule="auto"/>
    </w:pPr>
  </w:style>
  <w:style w:type="character" w:customStyle="1" w:styleId="RodapChar">
    <w:name w:val="Rodapé Char"/>
    <w:basedOn w:val="Fontepargpadro"/>
    <w:link w:val="Rodap"/>
    <w:uiPriority w:val="99"/>
    <w:rsid w:val="000D2B15"/>
  </w:style>
  <w:style w:type="paragraph" w:styleId="Pr-formataoHTML">
    <w:name w:val="HTML Preformatted"/>
    <w:basedOn w:val="Normal"/>
    <w:link w:val="Pr-formataoHTMLChar"/>
    <w:uiPriority w:val="99"/>
    <w:semiHidden/>
    <w:unhideWhenUsed/>
    <w:rsid w:val="00D10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link w:val="Pr-formataoHTML"/>
    <w:uiPriority w:val="99"/>
    <w:semiHidden/>
    <w:rsid w:val="00D104E1"/>
    <w:rPr>
      <w:rFonts w:ascii="Courier New" w:eastAsia="Times New Roman" w:hAnsi="Courier New" w:cs="Courier New"/>
      <w:sz w:val="20"/>
      <w:szCs w:val="20"/>
      <w:lang w:eastAsia="pt-BR"/>
    </w:rPr>
  </w:style>
  <w:style w:type="paragraph" w:styleId="PargrafodaLista">
    <w:name w:val="List Paragraph"/>
    <w:basedOn w:val="Normal"/>
    <w:uiPriority w:val="34"/>
    <w:qFormat/>
    <w:rsid w:val="00077A07"/>
    <w:pPr>
      <w:ind w:left="708"/>
    </w:pPr>
  </w:style>
  <w:style w:type="character" w:styleId="Refdecomentrio">
    <w:name w:val="annotation reference"/>
    <w:uiPriority w:val="99"/>
    <w:semiHidden/>
    <w:unhideWhenUsed/>
    <w:rsid w:val="00AB406E"/>
    <w:rPr>
      <w:sz w:val="16"/>
      <w:szCs w:val="16"/>
    </w:rPr>
  </w:style>
  <w:style w:type="paragraph" w:styleId="Textodecomentrio">
    <w:name w:val="annotation text"/>
    <w:basedOn w:val="Normal"/>
    <w:link w:val="TextodecomentrioChar"/>
    <w:uiPriority w:val="99"/>
    <w:semiHidden/>
    <w:unhideWhenUsed/>
    <w:rsid w:val="00AB406E"/>
    <w:rPr>
      <w:sz w:val="20"/>
      <w:szCs w:val="20"/>
    </w:rPr>
  </w:style>
  <w:style w:type="character" w:customStyle="1" w:styleId="TextodecomentrioChar">
    <w:name w:val="Texto de comentário Char"/>
    <w:link w:val="Textodecomentrio"/>
    <w:uiPriority w:val="99"/>
    <w:semiHidden/>
    <w:rsid w:val="00AB406E"/>
    <w:rPr>
      <w:lang w:eastAsia="en-US"/>
    </w:rPr>
  </w:style>
  <w:style w:type="paragraph" w:styleId="Assuntodocomentrio">
    <w:name w:val="annotation subject"/>
    <w:basedOn w:val="Textodecomentrio"/>
    <w:next w:val="Textodecomentrio"/>
    <w:link w:val="AssuntodocomentrioChar"/>
    <w:uiPriority w:val="99"/>
    <w:semiHidden/>
    <w:unhideWhenUsed/>
    <w:rsid w:val="00AB406E"/>
    <w:rPr>
      <w:b/>
      <w:bCs/>
    </w:rPr>
  </w:style>
  <w:style w:type="character" w:customStyle="1" w:styleId="AssuntodocomentrioChar">
    <w:name w:val="Assunto do comentário Char"/>
    <w:link w:val="Assuntodocomentrio"/>
    <w:uiPriority w:val="99"/>
    <w:semiHidden/>
    <w:rsid w:val="00AB406E"/>
    <w:rPr>
      <w:b/>
      <w:bCs/>
      <w:lang w:eastAsia="en-US"/>
    </w:rPr>
  </w:style>
  <w:style w:type="paragraph" w:styleId="Legenda">
    <w:name w:val="caption"/>
    <w:basedOn w:val="Normal"/>
    <w:next w:val="Normal"/>
    <w:uiPriority w:val="35"/>
    <w:unhideWhenUsed/>
    <w:qFormat/>
    <w:rsid w:val="00385212"/>
    <w:rPr>
      <w:b/>
      <w:bCs/>
      <w:sz w:val="20"/>
      <w:szCs w:val="20"/>
    </w:rPr>
  </w:style>
  <w:style w:type="character" w:customStyle="1" w:styleId="Ttulo7Char">
    <w:name w:val="Título 7 Char"/>
    <w:link w:val="Ttulo7"/>
    <w:uiPriority w:val="9"/>
    <w:semiHidden/>
    <w:rsid w:val="008A4095"/>
    <w:rPr>
      <w:rFonts w:ascii="Calibri" w:eastAsia="Times New Roman" w:hAnsi="Calibri" w:cs="Times New Roman"/>
      <w:sz w:val="24"/>
      <w:szCs w:val="24"/>
      <w:lang w:eastAsia="en-US"/>
    </w:rPr>
  </w:style>
  <w:style w:type="character" w:customStyle="1" w:styleId="Ttulo4Char">
    <w:name w:val="Título 4 Char"/>
    <w:link w:val="Ttulo4"/>
    <w:uiPriority w:val="9"/>
    <w:semiHidden/>
    <w:rsid w:val="008A4095"/>
    <w:rPr>
      <w:rFonts w:ascii="Calibri" w:eastAsia="Times New Roman" w:hAnsi="Calibri" w:cs="Times New Roman"/>
      <w:b/>
      <w:bCs/>
      <w:sz w:val="28"/>
      <w:szCs w:val="28"/>
      <w:lang w:eastAsia="en-US"/>
    </w:rPr>
  </w:style>
  <w:style w:type="character" w:customStyle="1" w:styleId="Ttulo5Char">
    <w:name w:val="Título 5 Char"/>
    <w:link w:val="Ttulo5"/>
    <w:uiPriority w:val="9"/>
    <w:semiHidden/>
    <w:rsid w:val="008A4095"/>
    <w:rPr>
      <w:rFonts w:ascii="Calibri" w:eastAsia="Times New Roman" w:hAnsi="Calibri" w:cs="Times New Roman"/>
      <w:b/>
      <w:bCs/>
      <w:i/>
      <w:iCs/>
      <w:sz w:val="26"/>
      <w:szCs w:val="26"/>
      <w:lang w:eastAsia="en-US"/>
    </w:rPr>
  </w:style>
  <w:style w:type="character" w:customStyle="1" w:styleId="Ttulo6Char">
    <w:name w:val="Título 6 Char"/>
    <w:link w:val="Ttulo6"/>
    <w:uiPriority w:val="9"/>
    <w:semiHidden/>
    <w:rsid w:val="008A4095"/>
    <w:rPr>
      <w:rFonts w:ascii="Calibri" w:eastAsia="Times New Roman" w:hAnsi="Calibri" w:cs="Times New Roman"/>
      <w:b/>
      <w:bCs/>
      <w:sz w:val="22"/>
      <w:szCs w:val="22"/>
      <w:lang w:eastAsia="en-US"/>
    </w:rPr>
  </w:style>
  <w:style w:type="paragraph" w:styleId="Sumrio1">
    <w:name w:val="toc 1"/>
    <w:basedOn w:val="Normal"/>
    <w:next w:val="Normal"/>
    <w:autoRedefine/>
    <w:uiPriority w:val="39"/>
    <w:unhideWhenUsed/>
    <w:rsid w:val="000C054F"/>
    <w:pPr>
      <w:tabs>
        <w:tab w:val="left" w:pos="440"/>
        <w:tab w:val="right" w:leader="dot" w:pos="8494"/>
      </w:tabs>
    </w:pPr>
    <w:rPr>
      <w:rFonts w:cs="Arial"/>
      <w:sz w:val="24"/>
      <w:szCs w:val="24"/>
    </w:rPr>
  </w:style>
  <w:style w:type="character" w:styleId="nfase">
    <w:name w:val="Emphasis"/>
    <w:uiPriority w:val="20"/>
    <w:qFormat/>
    <w:rsid w:val="002F388E"/>
    <w:rPr>
      <w:color w:val="auto"/>
    </w:rPr>
  </w:style>
  <w:style w:type="character" w:styleId="Forte">
    <w:name w:val="Strong"/>
    <w:uiPriority w:val="22"/>
    <w:qFormat/>
    <w:rsid w:val="002F388E"/>
    <w:rPr>
      <w:color w:val="auto"/>
    </w:rPr>
  </w:style>
  <w:style w:type="paragraph" w:styleId="Subttulo">
    <w:name w:val="Subtitle"/>
    <w:basedOn w:val="Normal"/>
    <w:next w:val="Normal"/>
    <w:link w:val="SubttuloChar"/>
    <w:uiPriority w:val="11"/>
    <w:qFormat/>
    <w:rsid w:val="002F388E"/>
    <w:pPr>
      <w:numPr>
        <w:ilvl w:val="1"/>
      </w:numPr>
    </w:pPr>
    <w:rPr>
      <w:rFonts w:ascii="Cambria" w:eastAsia="Times New Roman" w:hAnsi="Cambria"/>
      <w:i/>
      <w:iCs/>
      <w:color w:val="4F81BD"/>
      <w:spacing w:val="15"/>
      <w:sz w:val="24"/>
      <w:szCs w:val="24"/>
    </w:rPr>
  </w:style>
  <w:style w:type="character" w:customStyle="1" w:styleId="SubttuloChar">
    <w:name w:val="Subtítulo Char"/>
    <w:link w:val="Subttulo"/>
    <w:uiPriority w:val="11"/>
    <w:rsid w:val="002F388E"/>
    <w:rPr>
      <w:rFonts w:ascii="Cambria" w:eastAsia="Times New Roman" w:hAnsi="Cambria" w:cs="Times New Roman"/>
      <w:i/>
      <w:iCs/>
      <w:color w:val="4F81BD"/>
      <w:spacing w:val="15"/>
      <w:sz w:val="24"/>
      <w:szCs w:val="24"/>
      <w:lang w:eastAsia="en-US"/>
    </w:rPr>
  </w:style>
  <w:style w:type="character" w:styleId="RefernciaSutil">
    <w:name w:val="Subtle Reference"/>
    <w:uiPriority w:val="31"/>
    <w:qFormat/>
    <w:rsid w:val="002B4A73"/>
    <w:rPr>
      <w:color w:val="auto"/>
    </w:rPr>
  </w:style>
  <w:style w:type="character" w:styleId="TextodoEspaoReservado">
    <w:name w:val="Placeholder Text"/>
    <w:uiPriority w:val="99"/>
    <w:semiHidden/>
    <w:rsid w:val="005955A1"/>
    <w:rPr>
      <w:color w:val="808080"/>
    </w:rPr>
  </w:style>
  <w:style w:type="character" w:customStyle="1" w:styleId="Ttulo3Char">
    <w:name w:val="Título 3 Char"/>
    <w:link w:val="Ttulo3"/>
    <w:uiPriority w:val="9"/>
    <w:rsid w:val="0035602B"/>
    <w:rPr>
      <w:rFonts w:ascii="Cambria" w:eastAsia="Times New Roman" w:hAnsi="Cambria" w:cs="Times New Roman"/>
      <w:b/>
      <w:bCs/>
      <w:color w:val="4F81BD"/>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76661">
      <w:bodyDiv w:val="1"/>
      <w:marLeft w:val="0"/>
      <w:marRight w:val="0"/>
      <w:marTop w:val="0"/>
      <w:marBottom w:val="0"/>
      <w:divBdr>
        <w:top w:val="none" w:sz="0" w:space="0" w:color="auto"/>
        <w:left w:val="none" w:sz="0" w:space="0" w:color="auto"/>
        <w:bottom w:val="none" w:sz="0" w:space="0" w:color="auto"/>
        <w:right w:val="none" w:sz="0" w:space="0" w:color="auto"/>
      </w:divBdr>
    </w:div>
    <w:div w:id="65416357">
      <w:bodyDiv w:val="1"/>
      <w:marLeft w:val="0"/>
      <w:marRight w:val="0"/>
      <w:marTop w:val="0"/>
      <w:marBottom w:val="0"/>
      <w:divBdr>
        <w:top w:val="none" w:sz="0" w:space="0" w:color="auto"/>
        <w:left w:val="none" w:sz="0" w:space="0" w:color="auto"/>
        <w:bottom w:val="none" w:sz="0" w:space="0" w:color="auto"/>
        <w:right w:val="none" w:sz="0" w:space="0" w:color="auto"/>
      </w:divBdr>
    </w:div>
    <w:div w:id="145241682">
      <w:bodyDiv w:val="1"/>
      <w:marLeft w:val="0"/>
      <w:marRight w:val="0"/>
      <w:marTop w:val="0"/>
      <w:marBottom w:val="0"/>
      <w:divBdr>
        <w:top w:val="none" w:sz="0" w:space="0" w:color="auto"/>
        <w:left w:val="none" w:sz="0" w:space="0" w:color="auto"/>
        <w:bottom w:val="none" w:sz="0" w:space="0" w:color="auto"/>
        <w:right w:val="none" w:sz="0" w:space="0" w:color="auto"/>
      </w:divBdr>
    </w:div>
    <w:div w:id="184292645">
      <w:bodyDiv w:val="1"/>
      <w:marLeft w:val="0"/>
      <w:marRight w:val="0"/>
      <w:marTop w:val="0"/>
      <w:marBottom w:val="0"/>
      <w:divBdr>
        <w:top w:val="none" w:sz="0" w:space="0" w:color="auto"/>
        <w:left w:val="none" w:sz="0" w:space="0" w:color="auto"/>
        <w:bottom w:val="none" w:sz="0" w:space="0" w:color="auto"/>
        <w:right w:val="none" w:sz="0" w:space="0" w:color="auto"/>
      </w:divBdr>
    </w:div>
    <w:div w:id="333454446">
      <w:bodyDiv w:val="1"/>
      <w:marLeft w:val="0"/>
      <w:marRight w:val="0"/>
      <w:marTop w:val="0"/>
      <w:marBottom w:val="0"/>
      <w:divBdr>
        <w:top w:val="none" w:sz="0" w:space="0" w:color="auto"/>
        <w:left w:val="none" w:sz="0" w:space="0" w:color="auto"/>
        <w:bottom w:val="none" w:sz="0" w:space="0" w:color="auto"/>
        <w:right w:val="none" w:sz="0" w:space="0" w:color="auto"/>
      </w:divBdr>
    </w:div>
    <w:div w:id="364520508">
      <w:bodyDiv w:val="1"/>
      <w:marLeft w:val="0"/>
      <w:marRight w:val="0"/>
      <w:marTop w:val="0"/>
      <w:marBottom w:val="0"/>
      <w:divBdr>
        <w:top w:val="none" w:sz="0" w:space="0" w:color="auto"/>
        <w:left w:val="none" w:sz="0" w:space="0" w:color="auto"/>
        <w:bottom w:val="none" w:sz="0" w:space="0" w:color="auto"/>
        <w:right w:val="none" w:sz="0" w:space="0" w:color="auto"/>
      </w:divBdr>
    </w:div>
    <w:div w:id="415397521">
      <w:bodyDiv w:val="1"/>
      <w:marLeft w:val="0"/>
      <w:marRight w:val="0"/>
      <w:marTop w:val="0"/>
      <w:marBottom w:val="0"/>
      <w:divBdr>
        <w:top w:val="none" w:sz="0" w:space="0" w:color="auto"/>
        <w:left w:val="none" w:sz="0" w:space="0" w:color="auto"/>
        <w:bottom w:val="none" w:sz="0" w:space="0" w:color="auto"/>
        <w:right w:val="none" w:sz="0" w:space="0" w:color="auto"/>
      </w:divBdr>
    </w:div>
    <w:div w:id="418336003">
      <w:bodyDiv w:val="1"/>
      <w:marLeft w:val="0"/>
      <w:marRight w:val="0"/>
      <w:marTop w:val="0"/>
      <w:marBottom w:val="0"/>
      <w:divBdr>
        <w:top w:val="none" w:sz="0" w:space="0" w:color="auto"/>
        <w:left w:val="none" w:sz="0" w:space="0" w:color="auto"/>
        <w:bottom w:val="none" w:sz="0" w:space="0" w:color="auto"/>
        <w:right w:val="none" w:sz="0" w:space="0" w:color="auto"/>
      </w:divBdr>
    </w:div>
    <w:div w:id="460540258">
      <w:bodyDiv w:val="1"/>
      <w:marLeft w:val="0"/>
      <w:marRight w:val="0"/>
      <w:marTop w:val="0"/>
      <w:marBottom w:val="0"/>
      <w:divBdr>
        <w:top w:val="none" w:sz="0" w:space="0" w:color="auto"/>
        <w:left w:val="none" w:sz="0" w:space="0" w:color="auto"/>
        <w:bottom w:val="none" w:sz="0" w:space="0" w:color="auto"/>
        <w:right w:val="none" w:sz="0" w:space="0" w:color="auto"/>
      </w:divBdr>
    </w:div>
    <w:div w:id="560989272">
      <w:bodyDiv w:val="1"/>
      <w:marLeft w:val="0"/>
      <w:marRight w:val="0"/>
      <w:marTop w:val="0"/>
      <w:marBottom w:val="0"/>
      <w:divBdr>
        <w:top w:val="none" w:sz="0" w:space="0" w:color="auto"/>
        <w:left w:val="none" w:sz="0" w:space="0" w:color="auto"/>
        <w:bottom w:val="none" w:sz="0" w:space="0" w:color="auto"/>
        <w:right w:val="none" w:sz="0" w:space="0" w:color="auto"/>
      </w:divBdr>
    </w:div>
    <w:div w:id="570774584">
      <w:bodyDiv w:val="1"/>
      <w:marLeft w:val="0"/>
      <w:marRight w:val="0"/>
      <w:marTop w:val="0"/>
      <w:marBottom w:val="0"/>
      <w:divBdr>
        <w:top w:val="none" w:sz="0" w:space="0" w:color="auto"/>
        <w:left w:val="none" w:sz="0" w:space="0" w:color="auto"/>
        <w:bottom w:val="none" w:sz="0" w:space="0" w:color="auto"/>
        <w:right w:val="none" w:sz="0" w:space="0" w:color="auto"/>
      </w:divBdr>
    </w:div>
    <w:div w:id="607468938">
      <w:bodyDiv w:val="1"/>
      <w:marLeft w:val="0"/>
      <w:marRight w:val="0"/>
      <w:marTop w:val="0"/>
      <w:marBottom w:val="0"/>
      <w:divBdr>
        <w:top w:val="none" w:sz="0" w:space="0" w:color="auto"/>
        <w:left w:val="none" w:sz="0" w:space="0" w:color="auto"/>
        <w:bottom w:val="none" w:sz="0" w:space="0" w:color="auto"/>
        <w:right w:val="none" w:sz="0" w:space="0" w:color="auto"/>
      </w:divBdr>
    </w:div>
    <w:div w:id="652877871">
      <w:bodyDiv w:val="1"/>
      <w:marLeft w:val="0"/>
      <w:marRight w:val="0"/>
      <w:marTop w:val="0"/>
      <w:marBottom w:val="0"/>
      <w:divBdr>
        <w:top w:val="none" w:sz="0" w:space="0" w:color="auto"/>
        <w:left w:val="none" w:sz="0" w:space="0" w:color="auto"/>
        <w:bottom w:val="none" w:sz="0" w:space="0" w:color="auto"/>
        <w:right w:val="none" w:sz="0" w:space="0" w:color="auto"/>
      </w:divBdr>
    </w:div>
    <w:div w:id="707800752">
      <w:bodyDiv w:val="1"/>
      <w:marLeft w:val="0"/>
      <w:marRight w:val="0"/>
      <w:marTop w:val="0"/>
      <w:marBottom w:val="0"/>
      <w:divBdr>
        <w:top w:val="none" w:sz="0" w:space="0" w:color="auto"/>
        <w:left w:val="none" w:sz="0" w:space="0" w:color="auto"/>
        <w:bottom w:val="none" w:sz="0" w:space="0" w:color="auto"/>
        <w:right w:val="none" w:sz="0" w:space="0" w:color="auto"/>
      </w:divBdr>
    </w:div>
    <w:div w:id="727801342">
      <w:bodyDiv w:val="1"/>
      <w:marLeft w:val="0"/>
      <w:marRight w:val="0"/>
      <w:marTop w:val="0"/>
      <w:marBottom w:val="0"/>
      <w:divBdr>
        <w:top w:val="none" w:sz="0" w:space="0" w:color="auto"/>
        <w:left w:val="none" w:sz="0" w:space="0" w:color="auto"/>
        <w:bottom w:val="none" w:sz="0" w:space="0" w:color="auto"/>
        <w:right w:val="none" w:sz="0" w:space="0" w:color="auto"/>
      </w:divBdr>
    </w:div>
    <w:div w:id="740181991">
      <w:bodyDiv w:val="1"/>
      <w:marLeft w:val="0"/>
      <w:marRight w:val="0"/>
      <w:marTop w:val="0"/>
      <w:marBottom w:val="0"/>
      <w:divBdr>
        <w:top w:val="none" w:sz="0" w:space="0" w:color="auto"/>
        <w:left w:val="none" w:sz="0" w:space="0" w:color="auto"/>
        <w:bottom w:val="none" w:sz="0" w:space="0" w:color="auto"/>
        <w:right w:val="none" w:sz="0" w:space="0" w:color="auto"/>
      </w:divBdr>
    </w:div>
    <w:div w:id="835849832">
      <w:bodyDiv w:val="1"/>
      <w:marLeft w:val="0"/>
      <w:marRight w:val="0"/>
      <w:marTop w:val="0"/>
      <w:marBottom w:val="0"/>
      <w:divBdr>
        <w:top w:val="none" w:sz="0" w:space="0" w:color="auto"/>
        <w:left w:val="none" w:sz="0" w:space="0" w:color="auto"/>
        <w:bottom w:val="none" w:sz="0" w:space="0" w:color="auto"/>
        <w:right w:val="none" w:sz="0" w:space="0" w:color="auto"/>
      </w:divBdr>
    </w:div>
    <w:div w:id="856820073">
      <w:bodyDiv w:val="1"/>
      <w:marLeft w:val="0"/>
      <w:marRight w:val="0"/>
      <w:marTop w:val="0"/>
      <w:marBottom w:val="0"/>
      <w:divBdr>
        <w:top w:val="none" w:sz="0" w:space="0" w:color="auto"/>
        <w:left w:val="none" w:sz="0" w:space="0" w:color="auto"/>
        <w:bottom w:val="none" w:sz="0" w:space="0" w:color="auto"/>
        <w:right w:val="none" w:sz="0" w:space="0" w:color="auto"/>
      </w:divBdr>
    </w:div>
    <w:div w:id="891036515">
      <w:bodyDiv w:val="1"/>
      <w:marLeft w:val="0"/>
      <w:marRight w:val="0"/>
      <w:marTop w:val="0"/>
      <w:marBottom w:val="0"/>
      <w:divBdr>
        <w:top w:val="none" w:sz="0" w:space="0" w:color="auto"/>
        <w:left w:val="none" w:sz="0" w:space="0" w:color="auto"/>
        <w:bottom w:val="none" w:sz="0" w:space="0" w:color="auto"/>
        <w:right w:val="none" w:sz="0" w:space="0" w:color="auto"/>
      </w:divBdr>
    </w:div>
    <w:div w:id="964500789">
      <w:bodyDiv w:val="1"/>
      <w:marLeft w:val="0"/>
      <w:marRight w:val="0"/>
      <w:marTop w:val="0"/>
      <w:marBottom w:val="0"/>
      <w:divBdr>
        <w:top w:val="none" w:sz="0" w:space="0" w:color="auto"/>
        <w:left w:val="none" w:sz="0" w:space="0" w:color="auto"/>
        <w:bottom w:val="none" w:sz="0" w:space="0" w:color="auto"/>
        <w:right w:val="none" w:sz="0" w:space="0" w:color="auto"/>
      </w:divBdr>
    </w:div>
    <w:div w:id="1021516996">
      <w:bodyDiv w:val="1"/>
      <w:marLeft w:val="0"/>
      <w:marRight w:val="0"/>
      <w:marTop w:val="0"/>
      <w:marBottom w:val="0"/>
      <w:divBdr>
        <w:top w:val="none" w:sz="0" w:space="0" w:color="auto"/>
        <w:left w:val="none" w:sz="0" w:space="0" w:color="auto"/>
        <w:bottom w:val="none" w:sz="0" w:space="0" w:color="auto"/>
        <w:right w:val="none" w:sz="0" w:space="0" w:color="auto"/>
      </w:divBdr>
    </w:div>
    <w:div w:id="1095054585">
      <w:bodyDiv w:val="1"/>
      <w:marLeft w:val="0"/>
      <w:marRight w:val="0"/>
      <w:marTop w:val="0"/>
      <w:marBottom w:val="0"/>
      <w:divBdr>
        <w:top w:val="none" w:sz="0" w:space="0" w:color="auto"/>
        <w:left w:val="none" w:sz="0" w:space="0" w:color="auto"/>
        <w:bottom w:val="none" w:sz="0" w:space="0" w:color="auto"/>
        <w:right w:val="none" w:sz="0" w:space="0" w:color="auto"/>
      </w:divBdr>
    </w:div>
    <w:div w:id="1128013670">
      <w:bodyDiv w:val="1"/>
      <w:marLeft w:val="0"/>
      <w:marRight w:val="0"/>
      <w:marTop w:val="0"/>
      <w:marBottom w:val="0"/>
      <w:divBdr>
        <w:top w:val="none" w:sz="0" w:space="0" w:color="auto"/>
        <w:left w:val="none" w:sz="0" w:space="0" w:color="auto"/>
        <w:bottom w:val="none" w:sz="0" w:space="0" w:color="auto"/>
        <w:right w:val="none" w:sz="0" w:space="0" w:color="auto"/>
      </w:divBdr>
    </w:div>
    <w:div w:id="1159425082">
      <w:bodyDiv w:val="1"/>
      <w:marLeft w:val="0"/>
      <w:marRight w:val="0"/>
      <w:marTop w:val="0"/>
      <w:marBottom w:val="0"/>
      <w:divBdr>
        <w:top w:val="none" w:sz="0" w:space="0" w:color="auto"/>
        <w:left w:val="none" w:sz="0" w:space="0" w:color="auto"/>
        <w:bottom w:val="none" w:sz="0" w:space="0" w:color="auto"/>
        <w:right w:val="none" w:sz="0" w:space="0" w:color="auto"/>
      </w:divBdr>
    </w:div>
    <w:div w:id="1228295989">
      <w:bodyDiv w:val="1"/>
      <w:marLeft w:val="0"/>
      <w:marRight w:val="0"/>
      <w:marTop w:val="0"/>
      <w:marBottom w:val="0"/>
      <w:divBdr>
        <w:top w:val="none" w:sz="0" w:space="0" w:color="auto"/>
        <w:left w:val="none" w:sz="0" w:space="0" w:color="auto"/>
        <w:bottom w:val="none" w:sz="0" w:space="0" w:color="auto"/>
        <w:right w:val="none" w:sz="0" w:space="0" w:color="auto"/>
      </w:divBdr>
    </w:div>
    <w:div w:id="1272661200">
      <w:bodyDiv w:val="1"/>
      <w:marLeft w:val="0"/>
      <w:marRight w:val="0"/>
      <w:marTop w:val="0"/>
      <w:marBottom w:val="0"/>
      <w:divBdr>
        <w:top w:val="none" w:sz="0" w:space="0" w:color="auto"/>
        <w:left w:val="none" w:sz="0" w:space="0" w:color="auto"/>
        <w:bottom w:val="none" w:sz="0" w:space="0" w:color="auto"/>
        <w:right w:val="none" w:sz="0" w:space="0" w:color="auto"/>
      </w:divBdr>
    </w:div>
    <w:div w:id="1367634554">
      <w:bodyDiv w:val="1"/>
      <w:marLeft w:val="0"/>
      <w:marRight w:val="0"/>
      <w:marTop w:val="0"/>
      <w:marBottom w:val="0"/>
      <w:divBdr>
        <w:top w:val="none" w:sz="0" w:space="0" w:color="auto"/>
        <w:left w:val="none" w:sz="0" w:space="0" w:color="auto"/>
        <w:bottom w:val="none" w:sz="0" w:space="0" w:color="auto"/>
        <w:right w:val="none" w:sz="0" w:space="0" w:color="auto"/>
      </w:divBdr>
    </w:div>
    <w:div w:id="1441028400">
      <w:bodyDiv w:val="1"/>
      <w:marLeft w:val="0"/>
      <w:marRight w:val="0"/>
      <w:marTop w:val="0"/>
      <w:marBottom w:val="0"/>
      <w:divBdr>
        <w:top w:val="none" w:sz="0" w:space="0" w:color="auto"/>
        <w:left w:val="none" w:sz="0" w:space="0" w:color="auto"/>
        <w:bottom w:val="none" w:sz="0" w:space="0" w:color="auto"/>
        <w:right w:val="none" w:sz="0" w:space="0" w:color="auto"/>
      </w:divBdr>
    </w:div>
    <w:div w:id="1470782996">
      <w:bodyDiv w:val="1"/>
      <w:marLeft w:val="0"/>
      <w:marRight w:val="0"/>
      <w:marTop w:val="0"/>
      <w:marBottom w:val="0"/>
      <w:divBdr>
        <w:top w:val="none" w:sz="0" w:space="0" w:color="auto"/>
        <w:left w:val="none" w:sz="0" w:space="0" w:color="auto"/>
        <w:bottom w:val="none" w:sz="0" w:space="0" w:color="auto"/>
        <w:right w:val="none" w:sz="0" w:space="0" w:color="auto"/>
      </w:divBdr>
    </w:div>
    <w:div w:id="1526404797">
      <w:bodyDiv w:val="1"/>
      <w:marLeft w:val="0"/>
      <w:marRight w:val="0"/>
      <w:marTop w:val="0"/>
      <w:marBottom w:val="0"/>
      <w:divBdr>
        <w:top w:val="none" w:sz="0" w:space="0" w:color="auto"/>
        <w:left w:val="none" w:sz="0" w:space="0" w:color="auto"/>
        <w:bottom w:val="none" w:sz="0" w:space="0" w:color="auto"/>
        <w:right w:val="none" w:sz="0" w:space="0" w:color="auto"/>
      </w:divBdr>
    </w:div>
    <w:div w:id="1550340100">
      <w:bodyDiv w:val="1"/>
      <w:marLeft w:val="0"/>
      <w:marRight w:val="0"/>
      <w:marTop w:val="0"/>
      <w:marBottom w:val="0"/>
      <w:divBdr>
        <w:top w:val="none" w:sz="0" w:space="0" w:color="auto"/>
        <w:left w:val="none" w:sz="0" w:space="0" w:color="auto"/>
        <w:bottom w:val="none" w:sz="0" w:space="0" w:color="auto"/>
        <w:right w:val="none" w:sz="0" w:space="0" w:color="auto"/>
      </w:divBdr>
    </w:div>
    <w:div w:id="1733769702">
      <w:bodyDiv w:val="1"/>
      <w:marLeft w:val="0"/>
      <w:marRight w:val="0"/>
      <w:marTop w:val="0"/>
      <w:marBottom w:val="0"/>
      <w:divBdr>
        <w:top w:val="none" w:sz="0" w:space="0" w:color="auto"/>
        <w:left w:val="none" w:sz="0" w:space="0" w:color="auto"/>
        <w:bottom w:val="none" w:sz="0" w:space="0" w:color="auto"/>
        <w:right w:val="none" w:sz="0" w:space="0" w:color="auto"/>
      </w:divBdr>
    </w:div>
    <w:div w:id="1755586234">
      <w:bodyDiv w:val="1"/>
      <w:marLeft w:val="0"/>
      <w:marRight w:val="0"/>
      <w:marTop w:val="0"/>
      <w:marBottom w:val="0"/>
      <w:divBdr>
        <w:top w:val="none" w:sz="0" w:space="0" w:color="auto"/>
        <w:left w:val="none" w:sz="0" w:space="0" w:color="auto"/>
        <w:bottom w:val="none" w:sz="0" w:space="0" w:color="auto"/>
        <w:right w:val="none" w:sz="0" w:space="0" w:color="auto"/>
      </w:divBdr>
    </w:div>
    <w:div w:id="1761632818">
      <w:bodyDiv w:val="1"/>
      <w:marLeft w:val="0"/>
      <w:marRight w:val="0"/>
      <w:marTop w:val="0"/>
      <w:marBottom w:val="0"/>
      <w:divBdr>
        <w:top w:val="none" w:sz="0" w:space="0" w:color="auto"/>
        <w:left w:val="none" w:sz="0" w:space="0" w:color="auto"/>
        <w:bottom w:val="none" w:sz="0" w:space="0" w:color="auto"/>
        <w:right w:val="none" w:sz="0" w:space="0" w:color="auto"/>
      </w:divBdr>
      <w:divsChild>
        <w:div w:id="295570549">
          <w:marLeft w:val="0"/>
          <w:marRight w:val="0"/>
          <w:marTop w:val="0"/>
          <w:marBottom w:val="0"/>
          <w:divBdr>
            <w:top w:val="single" w:sz="6" w:space="0" w:color="F5F5F5"/>
            <w:left w:val="single" w:sz="6" w:space="0" w:color="F5F5F5"/>
            <w:bottom w:val="single" w:sz="6" w:space="0" w:color="F5F5F5"/>
            <w:right w:val="single" w:sz="6" w:space="0" w:color="F5F5F5"/>
          </w:divBdr>
          <w:divsChild>
            <w:div w:id="1798328519">
              <w:marLeft w:val="0"/>
              <w:marRight w:val="0"/>
              <w:marTop w:val="0"/>
              <w:marBottom w:val="0"/>
              <w:divBdr>
                <w:top w:val="none" w:sz="0" w:space="0" w:color="auto"/>
                <w:left w:val="none" w:sz="0" w:space="0" w:color="auto"/>
                <w:bottom w:val="none" w:sz="0" w:space="0" w:color="auto"/>
                <w:right w:val="none" w:sz="0" w:space="0" w:color="auto"/>
              </w:divBdr>
              <w:divsChild>
                <w:div w:id="10253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5398">
      <w:bodyDiv w:val="1"/>
      <w:marLeft w:val="0"/>
      <w:marRight w:val="0"/>
      <w:marTop w:val="0"/>
      <w:marBottom w:val="0"/>
      <w:divBdr>
        <w:top w:val="none" w:sz="0" w:space="0" w:color="auto"/>
        <w:left w:val="none" w:sz="0" w:space="0" w:color="auto"/>
        <w:bottom w:val="none" w:sz="0" w:space="0" w:color="auto"/>
        <w:right w:val="none" w:sz="0" w:space="0" w:color="auto"/>
      </w:divBdr>
    </w:div>
    <w:div w:id="1850560277">
      <w:bodyDiv w:val="1"/>
      <w:marLeft w:val="0"/>
      <w:marRight w:val="0"/>
      <w:marTop w:val="0"/>
      <w:marBottom w:val="0"/>
      <w:divBdr>
        <w:top w:val="none" w:sz="0" w:space="0" w:color="auto"/>
        <w:left w:val="none" w:sz="0" w:space="0" w:color="auto"/>
        <w:bottom w:val="none" w:sz="0" w:space="0" w:color="auto"/>
        <w:right w:val="none" w:sz="0" w:space="0" w:color="auto"/>
      </w:divBdr>
    </w:div>
    <w:div w:id="1864516298">
      <w:bodyDiv w:val="1"/>
      <w:marLeft w:val="0"/>
      <w:marRight w:val="0"/>
      <w:marTop w:val="0"/>
      <w:marBottom w:val="0"/>
      <w:divBdr>
        <w:top w:val="none" w:sz="0" w:space="0" w:color="auto"/>
        <w:left w:val="none" w:sz="0" w:space="0" w:color="auto"/>
        <w:bottom w:val="none" w:sz="0" w:space="0" w:color="auto"/>
        <w:right w:val="none" w:sz="0" w:space="0" w:color="auto"/>
      </w:divBdr>
    </w:div>
    <w:div w:id="1875773545">
      <w:bodyDiv w:val="1"/>
      <w:marLeft w:val="0"/>
      <w:marRight w:val="0"/>
      <w:marTop w:val="0"/>
      <w:marBottom w:val="0"/>
      <w:divBdr>
        <w:top w:val="none" w:sz="0" w:space="0" w:color="auto"/>
        <w:left w:val="none" w:sz="0" w:space="0" w:color="auto"/>
        <w:bottom w:val="none" w:sz="0" w:space="0" w:color="auto"/>
        <w:right w:val="none" w:sz="0" w:space="0" w:color="auto"/>
      </w:divBdr>
    </w:div>
    <w:div w:id="1879051321">
      <w:bodyDiv w:val="1"/>
      <w:marLeft w:val="0"/>
      <w:marRight w:val="0"/>
      <w:marTop w:val="0"/>
      <w:marBottom w:val="0"/>
      <w:divBdr>
        <w:top w:val="none" w:sz="0" w:space="0" w:color="auto"/>
        <w:left w:val="none" w:sz="0" w:space="0" w:color="auto"/>
        <w:bottom w:val="none" w:sz="0" w:space="0" w:color="auto"/>
        <w:right w:val="none" w:sz="0" w:space="0" w:color="auto"/>
      </w:divBdr>
    </w:div>
    <w:div w:id="1893614139">
      <w:bodyDiv w:val="1"/>
      <w:marLeft w:val="0"/>
      <w:marRight w:val="0"/>
      <w:marTop w:val="0"/>
      <w:marBottom w:val="0"/>
      <w:divBdr>
        <w:top w:val="none" w:sz="0" w:space="0" w:color="auto"/>
        <w:left w:val="none" w:sz="0" w:space="0" w:color="auto"/>
        <w:bottom w:val="none" w:sz="0" w:space="0" w:color="auto"/>
        <w:right w:val="none" w:sz="0" w:space="0" w:color="auto"/>
      </w:divBdr>
    </w:div>
    <w:div w:id="2030644576">
      <w:bodyDiv w:val="1"/>
      <w:marLeft w:val="0"/>
      <w:marRight w:val="0"/>
      <w:marTop w:val="0"/>
      <w:marBottom w:val="0"/>
      <w:divBdr>
        <w:top w:val="none" w:sz="0" w:space="0" w:color="auto"/>
        <w:left w:val="none" w:sz="0" w:space="0" w:color="auto"/>
        <w:bottom w:val="none" w:sz="0" w:space="0" w:color="auto"/>
        <w:right w:val="none" w:sz="0" w:space="0" w:color="auto"/>
      </w:divBdr>
    </w:div>
    <w:div w:id="2044019204">
      <w:bodyDiv w:val="1"/>
      <w:marLeft w:val="0"/>
      <w:marRight w:val="0"/>
      <w:marTop w:val="0"/>
      <w:marBottom w:val="0"/>
      <w:divBdr>
        <w:top w:val="none" w:sz="0" w:space="0" w:color="auto"/>
        <w:left w:val="none" w:sz="0" w:space="0" w:color="auto"/>
        <w:bottom w:val="none" w:sz="0" w:space="0" w:color="auto"/>
        <w:right w:val="none" w:sz="0" w:space="0" w:color="auto"/>
      </w:divBdr>
    </w:div>
    <w:div w:id="2074430294">
      <w:bodyDiv w:val="1"/>
      <w:marLeft w:val="0"/>
      <w:marRight w:val="0"/>
      <w:marTop w:val="0"/>
      <w:marBottom w:val="0"/>
      <w:divBdr>
        <w:top w:val="none" w:sz="0" w:space="0" w:color="auto"/>
        <w:left w:val="none" w:sz="0" w:space="0" w:color="auto"/>
        <w:bottom w:val="none" w:sz="0" w:space="0" w:color="auto"/>
        <w:right w:val="none" w:sz="0" w:space="0" w:color="auto"/>
      </w:divBdr>
    </w:div>
    <w:div w:id="2074740797">
      <w:bodyDiv w:val="1"/>
      <w:marLeft w:val="0"/>
      <w:marRight w:val="0"/>
      <w:marTop w:val="0"/>
      <w:marBottom w:val="0"/>
      <w:divBdr>
        <w:top w:val="none" w:sz="0" w:space="0" w:color="auto"/>
        <w:left w:val="none" w:sz="0" w:space="0" w:color="auto"/>
        <w:bottom w:val="none" w:sz="0" w:space="0" w:color="auto"/>
        <w:right w:val="none" w:sz="0" w:space="0" w:color="auto"/>
      </w:divBdr>
    </w:div>
    <w:div w:id="210102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yperlink" Target="mailto:amaro@eq.ufrj.b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2.png"/><Relationship Id="rId19" Type="http://schemas.openxmlformats.org/officeDocument/2006/relationships/hyperlink" Target="mailto:hermes@eq.ufrj.b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3.emf"/><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NAS</b:Tag>
    <b:SourceType>Report</b:SourceType>
    <b:Guid>{12CBBC64-6791-4AB7-ADA1-E401B5665231}</b:Guid>
    <b:Title>USA Natural gas reserves</b:Title>
    <b:Year>2010</b:Year>
    <b:City>Califórnia</b:City>
    <b:Publisher>NAS</b:Publisher>
    <b:Author>
      <b:Author>
        <b:NameList>
          <b:Person>
            <b:Last>autor</b:Last>
            <b:First>Teste</b:First>
          </b:Person>
        </b:NameList>
      </b:Author>
    </b:Author>
    <b:RefOrder>1</b:RefOrder>
  </b:Source>
</b:Sources>
</file>

<file path=customXml/itemProps1.xml><?xml version="1.0" encoding="utf-8"?>
<ds:datastoreItem xmlns:ds="http://schemas.openxmlformats.org/officeDocument/2006/customXml" ds:itemID="{169010F9-C6E1-40F7-BD1D-351CDEF1D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11</Pages>
  <Words>2047</Words>
  <Characters>11673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13693</CharactersWithSpaces>
  <SharedDoc>false</SharedDoc>
  <HLinks>
    <vt:vector size="6" baseType="variant">
      <vt:variant>
        <vt:i4>1703988</vt:i4>
      </vt:variant>
      <vt:variant>
        <vt:i4>2</vt:i4>
      </vt:variant>
      <vt:variant>
        <vt:i4>0</vt:i4>
      </vt:variant>
      <vt:variant>
        <vt:i4>5</vt:i4>
      </vt:variant>
      <vt:variant>
        <vt:lpwstr/>
      </vt:variant>
      <vt:variant>
        <vt:lpwstr>_Toc368578867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Hermes</dc:creator>
  <cp:lastModifiedBy>Hermes</cp:lastModifiedBy>
  <cp:revision>11</cp:revision>
  <cp:lastPrinted>2012-09-06T15:05:00Z</cp:lastPrinted>
  <dcterms:created xsi:type="dcterms:W3CDTF">2015-08-21T18:51:00Z</dcterms:created>
  <dcterms:modified xsi:type="dcterms:W3CDTF">2015-09-05T17:02:00Z</dcterms:modified>
</cp:coreProperties>
</file>