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d8mz2smgi1z5" w:id="0"/>
      <w:bookmarkEnd w:id="0"/>
      <w:r w:rsidDel="00000000" w:rsidR="00000000" w:rsidRPr="00000000">
        <w:rPr>
          <w:b w:val="1"/>
          <w:bCs w:val="1"/>
          <w:sz w:val="34"/>
          <w:szCs w:val="34"/>
          <w:rtl w:val="0"/>
        </w:rPr>
        <w:t xml:space="preserve">Relatório de Teste - SG Master Web (sgmaster.com.br)</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Testado por:</w:t>
      </w:r>
      <w:r w:rsidDel="00000000" w:rsidR="00000000" w:rsidRPr="00000000">
        <w:rPr>
          <w:rtl w:val="0"/>
        </w:rPr>
        <w:t xml:space="preserve"> Hermesson Yuri</w:t>
        <w:br w:type="textWrapping"/>
        <w:t xml:space="preserve"> </w:t>
      </w:r>
      <w:r w:rsidDel="00000000" w:rsidR="00000000" w:rsidRPr="00000000">
        <w:rPr>
          <w:b w:val="1"/>
          <w:bCs w:val="1"/>
          <w:rtl w:val="0"/>
        </w:rPr>
        <w:t xml:space="preserve">Ambiente:</w:t>
      </w:r>
      <w:r w:rsidDel="00000000" w:rsidR="00000000" w:rsidRPr="00000000">
        <w:rPr>
          <w:rtl w:val="0"/>
        </w:rPr>
        <w:t xml:space="preserve"> Produção</w:t>
        <w:br w:type="textWrapping"/>
        <w:t xml:space="preserve"> </w:t>
      </w:r>
      <w:r w:rsidDel="00000000" w:rsidR="00000000" w:rsidRPr="00000000">
        <w:rPr>
          <w:b w:val="1"/>
          <w:bCs w:val="1"/>
          <w:rtl w:val="0"/>
        </w:rPr>
        <w:t xml:space="preserve">Data:</w:t>
      </w:r>
      <w:r w:rsidDel="00000000" w:rsidR="00000000" w:rsidRPr="00000000">
        <w:rPr>
          <w:rtl w:val="0"/>
        </w:rPr>
        <w:t xml:space="preserve"> 23/09/2026</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k0aei23d238d" w:id="1"/>
      <w:bookmarkEnd w:id="1"/>
      <w:r w:rsidDel="00000000" w:rsidR="00000000" w:rsidRPr="00000000">
        <w:rPr>
          <w:b w:val="1"/>
          <w:bCs w:val="1"/>
          <w:color w:val="000000"/>
          <w:sz w:val="26"/>
          <w:szCs w:val="26"/>
          <w:rtl w:val="0"/>
        </w:rPr>
        <w:t xml:space="preserve">Bugs encontrados</w:t>
      </w:r>
    </w:p>
    <w:p w:rsidR="00000000" w:rsidDel="00000000" w:rsidP="00000000" w:rsidRDefault="00000000" w:rsidRPr="00000000" w14:paraId="00000005">
      <w:pPr>
        <w:pStyle w:val="Heading4"/>
        <w:keepNext w:val="0"/>
        <w:keepLines w:val="0"/>
        <w:spacing w:after="40" w:before="240" w:lineRule="auto"/>
        <w:rPr>
          <w:b w:val="1"/>
          <w:bCs w:val="1"/>
          <w:color w:val="000000"/>
          <w:sz w:val="22"/>
          <w:szCs w:val="22"/>
        </w:rPr>
      </w:pPr>
      <w:bookmarkStart w:colFirst="0" w:colLast="0" w:name="_ucbvrqox9igo" w:id="2"/>
      <w:bookmarkEnd w:id="2"/>
      <w:r w:rsidDel="00000000" w:rsidR="00000000" w:rsidRPr="00000000">
        <w:rPr>
          <w:b w:val="1"/>
          <w:bCs w:val="1"/>
          <w:color w:val="000000"/>
          <w:sz w:val="22"/>
          <w:szCs w:val="22"/>
          <w:rtl w:val="0"/>
        </w:rPr>
        <w:t xml:space="preserve">1. Menu "SG PDV" desaparece ao trocar o país para Paraguai</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Severidade: Médio</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Passo a passo:</w:t>
      </w:r>
    </w:p>
    <w:p w:rsidR="00000000" w:rsidDel="00000000" w:rsidP="00000000" w:rsidRDefault="00000000" w:rsidRPr="00000000" w14:paraId="00000008">
      <w:pPr>
        <w:numPr>
          <w:ilvl w:val="0"/>
          <w:numId w:val="3"/>
        </w:numPr>
        <w:spacing w:after="0" w:afterAutospacing="0" w:before="240" w:lineRule="auto"/>
        <w:ind w:left="720" w:hanging="360"/>
      </w:pPr>
      <w:r w:rsidDel="00000000" w:rsidR="00000000" w:rsidRPr="00000000">
        <w:rPr>
          <w:rtl w:val="0"/>
        </w:rPr>
        <w:t xml:space="preserve">Acessar sgmaster.com.br com o país configurado como Brasil</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rtl w:val="0"/>
        </w:rPr>
        <w:t xml:space="preserve">Observar o menu superior - aparece a opção "SG PDV"</w:t>
      </w:r>
    </w:p>
    <w:p w:rsidR="00000000" w:rsidDel="00000000" w:rsidP="00000000" w:rsidRDefault="00000000" w:rsidRPr="00000000" w14:paraId="0000000A">
      <w:pPr>
        <w:numPr>
          <w:ilvl w:val="0"/>
          <w:numId w:val="3"/>
        </w:numPr>
        <w:spacing w:after="240" w:before="0" w:beforeAutospacing="0" w:lineRule="auto"/>
        <w:ind w:left="720" w:hanging="360"/>
      </w:pPr>
      <w:r w:rsidDel="00000000" w:rsidR="00000000" w:rsidRPr="00000000">
        <w:rPr>
          <w:rtl w:val="0"/>
        </w:rPr>
        <w:t xml:space="preserve">Trocar o país para Paraguai pelo ícone de bandeira no topo</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Esperado:</w:t>
      </w:r>
      <w:r w:rsidDel="00000000" w:rsidR="00000000" w:rsidRPr="00000000">
        <w:rPr>
          <w:rtl w:val="0"/>
        </w:rPr>
        <w:t xml:space="preserve"> manter consistência do menu, ou deixar claro por que o item some (ex: "não disponível nesta região")</w:t>
        <w:br w:type="textWrapping"/>
        <w:t xml:space="preserve"> </w:t>
      </w:r>
      <w:r w:rsidDel="00000000" w:rsidR="00000000" w:rsidRPr="00000000">
        <w:rPr>
          <w:b w:val="1"/>
          <w:bCs w:val="1"/>
          <w:rtl w:val="0"/>
        </w:rPr>
        <w:t xml:space="preserve">Aconteceu:</w:t>
      </w:r>
      <w:r w:rsidDel="00000000" w:rsidR="00000000" w:rsidRPr="00000000">
        <w:rPr>
          <w:rtl w:val="0"/>
        </w:rPr>
        <w:t xml:space="preserve"> a opção "SG PDV" simplesmente desaparece do menu sem nenhum aviso, o que pode confundir quem está navegando</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Evidência:</w:t>
      </w:r>
      <w:r w:rsidDel="00000000" w:rsidR="00000000" w:rsidRPr="00000000">
        <w:rPr>
          <w:rtl w:val="0"/>
        </w:rPr>
        <w:t xml:space="preserve"> Print 1 (comparação lado a lado Paraguai x Brasil)</w:t>
      </w:r>
    </w:p>
    <w:p w:rsidR="00000000" w:rsidDel="00000000" w:rsidP="00000000" w:rsidRDefault="00000000" w:rsidRPr="00000000" w14:paraId="0000000D">
      <w:pPr>
        <w:spacing w:after="240" w:before="240" w:lineRule="auto"/>
        <w:rPr/>
      </w:pPr>
      <w:r w:rsidDel="00000000" w:rsidR="00000000" w:rsidRPr="00000000">
        <w:rPr>
          <w:rtl w:val="0"/>
        </w:rPr>
        <w:t xml:space="preserve">01</w:t>
      </w:r>
    </w:p>
    <w:p w:rsidR="00000000" w:rsidDel="00000000" w:rsidP="00000000" w:rsidRDefault="00000000" w:rsidRPr="00000000" w14:paraId="0000000E">
      <w:pPr>
        <w:spacing w:after="240" w:before="240" w:lineRule="auto"/>
        <w:rPr/>
      </w:pPr>
      <w:r w:rsidDel="00000000" w:rsidR="00000000" w:rsidRPr="00000000">
        <w:rPr/>
        <w:drawing>
          <wp:inline distB="114300" distT="114300" distL="114300" distR="114300">
            <wp:extent cx="6299625" cy="1955800"/>
            <wp:effectExtent b="0" l="0" r="0" t="0"/>
            <wp:docPr id="1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6299625"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3skdpeioep8l" w:id="3"/>
      <w:bookmarkEnd w:id="3"/>
      <w:r w:rsidDel="00000000" w:rsidR="00000000" w:rsidRPr="00000000">
        <w:rPr>
          <w:b w:val="1"/>
          <w:bCs w:val="1"/>
          <w:color w:val="000000"/>
          <w:sz w:val="22"/>
          <w:szCs w:val="22"/>
          <w:rtl w:val="0"/>
        </w:rPr>
        <w:t xml:space="preserve">2. Mistura de idiomas na página de "Updates" (Atualizações)</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Severidade: Médio</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Passo a passo:</w:t>
      </w:r>
    </w:p>
    <w:p w:rsidR="00000000" w:rsidDel="00000000" w:rsidP="00000000" w:rsidRDefault="00000000" w:rsidRPr="00000000" w14:paraId="00000013">
      <w:pPr>
        <w:numPr>
          <w:ilvl w:val="0"/>
          <w:numId w:val="1"/>
        </w:numPr>
        <w:spacing w:after="0" w:afterAutospacing="0" w:before="240" w:lineRule="auto"/>
        <w:ind w:left="720" w:hanging="360"/>
      </w:pPr>
      <w:r w:rsidDel="00000000" w:rsidR="00000000" w:rsidRPr="00000000">
        <w:rPr>
          <w:rtl w:val="0"/>
        </w:rPr>
        <w:t xml:space="preserve">Acessar a home do site (nota-se que ela é toda em inglês, independente do país escolhido)</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Trocar a bandeira para Paraguai ou Brasil</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Ir até o menu "Updates" (sgmaster.com.br/atualizacoes)</w:t>
      </w:r>
    </w:p>
    <w:p w:rsidR="00000000" w:rsidDel="00000000" w:rsidP="00000000" w:rsidRDefault="00000000" w:rsidRPr="00000000" w14:paraId="00000016">
      <w:pPr>
        <w:numPr>
          <w:ilvl w:val="0"/>
          <w:numId w:val="1"/>
        </w:numPr>
        <w:spacing w:after="240" w:before="0" w:beforeAutospacing="0" w:lineRule="auto"/>
        <w:ind w:left="720" w:hanging="360"/>
      </w:pPr>
      <w:r w:rsidDel="00000000" w:rsidR="00000000" w:rsidRPr="00000000">
        <w:rPr>
          <w:rtl w:val="0"/>
        </w:rPr>
        <w:t xml:space="preserve">Observar os blocos de atualizações listados</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Esperado:</w:t>
      </w:r>
      <w:r w:rsidDel="00000000" w:rsidR="00000000" w:rsidRPr="00000000">
        <w:rPr>
          <w:rtl w:val="0"/>
        </w:rPr>
        <w:t xml:space="preserve"> um padrão único - ou tudo em inglês (já que é o idioma padrão da home), ou tudo traduzido corretamente pro idioma do país escolhido</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Aconteceu:</w:t>
      </w:r>
      <w:r w:rsidDel="00000000" w:rsidR="00000000" w:rsidRPr="00000000">
        <w:rPr>
          <w:rtl w:val="0"/>
        </w:rPr>
        <w:t xml:space="preserve"> aparecem três idiomas misturados na mesma tela:</w:t>
      </w:r>
    </w:p>
    <w:p w:rsidR="00000000" w:rsidDel="00000000" w:rsidP="00000000" w:rsidRDefault="00000000" w:rsidRPr="00000000" w14:paraId="00000019">
      <w:pPr>
        <w:numPr>
          <w:ilvl w:val="0"/>
          <w:numId w:val="2"/>
        </w:numPr>
        <w:spacing w:after="0" w:afterAutospacing="0" w:before="240" w:lineRule="auto"/>
        <w:ind w:left="720" w:hanging="360"/>
      </w:pPr>
      <w:r w:rsidDel="00000000" w:rsidR="00000000" w:rsidRPr="00000000">
        <w:rPr>
          <w:rtl w:val="0"/>
        </w:rPr>
        <w:t xml:space="preserve">Títulos dos meses ("September", "August") ficam sempre em inglês</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rtl w:val="0"/>
        </w:rPr>
        <w:t xml:space="preserve">As datas dos registros mudam conforme o país ("de Julio" no Paraguai, "de Julho" no Brasil)</w:t>
      </w:r>
    </w:p>
    <w:p w:rsidR="00000000" w:rsidDel="00000000" w:rsidP="00000000" w:rsidRDefault="00000000" w:rsidRPr="00000000" w14:paraId="0000001B">
      <w:pPr>
        <w:numPr>
          <w:ilvl w:val="0"/>
          <w:numId w:val="2"/>
        </w:numPr>
        <w:spacing w:after="240" w:before="0" w:beforeAutospacing="0" w:lineRule="auto"/>
        <w:ind w:left="720" w:hanging="360"/>
      </w:pPr>
      <w:r w:rsidDel="00000000" w:rsidR="00000000" w:rsidRPr="00000000">
        <w:rPr>
          <w:rtl w:val="0"/>
        </w:rPr>
        <w:t xml:space="preserve">O texto de cada atualização (bullets) muda corretamente pro idioma do país</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O que pode estar causando isso:</w:t>
      </w:r>
      <w:r w:rsidDel="00000000" w:rsidR="00000000" w:rsidRPr="00000000">
        <w:rPr>
          <w:rtl w:val="0"/>
        </w:rPr>
        <w:t xml:space="preserve"> parece que o texto das atualizações vem certo do banco de dados/API pra cada região, mas os textos fixos do menu e as datas usam uma biblioteca (tipo moment.js ou date-fns) travada em inglês, sem se ajustar ao idioma escolhido.</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Evidência:</w:t>
      </w:r>
      <w:r w:rsidDel="00000000" w:rsidR="00000000" w:rsidRPr="00000000">
        <w:rPr>
          <w:rtl w:val="0"/>
        </w:rPr>
        <w:t xml:space="preserve"> Print 2 e Print 3</w:t>
      </w:r>
    </w:p>
    <w:p w:rsidR="00000000" w:rsidDel="00000000" w:rsidP="00000000" w:rsidRDefault="00000000" w:rsidRPr="00000000" w14:paraId="0000001E">
      <w:pPr>
        <w:spacing w:after="240" w:before="240" w:lineRule="auto"/>
        <w:rPr/>
      </w:pPr>
      <w:r w:rsidDel="00000000" w:rsidR="00000000" w:rsidRPr="00000000">
        <w:rPr>
          <w:rtl w:val="0"/>
        </w:rPr>
        <w:t xml:space="preserve">03</w:t>
      </w:r>
      <w:r w:rsidDel="00000000" w:rsidR="00000000" w:rsidRPr="00000000">
        <w:rPr/>
        <w:drawing>
          <wp:inline distB="114300" distT="114300" distL="114300" distR="114300">
            <wp:extent cx="5719388" cy="3452399"/>
            <wp:effectExtent b="0" l="0" r="0" t="0"/>
            <wp:docPr id="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19388" cy="3452399"/>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04</w:t>
      </w:r>
      <w:r w:rsidDel="00000000" w:rsidR="00000000" w:rsidRPr="00000000">
        <w:rPr/>
        <w:drawing>
          <wp:inline distB="114300" distT="114300" distL="114300" distR="114300">
            <wp:extent cx="5557463" cy="3354656"/>
            <wp:effectExtent b="0" l="0" r="0" t="0"/>
            <wp:docPr id="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557463" cy="3354656"/>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4"/>
        <w:keepNext w:val="0"/>
        <w:keepLines w:val="0"/>
        <w:spacing w:after="40" w:before="240" w:lineRule="auto"/>
        <w:rPr>
          <w:b w:val="1"/>
          <w:bCs w:val="1"/>
          <w:color w:val="000000"/>
          <w:sz w:val="22"/>
          <w:szCs w:val="22"/>
        </w:rPr>
      </w:pPr>
      <w:bookmarkStart w:colFirst="0" w:colLast="0" w:name="_6r0y00d7z8ix" w:id="4"/>
      <w:bookmarkEnd w:id="4"/>
      <w:r w:rsidDel="00000000" w:rsidR="00000000" w:rsidRPr="00000000">
        <w:rPr>
          <w:b w:val="1"/>
          <w:bCs w:val="1"/>
          <w:color w:val="000000"/>
          <w:sz w:val="22"/>
          <w:szCs w:val="22"/>
          <w:rtl w:val="0"/>
        </w:rPr>
        <w:t xml:space="preserve">3. Página de criação de subdomínio trava sem nenhum aviso</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Severidade: Baixo</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Passo a passo:</w:t>
      </w:r>
    </w:p>
    <w:p w:rsidR="00000000" w:rsidDel="00000000" w:rsidP="00000000" w:rsidRDefault="00000000" w:rsidRPr="00000000" w14:paraId="00000024">
      <w:pPr>
        <w:numPr>
          <w:ilvl w:val="0"/>
          <w:numId w:val="5"/>
        </w:numPr>
        <w:spacing w:after="0" w:afterAutospacing="0" w:before="240" w:lineRule="auto"/>
        <w:ind w:left="720" w:hanging="360"/>
      </w:pPr>
      <w:r w:rsidDel="00000000" w:rsidR="00000000" w:rsidRPr="00000000">
        <w:rPr>
          <w:rtl w:val="0"/>
        </w:rPr>
        <w:t xml:space="preserve">Completar o cadastro em "Try it for free"</w:t>
      </w:r>
    </w:p>
    <w:p w:rsidR="00000000" w:rsidDel="00000000" w:rsidP="00000000" w:rsidRDefault="00000000" w:rsidRPr="00000000" w14:paraId="00000025">
      <w:pPr>
        <w:numPr>
          <w:ilvl w:val="0"/>
          <w:numId w:val="5"/>
        </w:numPr>
        <w:spacing w:after="0" w:afterAutospacing="0" w:before="0" w:beforeAutospacing="0" w:lineRule="auto"/>
        <w:ind w:left="720" w:hanging="360"/>
      </w:pPr>
      <w:r w:rsidDel="00000000" w:rsidR="00000000" w:rsidRPr="00000000">
        <w:rPr>
          <w:rtl w:val="0"/>
        </w:rPr>
        <w:t xml:space="preserve">Chegar na etapa de "Choose your domain" (escolher o link de acesso)</w:t>
      </w:r>
    </w:p>
    <w:p w:rsidR="00000000" w:rsidDel="00000000" w:rsidP="00000000" w:rsidRDefault="00000000" w:rsidRPr="00000000" w14:paraId="00000026">
      <w:pPr>
        <w:numPr>
          <w:ilvl w:val="0"/>
          <w:numId w:val="5"/>
        </w:numPr>
        <w:spacing w:after="240" w:before="0" w:beforeAutospacing="0" w:lineRule="auto"/>
        <w:ind w:left="720" w:hanging="360"/>
      </w:pPr>
      <w:r w:rsidDel="00000000" w:rsidR="00000000" w:rsidRPr="00000000">
        <w:rPr>
          <w:rtl w:val="0"/>
        </w:rPr>
        <w:t xml:space="preserve">Clicar em avançar</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Esperado:</w:t>
      </w:r>
      <w:r w:rsidDel="00000000" w:rsidR="00000000" w:rsidRPr="00000000">
        <w:rPr>
          <w:rtl w:val="0"/>
        </w:rPr>
        <w:t xml:space="preserve"> algum indicador de carregamento (spinner, texto "aguarde", barra de progresso)</w:t>
        <w:br w:type="textWrapping"/>
        <w:t xml:space="preserve"> </w:t>
      </w:r>
      <w:r w:rsidDel="00000000" w:rsidR="00000000" w:rsidRPr="00000000">
        <w:rPr>
          <w:b w:val="1"/>
          <w:bCs w:val="1"/>
          <w:rtl w:val="0"/>
        </w:rPr>
        <w:t xml:space="preserve">Aconteceu:</w:t>
      </w:r>
      <w:r w:rsidDel="00000000" w:rsidR="00000000" w:rsidRPr="00000000">
        <w:rPr>
          <w:rtl w:val="0"/>
        </w:rPr>
        <w:t xml:space="preserve"> a tela fica travada por bastante tempo sem nenhum aviso visual, dando a impressão de que travou de vez. Depois de esperar, funcionou e criou o link normalmente.</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Evidência:</w:t>
      </w:r>
      <w:r w:rsidDel="00000000" w:rsidR="00000000" w:rsidRPr="00000000">
        <w:rPr>
          <w:rtl w:val="0"/>
        </w:rPr>
        <w:t xml:space="preserve"> Print 5 (tela travada) e Print 6 (resultado final, depois de esperar)</w:t>
      </w:r>
    </w:p>
    <w:p w:rsidR="00000000" w:rsidDel="00000000" w:rsidP="00000000" w:rsidRDefault="00000000" w:rsidRPr="00000000" w14:paraId="00000029">
      <w:pPr>
        <w:spacing w:after="240" w:before="240" w:lineRule="auto"/>
        <w:rPr/>
      </w:pPr>
      <w:r w:rsidDel="00000000" w:rsidR="00000000" w:rsidRPr="00000000">
        <w:rPr>
          <w:rtl w:val="0"/>
        </w:rPr>
        <w:t xml:space="preserve">05</w:t>
      </w:r>
      <w:r w:rsidDel="00000000" w:rsidR="00000000" w:rsidRPr="00000000">
        <w:rPr/>
        <w:drawing>
          <wp:inline distB="114300" distT="114300" distL="114300" distR="114300">
            <wp:extent cx="5619617" cy="3018100"/>
            <wp:effectExtent b="0" l="0" r="0" t="0"/>
            <wp:docPr id="6"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619617" cy="30181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06</w:t>
      </w:r>
      <w:r w:rsidDel="00000000" w:rsidR="00000000" w:rsidRPr="00000000">
        <w:rPr/>
        <w:drawing>
          <wp:inline distB="114300" distT="114300" distL="114300" distR="114300">
            <wp:extent cx="5500313" cy="2954026"/>
            <wp:effectExtent b="0" l="0" r="0" t="0"/>
            <wp:docPr id="1"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500313" cy="2954026"/>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df7h41xnfh5f" w:id="5"/>
      <w:bookmarkEnd w:id="5"/>
      <w:r w:rsidDel="00000000" w:rsidR="00000000" w:rsidRPr="00000000">
        <w:rPr>
          <w:b w:val="1"/>
          <w:bCs w:val="1"/>
          <w:color w:val="000000"/>
          <w:sz w:val="26"/>
          <w:szCs w:val="26"/>
          <w:rtl w:val="0"/>
        </w:rPr>
        <w:t xml:space="preserve">💡 Pontos de melhoria em usabilidade</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1. Palavra "results!" parece um link, mas não é</w:t>
        <w:br w:type="textWrapping"/>
      </w:r>
      <w:r w:rsidDel="00000000" w:rsidR="00000000" w:rsidRPr="00000000">
        <w:rPr>
          <w:rtl w:val="0"/>
        </w:rPr>
        <w:t xml:space="preserve"> Na home, na frase "Simplify your processes and boost results!", a palavra "results!" está em azul e sublinhada - visualmente parece um link clicável. Se não foi proposital, sugiro tirar o sublinhado ou transformar em link de verdade, pra não confundir quem está navegando.</w:t>
      </w:r>
    </w:p>
    <w:p w:rsidR="00000000" w:rsidDel="00000000" w:rsidP="00000000" w:rsidRDefault="00000000" w:rsidRPr="00000000" w14:paraId="0000002F">
      <w:pPr>
        <w:spacing w:after="240" w:before="240" w:lineRule="auto"/>
        <w:rPr>
          <w:i w:val="1"/>
          <w:iCs w:val="1"/>
        </w:rPr>
      </w:pPr>
      <w:r w:rsidDel="00000000" w:rsidR="00000000" w:rsidRPr="00000000">
        <w:rPr>
          <w:b w:val="1"/>
          <w:bCs w:val="1"/>
          <w:rtl w:val="0"/>
        </w:rPr>
        <w:t xml:space="preserve">2. Personagem de ajuda fala português mesmo com o site em inglês</w:t>
        <w:br w:type="textWrapping"/>
      </w:r>
      <w:r w:rsidDel="00000000" w:rsidR="00000000" w:rsidRPr="00000000">
        <w:rPr>
          <w:rtl w:val="0"/>
        </w:rPr>
        <w:t xml:space="preserve"> Em ambos os países (Paraguai e Brasil), o balãozinho de "Dúvidas? Estamos online!" aparece sempre em português, mesmo com o resto do site em inglês. Fica destoante.</w:t>
        <w:br w:type="textWrapping"/>
        <w:t xml:space="preserve"> </w:t>
      </w:r>
      <w:r w:rsidDel="00000000" w:rsidR="00000000" w:rsidRPr="00000000">
        <w:rPr>
          <w:i w:val="1"/>
          <w:iCs w:val="1"/>
          <w:rtl w:val="0"/>
        </w:rPr>
        <w:t xml:space="preserve">Evidência: Print 7</w:t>
      </w:r>
    </w:p>
    <w:p w:rsidR="00000000" w:rsidDel="00000000" w:rsidP="00000000" w:rsidRDefault="00000000" w:rsidRPr="00000000" w14:paraId="00000030">
      <w:pPr>
        <w:spacing w:after="240" w:before="240" w:lineRule="auto"/>
        <w:rPr>
          <w:i w:val="1"/>
          <w:iCs w:val="1"/>
        </w:rPr>
      </w:pPr>
      <w:r w:rsidDel="00000000" w:rsidR="00000000" w:rsidRPr="00000000">
        <w:rPr>
          <w:i w:val="1"/>
          <w:iCs w:val="1"/>
          <w:rtl w:val="0"/>
        </w:rPr>
        <w:t xml:space="preserve">07</w:t>
      </w:r>
    </w:p>
    <w:p w:rsidR="00000000" w:rsidDel="00000000" w:rsidP="00000000" w:rsidRDefault="00000000" w:rsidRPr="00000000" w14:paraId="00000031">
      <w:pPr>
        <w:spacing w:after="240" w:before="240" w:lineRule="auto"/>
        <w:rPr>
          <w:i w:val="1"/>
          <w:iCs w:val="1"/>
        </w:rPr>
      </w:pPr>
      <w:r w:rsidDel="00000000" w:rsidR="00000000" w:rsidRPr="00000000">
        <w:rPr>
          <w:i w:val="1"/>
          <w:iCs w:val="1"/>
        </w:rPr>
        <w:drawing>
          <wp:inline distB="114300" distT="114300" distL="114300" distR="114300">
            <wp:extent cx="2819400" cy="2990850"/>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819400"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Rule="auto"/>
        <w:rPr>
          <w:i w:val="1"/>
          <w:iCs w:val="1"/>
        </w:rPr>
      </w:pPr>
      <w:r w:rsidDel="00000000" w:rsidR="00000000" w:rsidRPr="00000000">
        <w:rPr>
          <w:b w:val="1"/>
          <w:bCs w:val="1"/>
          <w:rtl w:val="0"/>
        </w:rPr>
        <w:t xml:space="preserve">3. Planos diferentes entre Brasil e Paraguai sem indicação clara</w:t>
        <w:br w:type="textWrapping"/>
      </w:r>
      <w:r w:rsidDel="00000000" w:rsidR="00000000" w:rsidRPr="00000000">
        <w:rPr>
          <w:rtl w:val="0"/>
        </w:rPr>
        <w:t xml:space="preserve"> Ao acessar o menu "Plans", os planos oferecidos pro Brasil e pro Paraguai têm recursos diferentes entre si (ex: WhatsApp, Dashboard, Relatórios aparecem em um país e não no outro). Pode ser uma regra de negócio proposital, mas se não for, vale revisar. Se for proposital, seria bom deixar isso mais claro visualmente pro usuário entender por que os planos mudam por região.</w:t>
        <w:br w:type="textWrapping"/>
        <w:t xml:space="preserve"> </w:t>
      </w:r>
      <w:r w:rsidDel="00000000" w:rsidR="00000000" w:rsidRPr="00000000">
        <w:rPr>
          <w:i w:val="1"/>
          <w:iCs w:val="1"/>
          <w:rtl w:val="0"/>
        </w:rPr>
        <w:t xml:space="preserve">Evidência: Print 8</w:t>
      </w:r>
    </w:p>
    <w:p w:rsidR="00000000" w:rsidDel="00000000" w:rsidP="00000000" w:rsidRDefault="00000000" w:rsidRPr="00000000" w14:paraId="00000033">
      <w:pPr>
        <w:spacing w:after="240" w:before="240" w:lineRule="auto"/>
        <w:rPr>
          <w:i w:val="1"/>
          <w:iCs w:val="1"/>
        </w:rPr>
      </w:pPr>
      <w:r w:rsidDel="00000000" w:rsidR="00000000" w:rsidRPr="00000000">
        <w:rPr>
          <w:i w:val="1"/>
          <w:iCs w:val="1"/>
          <w:rtl w:val="0"/>
        </w:rPr>
        <w:t xml:space="preserve">08</w:t>
      </w:r>
      <w:r w:rsidDel="00000000" w:rsidR="00000000" w:rsidRPr="00000000">
        <w:rPr>
          <w:i w:val="1"/>
          <w:iCs w:val="1"/>
        </w:rPr>
        <w:drawing>
          <wp:inline distB="114300" distT="114300" distL="114300" distR="114300">
            <wp:extent cx="6299625" cy="3136900"/>
            <wp:effectExtent b="0" l="0" r="0" t="0"/>
            <wp:docPr id="9"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6299625"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f1rh354gvkdm" w:id="6"/>
      <w:bookmarkEnd w:id="6"/>
      <w:r w:rsidDel="00000000" w:rsidR="00000000" w:rsidRPr="00000000">
        <w:rPr>
          <w:rFonts w:ascii="Arial Unicode MS" w:cs="Arial Unicode MS" w:eastAsia="Arial Unicode MS" w:hAnsi="Arial Unicode MS"/>
          <w:b w:val="1"/>
          <w:bCs w:val="1"/>
          <w:color w:val="000000"/>
          <w:sz w:val="26"/>
          <w:szCs w:val="26"/>
          <w:rtl w:val="0"/>
        </w:rPr>
        <w:t xml:space="preserve">✅ O que funcionou corretamente</w:t>
      </w:r>
    </w:p>
    <w:p w:rsidR="00000000" w:rsidDel="00000000" w:rsidP="00000000" w:rsidRDefault="00000000" w:rsidRPr="00000000" w14:paraId="00000036">
      <w:pPr>
        <w:numPr>
          <w:ilvl w:val="0"/>
          <w:numId w:val="4"/>
        </w:numPr>
        <w:spacing w:after="0" w:afterAutospacing="0" w:before="240" w:lineRule="auto"/>
        <w:ind w:left="720" w:hanging="360"/>
      </w:pPr>
      <w:r w:rsidDel="00000000" w:rsidR="00000000" w:rsidRPr="00000000">
        <w:rPr>
          <w:rtl w:val="0"/>
        </w:rPr>
        <w:t xml:space="preserve">Cadastro em "Try it for free" com validação de campos obrigatórios</w:t>
      </w:r>
    </w:p>
    <w:p w:rsidR="00000000" w:rsidDel="00000000" w:rsidP="00000000" w:rsidRDefault="00000000" w:rsidRPr="00000000" w14:paraId="00000037">
      <w:pPr>
        <w:numPr>
          <w:ilvl w:val="0"/>
          <w:numId w:val="4"/>
        </w:numPr>
        <w:spacing w:after="0" w:afterAutospacing="0" w:before="0" w:beforeAutospacing="0" w:lineRule="auto"/>
        <w:ind w:left="720" w:hanging="360"/>
      </w:pPr>
      <w:r w:rsidDel="00000000" w:rsidR="00000000" w:rsidRPr="00000000">
        <w:rPr>
          <w:rtl w:val="0"/>
        </w:rPr>
        <w:t xml:space="preserve">Bloqueio de CPF duplicado (Brasil) - Print 09</w:t>
      </w:r>
    </w:p>
    <w:p w:rsidR="00000000" w:rsidDel="00000000" w:rsidP="00000000" w:rsidRDefault="00000000" w:rsidRPr="00000000" w14:paraId="00000038">
      <w:pPr>
        <w:numPr>
          <w:ilvl w:val="1"/>
          <w:numId w:val="4"/>
        </w:numPr>
        <w:spacing w:after="0" w:afterAutospacing="0" w:before="0" w:beforeAutospacing="0" w:lineRule="auto"/>
        <w:ind w:left="1440" w:hanging="360"/>
        <w:rPr>
          <w:u w:val="none"/>
        </w:rPr>
      </w:pPr>
      <w:r w:rsidDel="00000000" w:rsidR="00000000" w:rsidRPr="00000000">
        <w:rPr/>
        <w:drawing>
          <wp:inline distB="114300" distT="114300" distL="114300" distR="114300">
            <wp:extent cx="4405371" cy="3576638"/>
            <wp:effectExtent b="0" l="0" r="0" t="0"/>
            <wp:docPr id="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405371" cy="3576638"/>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numPr>
          <w:ilvl w:val="0"/>
          <w:numId w:val="4"/>
        </w:numPr>
        <w:spacing w:after="0" w:afterAutospacing="0" w:before="0" w:beforeAutospacing="0" w:lineRule="auto"/>
        <w:ind w:left="720" w:hanging="360"/>
      </w:pPr>
      <w:r w:rsidDel="00000000" w:rsidR="00000000" w:rsidRPr="00000000">
        <w:rPr>
          <w:rtl w:val="0"/>
        </w:rPr>
        <w:t xml:space="preserve">Bloqueio de CI/documento duplicado (Paraguai) - Print 10</w:t>
      </w:r>
    </w:p>
    <w:p w:rsidR="00000000" w:rsidDel="00000000" w:rsidP="00000000" w:rsidRDefault="00000000" w:rsidRPr="00000000" w14:paraId="0000003A">
      <w:pPr>
        <w:numPr>
          <w:ilvl w:val="1"/>
          <w:numId w:val="4"/>
        </w:numPr>
        <w:spacing w:after="0" w:afterAutospacing="0" w:before="0" w:beforeAutospacing="0" w:lineRule="auto"/>
        <w:ind w:left="1440" w:hanging="360"/>
        <w:rPr>
          <w:u w:val="none"/>
        </w:rPr>
      </w:pPr>
      <w:r w:rsidDel="00000000" w:rsidR="00000000" w:rsidRPr="00000000">
        <w:rPr/>
        <w:drawing>
          <wp:inline distB="114300" distT="114300" distL="114300" distR="114300">
            <wp:extent cx="4471613" cy="2899942"/>
            <wp:effectExtent b="0" l="0" r="0" t="0"/>
            <wp:docPr id="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471613" cy="2899942"/>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numPr>
          <w:ilvl w:val="0"/>
          <w:numId w:val="4"/>
        </w:numPr>
        <w:spacing w:after="0" w:afterAutospacing="0" w:before="0" w:beforeAutospacing="0" w:lineRule="auto"/>
        <w:ind w:left="720" w:hanging="360"/>
      </w:pPr>
      <w:r w:rsidDel="00000000" w:rsidR="00000000" w:rsidRPr="00000000">
        <w:rPr>
          <w:rtl w:val="0"/>
        </w:rPr>
        <w:t xml:space="preserve">Criação do ambiente da empresa e geração do subdomínio (qateste01.sgmaster.com.br) — Print 11</w:t>
      </w:r>
    </w:p>
    <w:p w:rsidR="00000000" w:rsidDel="00000000" w:rsidP="00000000" w:rsidRDefault="00000000" w:rsidRPr="00000000" w14:paraId="0000003C">
      <w:pPr>
        <w:numPr>
          <w:ilvl w:val="1"/>
          <w:numId w:val="4"/>
        </w:numPr>
        <w:spacing w:after="240" w:before="0" w:beforeAutospacing="0" w:lineRule="auto"/>
        <w:ind w:left="1440" w:hanging="360"/>
        <w:rPr>
          <w:u w:val="none"/>
        </w:rPr>
      </w:pPr>
      <w:r w:rsidDel="00000000" w:rsidR="00000000" w:rsidRPr="00000000">
        <w:rPr/>
        <w:drawing>
          <wp:inline distB="114300" distT="114300" distL="114300" distR="114300">
            <wp:extent cx="4814513" cy="2016410"/>
            <wp:effectExtent b="0" l="0" r="0" t="0"/>
            <wp:docPr id="10"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4814513" cy="201641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vnu3948olz96" w:id="7"/>
      <w:bookmarkEnd w:id="7"/>
      <w:r w:rsidDel="00000000" w:rsidR="00000000" w:rsidRPr="00000000">
        <w:rPr>
          <w:b w:val="1"/>
          <w:bCs w:val="1"/>
          <w:color w:val="000000"/>
          <w:sz w:val="26"/>
          <w:szCs w:val="26"/>
          <w:rtl w:val="0"/>
        </w:rPr>
        <w:t xml:space="preserve">🤖 Teste automatizado (Cypress)</w:t>
      </w:r>
    </w:p>
    <w:p w:rsidR="00000000" w:rsidDel="00000000" w:rsidP="00000000" w:rsidRDefault="00000000" w:rsidRPr="00000000" w14:paraId="0000003F">
      <w:pPr>
        <w:spacing w:after="240" w:before="240" w:lineRule="auto"/>
        <w:rPr/>
      </w:pPr>
      <w:r w:rsidDel="00000000" w:rsidR="00000000" w:rsidRPr="00000000">
        <w:rPr>
          <w:rtl w:val="0"/>
        </w:rPr>
        <w:t xml:space="preserve">Além dos testes manuais, montei uma suíte automatizada cobrindo o fluxo de autenticação do SGBr/SG Master:</w:t>
      </w:r>
    </w:p>
    <w:tbl>
      <w:tblPr>
        <w:tblStyle w:val="Table1"/>
        <w:tblW w:w="8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35"/>
        <w:gridCol w:w="1280"/>
        <w:tblGridChange w:id="0">
          <w:tblGrid>
            <w:gridCol w:w="7535"/>
            <w:gridCol w:w="12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center"/>
              <w:rPr/>
            </w:pPr>
            <w:r w:rsidDel="00000000" w:rsidR="00000000" w:rsidRPr="00000000">
              <w:rPr>
                <w:b w:val="1"/>
                <w:bCs w:val="1"/>
                <w:rtl w:val="0"/>
              </w:rPr>
              <w:t xml:space="preserve">Caso de teste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center"/>
              <w:rPr/>
            </w:pPr>
            <w:r w:rsidDel="00000000" w:rsidR="00000000" w:rsidRPr="00000000">
              <w:rPr>
                <w:b w:val="1"/>
                <w:bCs w:val="1"/>
                <w:rtl w:val="0"/>
              </w:rPr>
              <w:t xml:space="preserve">Resultado</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CT01 - Carregamento da página e componentes essenciais de autenticação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 Passou</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CT02 - Validação de obrigatoriedade dos campos (submissão vazia)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 Passou</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CT03 - Mensagem de erro com usuário inexistente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 Passou</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CT04 - Mensagem de erro com senha incorreta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 Passou</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CT05 - Navegação para "Esqueceu sua senha?"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 Passou</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CT06 - Login com sucesso usando credenciais válidas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 Passou</w:t>
            </w:r>
          </w:p>
        </w:tc>
      </w:tr>
    </w:tbl>
    <w:p w:rsidR="00000000" w:rsidDel="00000000" w:rsidP="00000000" w:rsidRDefault="00000000" w:rsidRPr="00000000" w14:paraId="0000004E">
      <w:pPr>
        <w:spacing w:after="240" w:before="240" w:lineRule="auto"/>
        <w:rPr>
          <w:i w:val="1"/>
          <w:iCs w:val="1"/>
        </w:rPr>
      </w:pPr>
      <w:r w:rsidDel="00000000" w:rsidR="00000000" w:rsidRPr="00000000">
        <w:rPr>
          <w:b w:val="1"/>
          <w:bCs w:val="1"/>
          <w:rtl w:val="0"/>
        </w:rPr>
        <w:t xml:space="preserve">Resultado final: 6 de 6 testes passaram, em 10.8 segundos.</w:t>
        <w:br w:type="textWrapping"/>
      </w:r>
      <w:r w:rsidDel="00000000" w:rsidR="00000000" w:rsidRPr="00000000">
        <w:rPr>
          <w:rtl w:val="0"/>
        </w:rPr>
        <w:t xml:space="preserve"> </w:t>
      </w:r>
      <w:r w:rsidDel="00000000" w:rsidR="00000000" w:rsidRPr="00000000">
        <w:rPr>
          <w:i w:val="1"/>
          <w:iCs w:val="1"/>
          <w:rtl w:val="0"/>
        </w:rPr>
        <w:t xml:space="preserve">Evidência: Print 12</w:t>
      </w:r>
    </w:p>
    <w:p w:rsidR="00000000" w:rsidDel="00000000" w:rsidP="00000000" w:rsidRDefault="00000000" w:rsidRPr="00000000" w14:paraId="0000004F">
      <w:pPr>
        <w:spacing w:after="240" w:before="240" w:lineRule="auto"/>
        <w:rPr/>
      </w:pPr>
      <w:r w:rsidDel="00000000" w:rsidR="00000000" w:rsidRPr="00000000">
        <w:rPr>
          <w:i w:val="1"/>
          <w:iCs w:val="1"/>
          <w:rtl w:val="0"/>
        </w:rPr>
        <w:tab/>
      </w:r>
      <w:r w:rsidDel="00000000" w:rsidR="00000000" w:rsidRPr="00000000">
        <w:rPr>
          <w:i w:val="1"/>
          <w:iCs w:val="1"/>
        </w:rPr>
        <w:drawing>
          <wp:inline distB="114300" distT="114300" distL="114300" distR="114300">
            <wp:extent cx="5185988" cy="1726047"/>
            <wp:effectExtent b="0" l="0" r="0" t="0"/>
            <wp:docPr id="8"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185988" cy="1726047"/>
                    </a:xfrm>
                    <a:prstGeom prst="rect"/>
                    <a:ln/>
                  </pic:spPr>
                </pic:pic>
              </a:graphicData>
            </a:graphic>
          </wp:inline>
        </w:drawing>
      </w:r>
      <w:r w:rsidDel="00000000" w:rsidR="00000000" w:rsidRPr="00000000">
        <w:rPr>
          <w:rtl w:val="0"/>
        </w:rPr>
      </w:r>
    </w:p>
    <w:sectPr>
      <w:pgSz w:h="15840" w:w="12240" w:orient="portrait"/>
      <w:pgMar w:bottom="394.8425196850417" w:top="708.6614173228347" w:left="1275.5905511811022" w:right="1043.740157480316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0.png"/><Relationship Id="rId13" Type="http://schemas.openxmlformats.org/officeDocument/2006/relationships/image" Target="media/image2.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3.png"/><Relationship Id="rId14" Type="http://schemas.openxmlformats.org/officeDocument/2006/relationships/image" Target="media/image1.png"/><Relationship Id="rId16"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4.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