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8138C3" w:rsidTr="00F9425E">
        <w:trPr>
          <w:trHeight w:val="242"/>
        </w:trPr>
        <w:tc>
          <w:tcPr>
            <w:tcW w:w="2689" w:type="dxa"/>
          </w:tcPr>
          <w:p w:rsidR="00F9425E" w:rsidRPr="008138C3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ОПЛАТЫ ПО ДОГОВОРУ</w:t>
            </w:r>
          </w:p>
          <w:p w:rsidR="00F9425E" w:rsidRPr="008138C3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{подписант_должность}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{подписант_фио_дат}</w:t>
      </w: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8138C3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{предмет_род}, соответствующего условиям договора </w:t>
      </w:r>
      <w:r w:rsidRPr="008138C3">
        <w:rPr>
          <w:rFonts w:ascii="Times New Roman" w:hAnsi="Times New Roman" w:cs="Times New Roman"/>
          <w:sz w:val="28"/>
          <w:szCs w:val="28"/>
        </w:rPr>
        <w:t>№ {номер_договора} от {дата_договора}{#подписант_договора_заказчика} ({подписант_договора_заказчика}){/подписант_договора_заказчика}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/>
      </w:r>
      <w:r w:rsidRPr="008138C3">
        <w:rPr>
          <w:rFonts w:ascii="Times New Roman" w:hAnsi="Times New Roman" w:cs="Times New Roman"/>
          <w:sz w:val="28"/>
          <w:szCs w:val="28"/>
        </w:rPr>
        <w:t/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8138C3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8138C3">
        <w:rPr>
          <w:rFonts w:ascii="Times New Roman" w:hAnsi="Times New Roman" w:cs="Times New Roman"/>
          <w:sz w:val="28"/>
          <w:szCs w:val="28"/>
        </w:rPr>
        <w:t>{сумма_поставки_формат}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руб. ({#номер_дата_акта_отв_хранения}акт сдачи-приемки {предмет_род} на ответственное хранение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8138C3">
        <w:rPr>
          <w:rFonts w:ascii="Times New Roman" w:hAnsi="Times New Roman" w:cs="Times New Roman"/>
          <w:sz w:val="28"/>
          <w:szCs w:val="28"/>
        </w:rPr>
        <w:t>{дата_акта_отв_хранения}, {/номер_дата_акта_отв_хранения}документ о приемке 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/>
      </w:r>
      <w:r w:rsidRPr="008138C3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8138C3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8138C3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8138C3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{#перерасчет_ставки}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Бухгалтерией подготовлен счет № … от …. В адрес {наименование_контрагента} было направлено электронное уведомление (претензия) (исх. № {исх_прежней_претензии} от {дата_прежней_претензии}) об оплате неустойки (пени) в размере {сумма_пени_прежней} руб. по договору № {номер_договора} от {дата_договора}. На момент составления электронного уведомления (претензии) неустойка Поставщиком не оплачивалась, срок для добровольной оплаты неустойки (пени), указанной в электронном уведомлении (претензии) (исх. № {исх_прежней_претензии} от {дата_прежней_претензии}), не наступил. В связи с изменением ставки Банка России расчет неустойки скорректирован (взамен расчета по претензии исх. № {исх_прежней_претензии} от {дата_прежней_претензии}).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{/перерасчет_ставки}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{сумма_пени_руб}</w:t>
      </w:r>
      <w:r w:rsidRPr="008138C3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{сумма_пени_коп}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{сумма_пени_прописью} {</w:t>
      </w:r>
      <w:proofErr w:type="spellStart"/>
      <w:r w:rsidR="00DC25E7" w:rsidRPr="008138C3">
        <w:rPr>
          <w:rFonts w:ascii="Times New Roman" w:hAnsi="Times New Roman" w:cs="Times New Roman"/>
          <w:sz w:val="28"/>
          <w:szCs w:val="28"/>
        </w:rPr>
        <w:t>сумма_пени_коп_прописью</w:t>
      </w:r>
      <w:proofErr w:type="spellEnd"/>
      <w:r w:rsidR="00DC25E7" w:rsidRPr="008138C3">
        <w:rPr>
          <w:rFonts w:ascii="Times New Roman" w:hAnsi="Times New Roman" w:cs="Times New Roman"/>
          <w:sz w:val="28"/>
          <w:szCs w:val="28"/>
        </w:rPr>
        <w:t>}</w:t>
      </w:r>
      <w:r w:rsidRPr="008138C3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(претензию) (прилагается к служебной записке);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(претензию) (прилагается к служебной записке) для подготовки счета на оплату 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>и передачи указанного счета в течение двух рабочих дней в ОГЗ</w:t>
      </w:r>
      <w:r w:rsidR="0004123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="0079710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="0079710B" w:rsidRPr="008138C3">
        <w:rPr>
          <w:rFonts w:ascii="Times New Roman" w:hAnsi="Times New Roman" w:cs="Times New Roman"/>
          <w:sz w:val="28"/>
          <w:szCs w:val="28"/>
        </w:rPr>
        <w:t xml:space="preserve"> для направления Поставщику{#перерасчет_ставки} (взамен счета № … от …){/перерасчет_ставки}</w:t>
      </w:r>
      <w:r w:rsidR="0079710B" w:rsidRPr="008138C3">
        <w:rPr>
          <w:rFonts w:ascii="Times New Roman" w:hAnsi="Times New Roman" w:cs="Times New Roman"/>
          <w:i/>
          <w:color w:val="FF0000"/>
          <w:sz w:val="28"/>
          <w:szCs w:val="28"/>
        </w:rPr>
        <w:t/>
      </w:r>
      <w:r w:rsidR="0079710B" w:rsidRPr="008138C3">
        <w:rPr>
          <w:rFonts w:ascii="Times New Roman" w:hAnsi="Times New Roman" w:cs="Times New Roman"/>
          <w:sz w:val="28"/>
          <w:szCs w:val="28"/>
        </w:rPr>
        <w:t/>
      </w:r>
      <w:r w:rsidRPr="008138C3">
        <w:rPr>
          <w:rFonts w:ascii="Times New Roman" w:hAnsi="Times New Roman" w:cs="Times New Roman"/>
          <w:b/>
          <w:sz w:val="28"/>
          <w:szCs w:val="28"/>
        </w:rPr>
        <w:t xml:space="preserve"/>
      </w:r>
      <w:r w:rsidRPr="008138C3">
        <w:rPr>
          <w:rFonts w:ascii="Times New Roman" w:hAnsi="Times New Roman" w:cs="Times New Roman"/>
          <w:sz w:val="28"/>
          <w:szCs w:val="28"/>
        </w:rPr>
        <w:t/>
      </w:r>
      <w:r w:rsidR="009B5B82" w:rsidRPr="008138C3">
        <w:rPr>
          <w:rFonts w:ascii="Times New Roman" w:hAnsi="Times New Roman" w:cs="Times New Roman"/>
          <w:sz w:val="28"/>
          <w:szCs w:val="28"/>
        </w:rPr>
        <w:t>.</w:t>
      </w: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="009B5B82"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1D12BD" w:rsidRPr="00F9425E" w:rsidRDefault="001D12BD" w:rsidP="00F9425E">
      <w:pPr>
        <w:rPr>
          <w:rFonts w:ascii="Times New Roman" w:hAnsi="Times New Roman" w:cs="Times New Roman"/>
          <w:sz w:val="24"/>
          <w:szCs w:val="24"/>
        </w:rPr>
      </w:pPr>
    </w:p>
    <w:sectPr w:rsidR="001D12BD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0606DD"/>
    <w:rsid w:val="001D032F"/>
    <w:rsid w:val="001D12BD"/>
    <w:rsid w:val="0079710B"/>
    <w:rsid w:val="008138C3"/>
    <w:rsid w:val="009A2B27"/>
    <w:rsid w:val="009B5B82"/>
    <w:rsid w:val="00A76066"/>
    <w:rsid w:val="00D65DB0"/>
    <w:rsid w:val="00DC25E7"/>
    <w:rsid w:val="00E55BFE"/>
    <w:rsid w:val="00F9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27974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