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846D2" w:rsidRDefault="0063694B">
      <w:pPr>
        <w:jc w:val="center"/>
        <w:rPr>
          <w:rFonts w:ascii="Verdana" w:eastAsia="Verdana" w:hAnsi="Verdana" w:cs="Verdana"/>
          <w:b/>
          <w:color w:val="333333"/>
          <w:sz w:val="28"/>
          <w:szCs w:val="28"/>
          <w:highlight w:val="white"/>
        </w:rPr>
      </w:pPr>
      <w:r>
        <w:rPr>
          <w:rFonts w:ascii="Verdana" w:eastAsia="Verdana" w:hAnsi="Verdana" w:cs="Verdana"/>
          <w:b/>
          <w:color w:val="333333"/>
          <w:sz w:val="28"/>
          <w:szCs w:val="28"/>
          <w:highlight w:val="white"/>
        </w:rPr>
        <w:t>CS188: Introduction to Computer Vision</w:t>
      </w:r>
    </w:p>
    <w:p w14:paraId="00000002" w14:textId="77777777" w:rsidR="003846D2" w:rsidRDefault="003846D2">
      <w:pPr>
        <w:spacing w:line="276" w:lineRule="auto"/>
        <w:rPr>
          <w:rFonts w:ascii="Verdana" w:eastAsia="Verdana" w:hAnsi="Verdana" w:cs="Verdana"/>
          <w:b/>
          <w:sz w:val="22"/>
          <w:szCs w:val="22"/>
        </w:rPr>
      </w:pPr>
    </w:p>
    <w:p w14:paraId="00000003" w14:textId="77777777" w:rsidR="003846D2" w:rsidRDefault="0063694B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Course Number</w:t>
      </w:r>
      <w:r>
        <w:rPr>
          <w:rFonts w:ascii="Verdana" w:eastAsia="Verdana" w:hAnsi="Verdana" w:cs="Verdana"/>
          <w:sz w:val="22"/>
          <w:szCs w:val="22"/>
        </w:rPr>
        <w:t>: CS 188.2</w:t>
      </w:r>
    </w:p>
    <w:p w14:paraId="00000004" w14:textId="77777777" w:rsidR="003846D2" w:rsidRDefault="003846D2">
      <w:pPr>
        <w:spacing w:line="276" w:lineRule="auto"/>
        <w:rPr>
          <w:rFonts w:ascii="Verdana" w:eastAsia="Verdana" w:hAnsi="Verdana" w:cs="Verdana"/>
          <w:b/>
          <w:sz w:val="22"/>
          <w:szCs w:val="22"/>
        </w:rPr>
      </w:pPr>
    </w:p>
    <w:p w14:paraId="00000005" w14:textId="77777777" w:rsidR="003846D2" w:rsidRDefault="0063694B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Instructors</w:t>
      </w:r>
      <w:r>
        <w:rPr>
          <w:rFonts w:ascii="Verdana" w:eastAsia="Verdana" w:hAnsi="Verdana" w:cs="Verdana"/>
          <w:sz w:val="22"/>
          <w:szCs w:val="22"/>
        </w:rPr>
        <w:t>: Profs. Stefano Soatto, Fabien Scalzo, Achuta Kadambi</w:t>
      </w:r>
    </w:p>
    <w:p w14:paraId="00000006" w14:textId="77777777" w:rsidR="003846D2" w:rsidRDefault="0063694B">
      <w:pPr>
        <w:spacing w:before="280" w:after="28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Teaching Assistants</w:t>
      </w:r>
      <w:r>
        <w:rPr>
          <w:rFonts w:ascii="Verdana" w:eastAsia="Verdana" w:hAnsi="Verdana" w:cs="Verdana"/>
          <w:sz w:val="22"/>
          <w:szCs w:val="22"/>
        </w:rPr>
        <w:t>: Ali Hatamizadeh, Albert Zhao, Nikita Sivakumar, Alexandre Tiard</w:t>
      </w:r>
    </w:p>
    <w:p w14:paraId="00000009" w14:textId="77777777" w:rsidR="003846D2" w:rsidRDefault="0063694B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Prerequisites</w:t>
      </w:r>
      <w:r>
        <w:rPr>
          <w:rFonts w:ascii="Verdana" w:eastAsia="Verdana" w:hAnsi="Verdana" w:cs="Verdana"/>
          <w:sz w:val="22"/>
          <w:szCs w:val="22"/>
        </w:rPr>
        <w:t>: Strong proficiency in linear algebra, statistics and basic probability required. Familiarity with Python.</w:t>
      </w:r>
    </w:p>
    <w:p w14:paraId="0000000A" w14:textId="77777777" w:rsidR="003846D2" w:rsidRDefault="003846D2">
      <w:pPr>
        <w:spacing w:line="276" w:lineRule="auto"/>
        <w:rPr>
          <w:rFonts w:ascii="Verdana" w:eastAsia="Verdana" w:hAnsi="Verdana" w:cs="Verdana"/>
          <w:b/>
          <w:sz w:val="22"/>
          <w:szCs w:val="22"/>
        </w:rPr>
      </w:pPr>
    </w:p>
    <w:p w14:paraId="0000000B" w14:textId="4A259688" w:rsidR="003846D2" w:rsidRDefault="0063694B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Grade Structure:</w:t>
      </w:r>
      <w:r>
        <w:rPr>
          <w:rFonts w:ascii="Verdana" w:eastAsia="Verdana" w:hAnsi="Verdana" w:cs="Verdana"/>
          <w:sz w:val="22"/>
          <w:szCs w:val="22"/>
        </w:rPr>
        <w:t xml:space="preserve"> Letter grades will be based on perform</w:t>
      </w:r>
      <w:r w:rsidR="007C5E68">
        <w:rPr>
          <w:rFonts w:ascii="Verdana" w:eastAsia="Verdana" w:hAnsi="Verdana" w:cs="Verdana"/>
          <w:sz w:val="22"/>
          <w:szCs w:val="22"/>
        </w:rPr>
        <w:t>ance in a midterm exam</w:t>
      </w:r>
      <w:r w:rsidR="008C0B37">
        <w:rPr>
          <w:rFonts w:ascii="Verdana" w:eastAsia="Verdana" w:hAnsi="Verdana" w:cs="Verdana"/>
          <w:sz w:val="22"/>
          <w:szCs w:val="22"/>
        </w:rPr>
        <w:t xml:space="preserve"> (3</w:t>
      </w:r>
      <w:r w:rsidR="00434985">
        <w:rPr>
          <w:rFonts w:ascii="Verdana" w:eastAsia="Verdana" w:hAnsi="Verdana" w:cs="Verdana"/>
          <w:sz w:val="22"/>
          <w:szCs w:val="22"/>
        </w:rPr>
        <w:t>5</w:t>
      </w:r>
      <w:r>
        <w:rPr>
          <w:rFonts w:ascii="Verdana" w:eastAsia="Verdana" w:hAnsi="Verdana" w:cs="Verdana"/>
          <w:sz w:val="22"/>
          <w:szCs w:val="22"/>
        </w:rPr>
        <w:t>%), three ho</w:t>
      </w:r>
      <w:r w:rsidR="00434985">
        <w:rPr>
          <w:rFonts w:ascii="Verdana" w:eastAsia="Verdana" w:hAnsi="Verdana" w:cs="Verdana"/>
          <w:sz w:val="22"/>
          <w:szCs w:val="22"/>
        </w:rPr>
        <w:t>mework assignments (3</w:t>
      </w:r>
      <w:r>
        <w:rPr>
          <w:rFonts w:ascii="Verdana" w:eastAsia="Verdana" w:hAnsi="Verdana" w:cs="Verdana"/>
          <w:sz w:val="22"/>
          <w:szCs w:val="22"/>
        </w:rPr>
        <w:t>0% each), final exam (</w:t>
      </w:r>
      <w:r w:rsidR="008C0B37">
        <w:rPr>
          <w:rFonts w:ascii="Verdana" w:eastAsia="Verdana" w:hAnsi="Verdana" w:cs="Verdana"/>
          <w:sz w:val="22"/>
          <w:szCs w:val="22"/>
        </w:rPr>
        <w:t>3</w:t>
      </w:r>
      <w:r w:rsidR="00434985">
        <w:rPr>
          <w:rFonts w:ascii="Verdana" w:eastAsia="Verdana" w:hAnsi="Verdana" w:cs="Verdana"/>
          <w:sz w:val="22"/>
          <w:szCs w:val="22"/>
        </w:rPr>
        <w:t>5</w:t>
      </w:r>
      <w:r>
        <w:rPr>
          <w:rFonts w:ascii="Verdana" w:eastAsia="Verdana" w:hAnsi="Verdana" w:cs="Verdana"/>
          <w:sz w:val="22"/>
          <w:szCs w:val="22"/>
        </w:rPr>
        <w:t>%). 4 units.</w:t>
      </w:r>
    </w:p>
    <w:p w14:paraId="0000000C" w14:textId="77777777" w:rsidR="003846D2" w:rsidRDefault="003846D2">
      <w:pPr>
        <w:spacing w:line="276" w:lineRule="auto"/>
        <w:rPr>
          <w:rFonts w:ascii="Verdana" w:eastAsia="Verdana" w:hAnsi="Verdana" w:cs="Verdana"/>
          <w:b/>
          <w:sz w:val="22"/>
          <w:szCs w:val="22"/>
        </w:rPr>
      </w:pPr>
    </w:p>
    <w:p w14:paraId="0000000D" w14:textId="77777777" w:rsidR="003846D2" w:rsidRDefault="0063694B">
      <w:pPr>
        <w:spacing w:line="27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Course Material:</w:t>
      </w:r>
      <w:r>
        <w:rPr>
          <w:rFonts w:ascii="Verdana" w:eastAsia="Verdana" w:hAnsi="Verdana" w:cs="Verdana"/>
          <w:sz w:val="22"/>
          <w:szCs w:val="22"/>
        </w:rPr>
        <w:t xml:space="preserve"> There is no required textbook. Course material and recorded lectures will be made available online to registered students. Several titles will be held for consultation at the UCLA </w:t>
      </w:r>
      <w:r>
        <w:rPr>
          <w:rFonts w:ascii="Verdana" w:eastAsia="Verdana" w:hAnsi="Verdana" w:cs="Verdana"/>
          <w:sz w:val="22"/>
          <w:szCs w:val="22"/>
        </w:rPr>
        <w:t>Library.</w:t>
      </w:r>
    </w:p>
    <w:p w14:paraId="0000000E" w14:textId="77777777" w:rsidR="003846D2" w:rsidRDefault="0063694B">
      <w:pPr>
        <w:spacing w:before="280" w:after="28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>Course Description</w:t>
      </w:r>
    </w:p>
    <w:p w14:paraId="0000000F" w14:textId="77777777" w:rsidR="003846D2" w:rsidRDefault="0063694B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Students will be given an introductory exposure to the “Four Rs” of Computer Vision:</w:t>
      </w:r>
    </w:p>
    <w:p w14:paraId="00000010" w14:textId="77777777" w:rsidR="003846D2" w:rsidRDefault="003846D2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11" w14:textId="77777777" w:rsidR="003846D2" w:rsidRDefault="0063694B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Reconstruction: Building a model of the 3D </w:t>
      </w: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geometry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of the scene from images</w:t>
      </w:r>
    </w:p>
    <w:p w14:paraId="00000012" w14:textId="77777777" w:rsidR="003846D2" w:rsidRDefault="0063694B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Recognition: Inferring the </w:t>
      </w: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semantics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(identity and relations) among objects within the scene from images</w:t>
      </w:r>
    </w:p>
    <w:p w14:paraId="00000013" w14:textId="77777777" w:rsidR="003846D2" w:rsidRDefault="0063694B">
      <w:pPr>
        <w:numPr>
          <w:ilvl w:val="0"/>
          <w:numId w:val="1"/>
        </w:numPr>
        <w:spacing w:line="276" w:lineRule="auto"/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Rendering: Inferring </w:t>
      </w: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photometric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properties of scenes, separating material properties from illumination, and generation of synthetic images</w:t>
      </w:r>
    </w:p>
    <w:p w14:paraId="00000014" w14:textId="77777777" w:rsidR="003846D2" w:rsidRDefault="0063694B">
      <w:pPr>
        <w:numPr>
          <w:ilvl w:val="0"/>
          <w:numId w:val="1"/>
        </w:numPr>
        <w:spacing w:after="200" w:line="276" w:lineRule="auto"/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Regulation: Inferring the </w:t>
      </w: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dynamics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of objects i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n scenes, and using vision as a sensor to control mobile assets within the scene </w:t>
      </w:r>
    </w:p>
    <w:p w14:paraId="00000015" w14:textId="77777777" w:rsidR="003846D2" w:rsidRDefault="0063694B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Along the way, students will be led through the study of foundational models of image formation, physics-based vision, basic image processing, fundamentals of pattern recogni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tion using Deep Learning, including convolutional neural networks (CNNs) and generative adversarial networks (GANs). </w:t>
      </w:r>
    </w:p>
    <w:p w14:paraId="00000016" w14:textId="77777777" w:rsidR="003846D2" w:rsidRDefault="003846D2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17" w14:textId="46455665" w:rsidR="003846D2" w:rsidRDefault="0063694B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Homework, discussions</w:t>
      </w:r>
      <w:r w:rsidR="00434985">
        <w:rPr>
          <w:rFonts w:ascii="Verdana" w:eastAsia="Verdana" w:hAnsi="Verdana" w:cs="Verdana"/>
          <w:color w:val="333333"/>
          <w:sz w:val="22"/>
          <w:szCs w:val="22"/>
          <w:highlight w:val="white"/>
        </w:rPr>
        <w:t>,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and forum will be done in Piazza.</w:t>
      </w:r>
    </w:p>
    <w:p w14:paraId="00000018" w14:textId="77777777" w:rsidR="003846D2" w:rsidRDefault="003846D2">
      <w:pPr>
        <w:spacing w:before="280" w:after="280"/>
        <w:jc w:val="center"/>
        <w:rPr>
          <w:rFonts w:ascii="Verdana" w:eastAsia="Verdana" w:hAnsi="Verdana" w:cs="Verdana"/>
          <w:b/>
          <w:sz w:val="22"/>
          <w:szCs w:val="22"/>
        </w:rPr>
      </w:pPr>
    </w:p>
    <w:p w14:paraId="1F0CB9EC" w14:textId="77777777" w:rsidR="00434985" w:rsidRDefault="00434985">
      <w:pPr>
        <w:spacing w:before="280" w:after="280"/>
        <w:jc w:val="center"/>
        <w:rPr>
          <w:rFonts w:ascii="Verdana" w:eastAsia="Verdana" w:hAnsi="Verdana" w:cs="Verdana"/>
          <w:b/>
          <w:sz w:val="22"/>
          <w:szCs w:val="22"/>
        </w:rPr>
      </w:pPr>
    </w:p>
    <w:p w14:paraId="00000019" w14:textId="77777777" w:rsidR="003846D2" w:rsidRDefault="0063694B">
      <w:pPr>
        <w:spacing w:before="280" w:after="280"/>
        <w:jc w:val="center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lastRenderedPageBreak/>
        <w:t>Objectives</w:t>
      </w:r>
    </w:p>
    <w:p w14:paraId="0000001A" w14:textId="77777777" w:rsidR="003846D2" w:rsidRDefault="0063694B">
      <w:pPr>
        <w:jc w:val="both"/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Students are led to develop analytical and computational tools to enable them to build basic visual recognition systems (written digit recognition, face discrimination), a basic visual reconstruction system (3D point cloud reconstruction from images) and f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oundational skills to enable them reading and understanding state-of-the-art literature published at modern Computer Vision and Machine Learning conferences. Students will conduct quantitative projects and are expected to develop critical skills to assess 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the quality of data, their annotation, the outcome of probabilistic modeling and processing, and the reporting of outcomes in a structured report, as part of three collaborative homework problems. Such homeworks are also designed to foster critical thinkin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g and interaction with peers. Successful completion of the course curriculum gives students the necessary skills to operate in the areas of Augmented Reality (AR), Image-based Recognition, Robotics, and other areas under the broad umbrella of Artificial In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telligence (AI).</w:t>
      </w:r>
    </w:p>
    <w:p w14:paraId="0000001B" w14:textId="77777777" w:rsidR="003846D2" w:rsidRDefault="003846D2">
      <w:pPr>
        <w:jc w:val="both"/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1C" w14:textId="77777777" w:rsidR="003846D2" w:rsidRDefault="003846D2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1D" w14:textId="77777777" w:rsidR="003846D2" w:rsidRDefault="0063694B">
      <w:pPr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Lecture Plan</w:t>
      </w:r>
    </w:p>
    <w:p w14:paraId="0000001E" w14:textId="77777777" w:rsidR="003846D2" w:rsidRDefault="003846D2">
      <w:pPr>
        <w:rPr>
          <w:rFonts w:ascii="Verdana" w:eastAsia="Verdana" w:hAnsi="Verdana" w:cs="Verdana"/>
          <w:b/>
          <w:sz w:val="22"/>
          <w:szCs w:val="22"/>
        </w:rPr>
      </w:pPr>
    </w:p>
    <w:p w14:paraId="0000001F" w14:textId="77777777" w:rsidR="003846D2" w:rsidRDefault="003846D2">
      <w:pPr>
        <w:rPr>
          <w:rFonts w:ascii="Verdana" w:eastAsia="Verdana" w:hAnsi="Verdana" w:cs="Verdana"/>
          <w:b/>
          <w:sz w:val="22"/>
          <w:szCs w:val="22"/>
        </w:rPr>
      </w:pPr>
    </w:p>
    <w:p w14:paraId="00000020" w14:textId="3DC54DC6" w:rsidR="003846D2" w:rsidRDefault="0063694B">
      <w:pPr>
        <w:jc w:val="center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Part I: </w:t>
      </w:r>
      <w:r w:rsidR="00982B9F">
        <w:rPr>
          <w:rFonts w:ascii="Verdana" w:eastAsia="Verdana" w:hAnsi="Verdana" w:cs="Verdana"/>
          <w:b/>
        </w:rPr>
        <w:t>Introduction</w:t>
      </w:r>
    </w:p>
    <w:p w14:paraId="00000021" w14:textId="77777777" w:rsidR="003846D2" w:rsidRDefault="003846D2">
      <w:pPr>
        <w:rPr>
          <w:rFonts w:ascii="Verdana" w:eastAsia="Verdana" w:hAnsi="Verdana" w:cs="Verdana"/>
          <w:sz w:val="22"/>
          <w:szCs w:val="22"/>
        </w:rPr>
      </w:pPr>
    </w:p>
    <w:p w14:paraId="00000022" w14:textId="3156DC4E" w:rsidR="003846D2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1: 09/26: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Introduction, organization of the course, pre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requisites, expectations, grading, policies. Overview of the course. Brief perspective of instructor’s activities in CV. Brief overview of 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prerequisite concepts (things we know you have seen, you probably forget, but you need to know to take this class). </w:t>
      </w:r>
    </w:p>
    <w:p w14:paraId="00000023" w14:textId="77777777" w:rsidR="003846D2" w:rsidRDefault="0063694B" w:rsidP="00552E60">
      <w:pPr>
        <w:rPr>
          <w:rFonts w:ascii="Verdana" w:eastAsia="Verdana" w:hAnsi="Verdana" w:cs="Verdana"/>
          <w:color w:val="1155CC"/>
          <w:sz w:val="18"/>
          <w:szCs w:val="18"/>
          <w:highlight w:val="white"/>
          <w:u w:val="single"/>
        </w:rPr>
      </w:pP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Read: </w:t>
      </w:r>
      <w:hyperlink r:id="rId6">
        <w:r>
          <w:rPr>
            <w:rFonts w:ascii="Verdana" w:eastAsia="Verdana" w:hAnsi="Verdana" w:cs="Verdana"/>
            <w:color w:val="1155CC"/>
            <w:sz w:val="18"/>
            <w:szCs w:val="18"/>
            <w:highlight w:val="white"/>
            <w:u w:val="single"/>
          </w:rPr>
          <w:t>http://www.gatsby.ucl.ac.uk/~pel/misc/stupidity.html</w:t>
        </w:r>
      </w:hyperlink>
    </w:p>
    <w:p w14:paraId="00000025" w14:textId="77777777" w:rsidR="003846D2" w:rsidRDefault="003846D2">
      <w:pPr>
        <w:spacing w:line="480" w:lineRule="auto"/>
        <w:ind w:left="1440" w:hanging="720"/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26" w14:textId="77777777" w:rsidR="003846D2" w:rsidRDefault="0063694B">
      <w:pPr>
        <w:spacing w:line="480" w:lineRule="auto"/>
        <w:jc w:val="center"/>
        <w:rPr>
          <w:rFonts w:ascii="Verdana" w:eastAsia="Verdana" w:hAnsi="Verdana" w:cs="Verdana"/>
          <w:b/>
          <w:color w:val="0000FF"/>
          <w:highlight w:val="white"/>
        </w:rPr>
      </w:pPr>
      <w:r>
        <w:rPr>
          <w:rFonts w:ascii="Verdana" w:eastAsia="Verdana" w:hAnsi="Verdana" w:cs="Verdana"/>
          <w:b/>
          <w:color w:val="333333"/>
          <w:highlight w:val="white"/>
        </w:rPr>
        <w:t>Part II: CV f</w:t>
      </w:r>
      <w:r>
        <w:rPr>
          <w:rFonts w:ascii="Verdana" w:eastAsia="Verdana" w:hAnsi="Verdana" w:cs="Verdana"/>
          <w:b/>
          <w:color w:val="333333"/>
          <w:highlight w:val="white"/>
        </w:rPr>
        <w:t xml:space="preserve">rom a Signal Processing Perspective </w:t>
      </w:r>
    </w:p>
    <w:p w14:paraId="00000027" w14:textId="77777777" w:rsidR="003846D2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2: 10/01: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Basic Image processing: Convolution, filtering, smoothing, Gaussian and Laplacian pyramids, edge detection.</w:t>
      </w:r>
    </w:p>
    <w:p w14:paraId="4A6E2C37" w14:textId="77777777" w:rsidR="00552E60" w:rsidRDefault="00552E60" w:rsidP="00552E60">
      <w:pP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</w:pPr>
    </w:p>
    <w:p w14:paraId="00000028" w14:textId="77777777" w:rsidR="003846D2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3: 10/03: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Local features, scale-space, SIFT, introduction to basic classification.  </w:t>
      </w:r>
    </w:p>
    <w:p w14:paraId="7FA31B15" w14:textId="77777777" w:rsidR="00552E60" w:rsidRDefault="00552E60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2B" w14:textId="77777777" w:rsidR="003846D2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4: 10/08: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Feature tracking,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optical flow.</w:t>
      </w:r>
    </w:p>
    <w:p w14:paraId="0000002D" w14:textId="77777777" w:rsidR="003846D2" w:rsidRDefault="003846D2">
      <w:pPr>
        <w:spacing w:line="480" w:lineRule="auto"/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2E" w14:textId="77777777" w:rsidR="003846D2" w:rsidRPr="00982B9F" w:rsidRDefault="0063694B">
      <w:pPr>
        <w:spacing w:line="480" w:lineRule="auto"/>
        <w:jc w:val="center"/>
        <w:rPr>
          <w:rFonts w:ascii="Verdana" w:eastAsia="Verdana" w:hAnsi="Verdana" w:cs="Verdana"/>
          <w:b/>
          <w:color w:val="333333"/>
          <w:highlight w:val="white"/>
        </w:rPr>
      </w:pPr>
      <w:r w:rsidRPr="00982B9F">
        <w:rPr>
          <w:rFonts w:ascii="Verdana" w:eastAsia="Verdana" w:hAnsi="Verdana" w:cs="Verdana"/>
          <w:b/>
          <w:color w:val="333333"/>
          <w:highlight w:val="white"/>
        </w:rPr>
        <w:t>Part III: CV from a Physics-based Perspective</w:t>
      </w:r>
    </w:p>
    <w:p w14:paraId="0000002F" w14:textId="77777777" w:rsidR="003846D2" w:rsidRDefault="0063694B" w:rsidP="0063694B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5: 10/10: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Singular value decomposition, 2D cameras, pinhole camera and the projective plane.  </w:t>
      </w:r>
    </w:p>
    <w:p w14:paraId="14AA2F44" w14:textId="77777777" w:rsidR="0063694B" w:rsidRDefault="0063694B" w:rsidP="0063694B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30" w14:textId="67D7E2CF" w:rsidR="003846D2" w:rsidRDefault="0063694B">
      <w:pPr>
        <w:spacing w:line="480" w:lineRule="auto"/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 xml:space="preserve">Lectures 6: 10/15: 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2D image transformations, panoramas, RANSAC. </w:t>
      </w:r>
    </w:p>
    <w:p w14:paraId="00000031" w14:textId="77777777" w:rsidR="003846D2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lastRenderedPageBreak/>
        <w:t xml:space="preserve">Lecture 7: 10/17: 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Euclidean geometry, rigid body motion.</w:t>
      </w:r>
    </w:p>
    <w:p w14:paraId="1EDD463A" w14:textId="77777777" w:rsidR="00552E60" w:rsidRDefault="00552E60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32" w14:textId="77777777" w:rsidR="003846D2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 xml:space="preserve">Lecture 8: 10/22: 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Epipolar geometry, sparse 3D reconstruction.</w:t>
      </w:r>
    </w:p>
    <w:p w14:paraId="29DBF23E" w14:textId="77777777" w:rsidR="00552E60" w:rsidRDefault="00552E60" w:rsidP="00552E60">
      <w:pP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</w:pPr>
    </w:p>
    <w:p w14:paraId="1E6C21AC" w14:textId="77777777" w:rsidR="00552E60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 xml:space="preserve">Lecture 9: 10/24: 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3D cameras and processing - stereo and structured light. 3D Registration and ICP.</w:t>
      </w:r>
    </w:p>
    <w:p w14:paraId="06363818" w14:textId="77777777" w:rsidR="00552E60" w:rsidRDefault="00552E60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37" w14:textId="35548319" w:rsidR="003846D2" w:rsidRPr="00552E60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10: 10/29</w:t>
      </w:r>
      <w:r w:rsidR="00552E60"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:</w:t>
      </w:r>
      <w:r w:rsidRPr="00552E60"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 MIDTERM</w:t>
      </w: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 xml:space="preserve"> </w:t>
      </w:r>
    </w:p>
    <w:p w14:paraId="00000038" w14:textId="77777777" w:rsidR="003846D2" w:rsidRDefault="003846D2">
      <w:pPr>
        <w:spacing w:line="480" w:lineRule="auto"/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</w:pPr>
    </w:p>
    <w:p w14:paraId="00000039" w14:textId="77777777" w:rsidR="003846D2" w:rsidRDefault="0063694B">
      <w:pPr>
        <w:spacing w:line="480" w:lineRule="auto"/>
        <w:jc w:val="center"/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PART IV: CV from a Machine Learning</w:t>
      </w: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 xml:space="preserve"> Perspective</w:t>
      </w:r>
    </w:p>
    <w:p w14:paraId="0000003A" w14:textId="1E0DDB7E" w:rsidR="003846D2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11: 10/31</w:t>
      </w:r>
      <w:r>
        <w:rPr>
          <w:rFonts w:ascii="Verdana" w:eastAsia="Verdana" w:hAnsi="Verdana" w:cs="Verdana"/>
          <w:b/>
          <w:sz w:val="22"/>
          <w:szCs w:val="22"/>
          <w:highlight w:val="white"/>
        </w:rPr>
        <w:t>:</w:t>
      </w: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 xml:space="preserve"> 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Basics of statistical decision theory and pattern recognition. Linear classification. Risk, loss, regularization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</w:t>
      </w:r>
    </w:p>
    <w:p w14:paraId="70723E1A" w14:textId="77777777" w:rsidR="00552E60" w:rsidRDefault="00552E60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3C" w14:textId="5FE409E9" w:rsidR="003846D2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12: 11/05: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Introduction to Deep Learning: Convolutional Neura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l Networks, auto-encoding, Stochastic Gradient Descent.</w:t>
      </w:r>
    </w:p>
    <w:p w14:paraId="69C56414" w14:textId="77777777" w:rsidR="00552E60" w:rsidRDefault="00552E60" w:rsidP="00552E60">
      <w:pP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</w:pPr>
    </w:p>
    <w:p w14:paraId="0000003E" w14:textId="4A5D110D" w:rsidR="003846D2" w:rsidRDefault="0063694B" w:rsidP="00552E60">
      <w:pPr>
        <w:rPr>
          <w:rFonts w:ascii="Verdana" w:eastAsia="Verdana" w:hAnsi="Verdana" w:cs="Verdana"/>
          <w:strike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13: 11/07: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</w:t>
      </w:r>
      <w:r w:rsidR="007C5E68">
        <w:rPr>
          <w:rFonts w:ascii="Verdana" w:eastAsia="Verdana" w:hAnsi="Verdana" w:cs="Verdana"/>
          <w:color w:val="333333"/>
          <w:sz w:val="22"/>
          <w:szCs w:val="22"/>
          <w:highlight w:val="white"/>
        </w:rPr>
        <w:t>Deep Learning continued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, Large-scale Image Classification.</w:t>
      </w:r>
    </w:p>
    <w:p w14:paraId="2F6798FF" w14:textId="77777777" w:rsidR="00552E60" w:rsidRDefault="00552E60" w:rsidP="00552E60">
      <w:pP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</w:pPr>
    </w:p>
    <w:p w14:paraId="0000003F" w14:textId="67B6EFA6" w:rsidR="003846D2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14: 11/12: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Object Detection: SSD, Yolo. Semantic Segmentation.</w:t>
      </w:r>
    </w:p>
    <w:p w14:paraId="549D3E30" w14:textId="77777777" w:rsidR="00552E60" w:rsidRDefault="00552E60" w:rsidP="00552E60">
      <w:pP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</w:pPr>
    </w:p>
    <w:p w14:paraId="00000042" w14:textId="6A2D5230" w:rsidR="003846D2" w:rsidRDefault="0063694B" w:rsidP="00552E60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Lectures 15: 11/14: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Generative models. Encoder-decoder architectures, GANs.</w:t>
      </w:r>
    </w:p>
    <w:p w14:paraId="00000043" w14:textId="77777777" w:rsidR="003846D2" w:rsidRDefault="0063694B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ab/>
      </w:r>
    </w:p>
    <w:p w14:paraId="00000045" w14:textId="37E00316" w:rsidR="003846D2" w:rsidRDefault="003846D2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bookmarkStart w:id="0" w:name="_heading=h.gjdgxs" w:colFirst="0" w:colLast="0"/>
      <w:bookmarkEnd w:id="0"/>
    </w:p>
    <w:p w14:paraId="00000046" w14:textId="77777777" w:rsidR="003846D2" w:rsidRDefault="0063694B">
      <w:pPr>
        <w:jc w:val="center"/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PART V: Applications</w:t>
      </w:r>
    </w:p>
    <w:p w14:paraId="00000047" w14:textId="77777777" w:rsidR="003846D2" w:rsidRDefault="003846D2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48" w14:textId="7014A8F1" w:rsidR="003846D2" w:rsidRDefault="0063694B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16: 11/19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>: Applications I – Deep Learning for Medical Imaging.</w:t>
      </w:r>
    </w:p>
    <w:p w14:paraId="00000049" w14:textId="77777777" w:rsidR="003846D2" w:rsidRDefault="003846D2">
      <w:pP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</w:pPr>
    </w:p>
    <w:p w14:paraId="0000004A" w14:textId="63A20622" w:rsidR="003846D2" w:rsidRDefault="0063694B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  <w:r>
        <w:rPr>
          <w:rFonts w:ascii="Verdana" w:eastAsia="Verdana" w:hAnsi="Verdana" w:cs="Verdana"/>
          <w:b/>
          <w:color w:val="333333"/>
          <w:sz w:val="22"/>
          <w:szCs w:val="22"/>
          <w:highlight w:val="white"/>
        </w:rPr>
        <w:t>Lecture 17: 11/21</w:t>
      </w:r>
      <w:r>
        <w:rPr>
          <w:rFonts w:ascii="Verdana" w:eastAsia="Verdana" w:hAnsi="Verdana" w:cs="Verdana"/>
          <w:b/>
          <w:sz w:val="22"/>
          <w:szCs w:val="22"/>
          <w:highlight w:val="white"/>
        </w:rPr>
        <w:t>: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Applications II – Autonomous Navigation (self-driving cars, mobile robots).</w:t>
      </w:r>
    </w:p>
    <w:p w14:paraId="233EDC70" w14:textId="77777777" w:rsidR="0063694B" w:rsidRDefault="0063694B">
      <w:pPr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0000004C" w14:textId="59D2256F" w:rsidR="003846D2" w:rsidRDefault="0063694B">
      <w:pPr>
        <w:spacing w:line="480" w:lineRule="auto"/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Lecture 18: 11/26: </w:t>
      </w:r>
      <w:r w:rsidRPr="007C5E68">
        <w:rPr>
          <w:rFonts w:ascii="Verdana" w:eastAsia="Verdana" w:hAnsi="Verdana" w:cs="Verdana"/>
          <w:color w:val="333333"/>
          <w:sz w:val="22"/>
          <w:szCs w:val="22"/>
          <w:highlight w:val="white"/>
        </w:rPr>
        <w:t>Guest Lecture by Dr. Nikhil Naik</w:t>
      </w:r>
      <w:r>
        <w:rPr>
          <w:rFonts w:ascii="Verdana" w:eastAsia="Verdana" w:hAnsi="Verdana" w:cs="Verdana"/>
          <w:color w:val="333333"/>
          <w:sz w:val="22"/>
          <w:szCs w:val="22"/>
        </w:rPr>
        <w:t>.</w:t>
      </w:r>
    </w:p>
    <w:p w14:paraId="0000004D" w14:textId="6DF3006B" w:rsidR="003846D2" w:rsidRPr="00552E60" w:rsidRDefault="0063694B">
      <w:pPr>
        <w:spacing w:line="480" w:lineRule="auto"/>
        <w:rPr>
          <w:rFonts w:ascii="Verdana" w:eastAsia="Verdana" w:hAnsi="Verdana" w:cs="Verdana"/>
          <w:strike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Lecture 19: 12/03: </w:t>
      </w:r>
      <w:r w:rsidR="007C5E68" w:rsidRPr="00552E60">
        <w:rPr>
          <w:rFonts w:ascii="Verdana" w:eastAsia="Verdana" w:hAnsi="Verdana" w:cs="Verdana"/>
          <w:sz w:val="22"/>
          <w:szCs w:val="22"/>
        </w:rPr>
        <w:t>Recursive 3D reconstruction and pose estimation, AR/VR</w:t>
      </w:r>
      <w:r>
        <w:rPr>
          <w:rFonts w:ascii="Verdana" w:eastAsia="Verdana" w:hAnsi="Verdana" w:cs="Verdana"/>
          <w:sz w:val="22"/>
          <w:szCs w:val="22"/>
        </w:rPr>
        <w:t>.</w:t>
      </w:r>
    </w:p>
    <w:p w14:paraId="0000004E" w14:textId="1E63F4B2" w:rsidR="003846D2" w:rsidRPr="00552E60" w:rsidRDefault="007C5E68">
      <w:pPr>
        <w:spacing w:line="480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Lecture 20: 12/05: </w:t>
      </w:r>
      <w:r w:rsidRPr="00552E60">
        <w:rPr>
          <w:rFonts w:ascii="Verdana" w:eastAsia="Verdana" w:hAnsi="Verdana" w:cs="Verdana"/>
          <w:sz w:val="22"/>
          <w:szCs w:val="22"/>
        </w:rPr>
        <w:t>Recap</w:t>
      </w:r>
      <w:r w:rsidR="0063694B">
        <w:rPr>
          <w:rFonts w:ascii="Verdana" w:eastAsia="Verdana" w:hAnsi="Verdana" w:cs="Verdana"/>
          <w:sz w:val="22"/>
          <w:szCs w:val="22"/>
        </w:rPr>
        <w:t>.</w:t>
      </w:r>
      <w:bookmarkStart w:id="1" w:name="_GoBack"/>
      <w:bookmarkEnd w:id="1"/>
    </w:p>
    <w:p w14:paraId="0000004F" w14:textId="77777777" w:rsidR="003846D2" w:rsidRDefault="0063694B">
      <w:pPr>
        <w:spacing w:line="48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Final Exam:</w:t>
      </w:r>
      <w:r>
        <w:rPr>
          <w:rFonts w:ascii="Verdana" w:eastAsia="Verdana" w:hAnsi="Verdana" w:cs="Verdana"/>
          <w:color w:val="333333"/>
          <w:sz w:val="22"/>
          <w:szCs w:val="22"/>
          <w:highlight w:val="white"/>
        </w:rPr>
        <w:t xml:space="preserve">  Thursday, December 12, 2019. 11:30 AM - 2:30 PM</w:t>
      </w:r>
    </w:p>
    <w:p w14:paraId="00000050" w14:textId="77777777" w:rsidR="003846D2" w:rsidRDefault="003846D2">
      <w:pPr>
        <w:spacing w:line="480" w:lineRule="auto"/>
        <w:rPr>
          <w:rFonts w:ascii="Verdana" w:eastAsia="Verdana" w:hAnsi="Verdana" w:cs="Verdana"/>
          <w:b/>
        </w:rPr>
      </w:pPr>
    </w:p>
    <w:p w14:paraId="00000055" w14:textId="77777777" w:rsidR="003846D2" w:rsidRDefault="003846D2">
      <w:pPr>
        <w:spacing w:line="480" w:lineRule="auto"/>
        <w:rPr>
          <w:rFonts w:ascii="Verdana" w:eastAsia="Verdana" w:hAnsi="Verdana" w:cs="Verdana"/>
          <w:color w:val="333333"/>
          <w:sz w:val="22"/>
          <w:szCs w:val="22"/>
          <w:highlight w:val="white"/>
        </w:rPr>
      </w:pPr>
    </w:p>
    <w:p w14:paraId="34653525" w14:textId="77777777" w:rsidR="00552E60" w:rsidRDefault="00552E60">
      <w:pPr>
        <w:spacing w:line="480" w:lineRule="auto"/>
        <w:rPr>
          <w:rFonts w:ascii="Verdana" w:eastAsia="Verdana" w:hAnsi="Verdana" w:cs="Verdana"/>
          <w:b/>
        </w:rPr>
      </w:pPr>
    </w:p>
    <w:p w14:paraId="6912944F" w14:textId="77777777" w:rsidR="00552E60" w:rsidRDefault="00552E60">
      <w:pPr>
        <w:spacing w:line="480" w:lineRule="auto"/>
        <w:rPr>
          <w:rFonts w:ascii="Verdana" w:eastAsia="Verdana" w:hAnsi="Verdana" w:cs="Verdana"/>
          <w:b/>
        </w:rPr>
      </w:pPr>
    </w:p>
    <w:p w14:paraId="00000056" w14:textId="77777777" w:rsidR="003846D2" w:rsidRDefault="0063694B">
      <w:pPr>
        <w:spacing w:line="480" w:lineRule="auto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lastRenderedPageBreak/>
        <w:t>Reading list</w:t>
      </w:r>
    </w:p>
    <w:p w14:paraId="41AEB150" w14:textId="77777777" w:rsidR="00552E60" w:rsidRPr="0047679A" w:rsidRDefault="0063694B" w:rsidP="00552E60">
      <w:pPr>
        <w:spacing w:line="480" w:lineRule="auto"/>
        <w:rPr>
          <w:rFonts w:ascii="Verdana" w:eastAsia="Verdana" w:hAnsi="Verdana" w:cs="Verdana"/>
          <w:sz w:val="22"/>
          <w:szCs w:val="22"/>
        </w:rPr>
      </w:pPr>
      <w:r w:rsidRPr="0047679A">
        <w:rPr>
          <w:rFonts w:ascii="Verdana" w:eastAsia="Verdana" w:hAnsi="Verdana" w:cs="Verdana"/>
          <w:b/>
          <w:sz w:val="22"/>
          <w:szCs w:val="22"/>
        </w:rPr>
        <w:t>Course lectures</w:t>
      </w:r>
      <w:r w:rsidRPr="0047679A">
        <w:rPr>
          <w:rFonts w:ascii="Verdana" w:eastAsia="Verdana" w:hAnsi="Verdana" w:cs="Verdana"/>
          <w:sz w:val="22"/>
          <w:szCs w:val="22"/>
        </w:rPr>
        <w:t xml:space="preserve"> available through SEASNET two days after lecture day.</w:t>
      </w:r>
    </w:p>
    <w:p w14:paraId="00000058" w14:textId="65D51597" w:rsidR="003846D2" w:rsidRPr="0047679A" w:rsidRDefault="0063694B" w:rsidP="00552E60">
      <w:pPr>
        <w:rPr>
          <w:rFonts w:ascii="Verdana" w:eastAsia="Verdana" w:hAnsi="Verdana" w:cs="Verdana"/>
          <w:sz w:val="22"/>
          <w:szCs w:val="22"/>
        </w:rPr>
      </w:pPr>
      <w:r w:rsidRPr="0047679A">
        <w:rPr>
          <w:rFonts w:ascii="Verdana" w:eastAsia="Verdana" w:hAnsi="Verdana" w:cs="Verdana"/>
          <w:b/>
          <w:sz w:val="22"/>
          <w:szCs w:val="22"/>
        </w:rPr>
        <w:t>MASKS:</w:t>
      </w:r>
      <w:r w:rsidRPr="0047679A">
        <w:rPr>
          <w:rFonts w:ascii="Verdana" w:eastAsia="Verdana" w:hAnsi="Verdana" w:cs="Verdana"/>
          <w:sz w:val="22"/>
          <w:szCs w:val="22"/>
        </w:rPr>
        <w:t xml:space="preserve"> Y. Ma et al</w:t>
      </w:r>
      <w:r w:rsidRPr="0047679A">
        <w:rPr>
          <w:rFonts w:ascii="Verdana" w:eastAsia="Verdana" w:hAnsi="Verdana" w:cs="Verdana"/>
          <w:i/>
          <w:sz w:val="22"/>
          <w:szCs w:val="22"/>
        </w:rPr>
        <w:t>., An Introduction to 3D Vision,</w:t>
      </w:r>
      <w:r w:rsidRPr="0047679A">
        <w:rPr>
          <w:rFonts w:ascii="Verdana" w:eastAsia="Verdana" w:hAnsi="Verdana" w:cs="Verdana"/>
          <w:sz w:val="22"/>
          <w:szCs w:val="22"/>
        </w:rPr>
        <w:t xml:space="preserve"> Springe</w:t>
      </w:r>
      <w:r w:rsidRPr="0047679A">
        <w:rPr>
          <w:rFonts w:ascii="Verdana" w:eastAsia="Verdana" w:hAnsi="Verdana" w:cs="Verdana"/>
          <w:sz w:val="22"/>
          <w:szCs w:val="22"/>
        </w:rPr>
        <w:t xml:space="preserve">r 2004 (on-line pre-print available for free at </w:t>
      </w:r>
      <w:hyperlink r:id="rId7">
        <w:r w:rsidRPr="0047679A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https://www.eecis.udel.edu/~cer/arv/readings/old_mkss.pdf)</w:t>
        </w:r>
      </w:hyperlink>
      <w:r w:rsidRPr="0047679A"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59" w14:textId="77777777" w:rsidR="003846D2" w:rsidRPr="0047679A" w:rsidRDefault="0063694B">
      <w:pPr>
        <w:spacing w:before="280" w:after="280"/>
        <w:rPr>
          <w:rFonts w:ascii="Verdana" w:eastAsia="Verdana" w:hAnsi="Verdana" w:cs="Verdana"/>
          <w:sz w:val="22"/>
          <w:szCs w:val="22"/>
        </w:rPr>
      </w:pPr>
      <w:r w:rsidRPr="0047679A">
        <w:rPr>
          <w:rFonts w:ascii="Verdana" w:eastAsia="Verdana" w:hAnsi="Verdana" w:cs="Verdana"/>
          <w:b/>
          <w:sz w:val="22"/>
          <w:szCs w:val="22"/>
        </w:rPr>
        <w:t>Tutorial compendium</w:t>
      </w:r>
      <w:r w:rsidRPr="0047679A">
        <w:rPr>
          <w:rFonts w:ascii="Verdana" w:eastAsia="Verdana" w:hAnsi="Verdana" w:cs="Verdana"/>
          <w:sz w:val="22"/>
          <w:szCs w:val="22"/>
        </w:rPr>
        <w:t xml:space="preserve"> on Github: </w:t>
      </w:r>
      <w:hyperlink r:id="rId8">
        <w:r w:rsidRPr="0047679A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https://github.com/sunglok/3dv_tutorial</w:t>
        </w:r>
      </w:hyperlink>
    </w:p>
    <w:p w14:paraId="0000005A" w14:textId="77777777" w:rsidR="003846D2" w:rsidRPr="0047679A" w:rsidRDefault="0063694B">
      <w:pPr>
        <w:spacing w:before="280" w:after="280"/>
        <w:rPr>
          <w:rFonts w:ascii="Verdana" w:eastAsia="Verdana" w:hAnsi="Verdana" w:cs="Verdana"/>
          <w:sz w:val="22"/>
          <w:szCs w:val="22"/>
        </w:rPr>
      </w:pPr>
      <w:r w:rsidRPr="0047679A">
        <w:rPr>
          <w:rFonts w:ascii="Verdana" w:eastAsia="Verdana" w:hAnsi="Verdana" w:cs="Verdana"/>
          <w:b/>
          <w:sz w:val="22"/>
          <w:szCs w:val="22"/>
        </w:rPr>
        <w:t>F&amp;P:</w:t>
      </w:r>
      <w:r w:rsidRPr="0047679A">
        <w:rPr>
          <w:rFonts w:ascii="Verdana" w:eastAsia="Verdana" w:hAnsi="Verdana" w:cs="Verdana"/>
          <w:sz w:val="22"/>
          <w:szCs w:val="22"/>
        </w:rPr>
        <w:t xml:space="preserve"> Forsyth and Ponce:  </w:t>
      </w:r>
      <w:r w:rsidRPr="0047679A">
        <w:rPr>
          <w:rFonts w:ascii="Verdana" w:eastAsia="Verdana" w:hAnsi="Verdana" w:cs="Verdana"/>
          <w:i/>
          <w:sz w:val="22"/>
          <w:szCs w:val="22"/>
        </w:rPr>
        <w:t>Computer Vision, a Modern Approach</w:t>
      </w:r>
      <w:r w:rsidRPr="0047679A">
        <w:rPr>
          <w:rFonts w:ascii="Verdana" w:eastAsia="Verdana" w:hAnsi="Verdana" w:cs="Verdana"/>
          <w:sz w:val="22"/>
          <w:szCs w:val="22"/>
        </w:rPr>
        <w:t xml:space="preserve">, MIT Press (on-line pre-print available for free at </w:t>
      </w:r>
      <w:hyperlink r:id="rId9">
        <w:r w:rsidRPr="0047679A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http://cmuems.com/excap/readings/forsyth-ponce-computer-vision-a-modern-approach.pdf)</w:t>
        </w:r>
      </w:hyperlink>
      <w:r w:rsidRPr="0047679A">
        <w:rPr>
          <w:rFonts w:ascii="Verdana" w:eastAsia="Verdana" w:hAnsi="Verdana" w:cs="Verdana"/>
          <w:sz w:val="22"/>
          <w:szCs w:val="22"/>
        </w:rPr>
        <w:t xml:space="preserve"> </w:t>
      </w:r>
    </w:p>
    <w:p w14:paraId="0000005B" w14:textId="77777777" w:rsidR="003846D2" w:rsidRPr="0047679A" w:rsidRDefault="0063694B">
      <w:pPr>
        <w:spacing w:before="280" w:after="280"/>
        <w:rPr>
          <w:rFonts w:ascii="Verdana" w:eastAsia="Verdana" w:hAnsi="Verdana" w:cs="Verdana"/>
          <w:sz w:val="22"/>
          <w:szCs w:val="22"/>
        </w:rPr>
      </w:pPr>
      <w:r w:rsidRPr="0047679A">
        <w:rPr>
          <w:rFonts w:ascii="Verdana" w:eastAsia="Verdana" w:hAnsi="Verdana" w:cs="Verdana"/>
          <w:b/>
          <w:sz w:val="22"/>
          <w:szCs w:val="22"/>
        </w:rPr>
        <w:t>DDL:</w:t>
      </w:r>
      <w:r w:rsidRPr="0047679A">
        <w:rPr>
          <w:rFonts w:ascii="Verdana" w:eastAsia="Verdana" w:hAnsi="Verdana" w:cs="Verdana"/>
          <w:sz w:val="22"/>
          <w:szCs w:val="22"/>
        </w:rPr>
        <w:t xml:space="preserve"> A. Zhang et al., </w:t>
      </w:r>
      <w:r w:rsidRPr="0047679A">
        <w:rPr>
          <w:rFonts w:ascii="Verdana" w:eastAsia="Verdana" w:hAnsi="Verdana" w:cs="Verdana"/>
          <w:i/>
          <w:sz w:val="22"/>
          <w:szCs w:val="22"/>
        </w:rPr>
        <w:t>A Dive into Deep Learning.</w:t>
      </w:r>
      <w:r w:rsidRPr="0047679A">
        <w:rPr>
          <w:rFonts w:ascii="Verdana" w:eastAsia="Verdana" w:hAnsi="Verdana" w:cs="Verdana"/>
          <w:sz w:val="22"/>
          <w:szCs w:val="22"/>
        </w:rPr>
        <w:t xml:space="preserve"> </w:t>
      </w:r>
      <w:hyperlink r:id="rId10">
        <w:r w:rsidRPr="0047679A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http://d2l.ai/</w:t>
        </w:r>
      </w:hyperlink>
      <w:r w:rsidRPr="0047679A">
        <w:rPr>
          <w:rFonts w:ascii="Verdana" w:eastAsia="Verdana" w:hAnsi="Verdana" w:cs="Verdana"/>
          <w:sz w:val="22"/>
          <w:szCs w:val="22"/>
        </w:rPr>
        <w:t xml:space="preserve"> interactive c</w:t>
      </w:r>
      <w:r w:rsidRPr="0047679A">
        <w:rPr>
          <w:rFonts w:ascii="Verdana" w:eastAsia="Verdana" w:hAnsi="Verdana" w:cs="Verdana"/>
          <w:sz w:val="22"/>
          <w:szCs w:val="22"/>
        </w:rPr>
        <w:t>ommunity-based book project with step-by-step code examples.</w:t>
      </w:r>
    </w:p>
    <w:p w14:paraId="0000005C" w14:textId="77777777" w:rsidR="003846D2" w:rsidRPr="0047679A" w:rsidRDefault="0063694B">
      <w:pPr>
        <w:spacing w:before="280" w:after="280"/>
        <w:rPr>
          <w:rFonts w:ascii="Verdana" w:eastAsia="Verdana" w:hAnsi="Verdana" w:cs="Verdana"/>
          <w:sz w:val="22"/>
          <w:szCs w:val="22"/>
        </w:rPr>
      </w:pPr>
      <w:r w:rsidRPr="0047679A">
        <w:rPr>
          <w:rFonts w:ascii="Verdana" w:eastAsia="Verdana" w:hAnsi="Verdana" w:cs="Verdana"/>
          <w:b/>
          <w:sz w:val="22"/>
          <w:szCs w:val="22"/>
        </w:rPr>
        <w:t xml:space="preserve">MatConvNet: </w:t>
      </w:r>
      <w:r w:rsidRPr="0047679A">
        <w:rPr>
          <w:rFonts w:ascii="Verdana" w:eastAsia="Verdana" w:hAnsi="Verdana" w:cs="Verdana"/>
          <w:sz w:val="22"/>
          <w:szCs w:val="22"/>
        </w:rPr>
        <w:t xml:space="preserve">Matlab-based tutorial on convolutional neural networks: </w:t>
      </w:r>
      <w:hyperlink r:id="rId11">
        <w:r w:rsidRPr="0047679A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http://www.vlfeat.org/matconvnet/</w:t>
        </w:r>
      </w:hyperlink>
    </w:p>
    <w:p w14:paraId="0000005D" w14:textId="77777777" w:rsidR="003846D2" w:rsidRPr="0047679A" w:rsidRDefault="0063694B">
      <w:pPr>
        <w:spacing w:before="280" w:after="280"/>
        <w:rPr>
          <w:rFonts w:ascii="Verdana" w:eastAsia="Verdana" w:hAnsi="Verdana" w:cs="Verdana"/>
          <w:sz w:val="22"/>
          <w:szCs w:val="22"/>
        </w:rPr>
      </w:pPr>
      <w:r w:rsidRPr="0047679A">
        <w:rPr>
          <w:rFonts w:ascii="Verdana" w:eastAsia="Verdana" w:hAnsi="Verdana" w:cs="Verdana"/>
          <w:b/>
          <w:sz w:val="22"/>
          <w:szCs w:val="22"/>
        </w:rPr>
        <w:t>VLFeat:</w:t>
      </w:r>
      <w:r w:rsidRPr="0047679A">
        <w:rPr>
          <w:rFonts w:ascii="Verdana" w:eastAsia="Verdana" w:hAnsi="Verdana" w:cs="Verdana"/>
          <w:sz w:val="22"/>
          <w:szCs w:val="22"/>
        </w:rPr>
        <w:t xml:space="preserve"> </w:t>
      </w:r>
      <w:hyperlink r:id="rId12">
        <w:r w:rsidRPr="0047679A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http://www.vlfeat.org/</w:t>
        </w:r>
      </w:hyperlink>
      <w:r w:rsidRPr="0047679A">
        <w:rPr>
          <w:rFonts w:ascii="Verdana" w:eastAsia="Verdana" w:hAnsi="Verdana" w:cs="Verdana"/>
          <w:sz w:val="22"/>
          <w:szCs w:val="22"/>
        </w:rPr>
        <w:t xml:space="preserve"> including tutorial on low-level features.</w:t>
      </w:r>
    </w:p>
    <w:p w14:paraId="0000005E" w14:textId="77777777" w:rsidR="003846D2" w:rsidRPr="0047679A" w:rsidRDefault="0063694B">
      <w:pPr>
        <w:spacing w:before="280" w:after="280"/>
        <w:rPr>
          <w:rFonts w:ascii="Verdana" w:eastAsia="Verdana" w:hAnsi="Verdana" w:cs="Verdana"/>
          <w:sz w:val="22"/>
          <w:szCs w:val="22"/>
        </w:rPr>
      </w:pPr>
      <w:r w:rsidRPr="0047679A">
        <w:rPr>
          <w:rFonts w:ascii="Verdana" w:eastAsia="Verdana" w:hAnsi="Verdana" w:cs="Verdana"/>
          <w:b/>
          <w:sz w:val="22"/>
          <w:szCs w:val="22"/>
        </w:rPr>
        <w:t>GluonCV:</w:t>
      </w:r>
      <w:r w:rsidRPr="0047679A">
        <w:rPr>
          <w:rFonts w:ascii="Verdana" w:eastAsia="Verdana" w:hAnsi="Verdana" w:cs="Verdana"/>
          <w:sz w:val="22"/>
          <w:szCs w:val="22"/>
        </w:rPr>
        <w:t xml:space="preserve"> </w:t>
      </w:r>
      <w:hyperlink r:id="rId13">
        <w:r w:rsidRPr="0047679A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https://gluon-cv.mxnet.io/</w:t>
        </w:r>
      </w:hyperlink>
      <w:r w:rsidRPr="0047679A">
        <w:rPr>
          <w:rFonts w:ascii="Verdana" w:eastAsia="Verdana" w:hAnsi="Verdana" w:cs="Verdana"/>
          <w:sz w:val="22"/>
          <w:szCs w:val="22"/>
        </w:rPr>
        <w:t xml:space="preserve"> a python-based tutorial and library.</w:t>
      </w:r>
    </w:p>
    <w:p w14:paraId="0000005F" w14:textId="77777777" w:rsidR="003846D2" w:rsidRPr="0047679A" w:rsidRDefault="0063694B">
      <w:pPr>
        <w:spacing w:before="280" w:after="280"/>
        <w:rPr>
          <w:rFonts w:ascii="Verdana" w:eastAsia="Verdana" w:hAnsi="Verdana" w:cs="Verdana"/>
          <w:b/>
          <w:sz w:val="22"/>
          <w:szCs w:val="22"/>
        </w:rPr>
      </w:pPr>
      <w:r w:rsidRPr="0047679A">
        <w:rPr>
          <w:rFonts w:ascii="Verdana" w:eastAsia="Verdana" w:hAnsi="Verdana" w:cs="Verdana"/>
          <w:b/>
          <w:sz w:val="22"/>
          <w:szCs w:val="22"/>
        </w:rPr>
        <w:t>Smola:</w:t>
      </w:r>
      <w:r w:rsidRPr="0047679A">
        <w:rPr>
          <w:rFonts w:ascii="Verdana" w:eastAsia="Verdana" w:hAnsi="Verdana" w:cs="Verdana"/>
          <w:sz w:val="22"/>
          <w:szCs w:val="22"/>
        </w:rPr>
        <w:t xml:space="preserve"> A. Smola et al., </w:t>
      </w:r>
      <w:r w:rsidRPr="0047679A">
        <w:rPr>
          <w:rFonts w:ascii="Verdana" w:eastAsia="Verdana" w:hAnsi="Verdana" w:cs="Verdana"/>
          <w:i/>
          <w:sz w:val="22"/>
          <w:szCs w:val="22"/>
        </w:rPr>
        <w:t>Introduction to Machine Learning</w:t>
      </w:r>
      <w:r w:rsidRPr="0047679A">
        <w:rPr>
          <w:rFonts w:ascii="Verdana" w:eastAsia="Verdana" w:hAnsi="Verdana" w:cs="Verdana"/>
          <w:sz w:val="22"/>
          <w:szCs w:val="22"/>
        </w:rPr>
        <w:t xml:space="preserve"> (on-l</w:t>
      </w:r>
      <w:r w:rsidRPr="0047679A">
        <w:rPr>
          <w:rFonts w:ascii="Verdana" w:eastAsia="Verdana" w:hAnsi="Verdana" w:cs="Verdana"/>
          <w:sz w:val="22"/>
          <w:szCs w:val="22"/>
        </w:rPr>
        <w:t xml:space="preserve">ine pre-print available for free at </w:t>
      </w:r>
      <w:hyperlink r:id="rId14">
        <w:r w:rsidRPr="0047679A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http://alex.smola.org/drafts/thebook.pdf)</w:t>
        </w:r>
      </w:hyperlink>
      <w:r w:rsidRPr="0047679A"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3846D2" w:rsidRPr="004767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05532"/>
    <w:multiLevelType w:val="multilevel"/>
    <w:tmpl w:val="2E42F0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6D2"/>
    <w:rsid w:val="003846D2"/>
    <w:rsid w:val="00434985"/>
    <w:rsid w:val="0047679A"/>
    <w:rsid w:val="00552E60"/>
    <w:rsid w:val="0063694B"/>
    <w:rsid w:val="00661FBC"/>
    <w:rsid w:val="007C5E68"/>
    <w:rsid w:val="008C0B37"/>
    <w:rsid w:val="00961AD8"/>
    <w:rsid w:val="00982B9F"/>
    <w:rsid w:val="00B124FB"/>
    <w:rsid w:val="00D7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FBC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231C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739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link w:val="Heading5Char"/>
    <w:uiPriority w:val="9"/>
    <w:qFormat/>
    <w:rsid w:val="00DC739F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DC73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DC739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C739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C739F"/>
    <w:rPr>
      <w:b/>
      <w:bCs/>
    </w:rPr>
  </w:style>
  <w:style w:type="character" w:styleId="Hyperlink">
    <w:name w:val="Hyperlink"/>
    <w:basedOn w:val="DefaultParagraphFont"/>
    <w:uiPriority w:val="99"/>
    <w:unhideWhenUsed/>
    <w:rsid w:val="00DC73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739F"/>
    <w:pPr>
      <w:spacing w:after="200" w:line="276" w:lineRule="auto"/>
      <w:ind w:left="720"/>
      <w:contextualSpacing/>
    </w:pPr>
  </w:style>
  <w:style w:type="character" w:customStyle="1" w:styleId="doi1">
    <w:name w:val="doi1"/>
    <w:basedOn w:val="DefaultParagraphFont"/>
    <w:rsid w:val="004D4E70"/>
    <w:rPr>
      <w:color w:val="666666"/>
    </w:rPr>
  </w:style>
  <w:style w:type="character" w:customStyle="1" w:styleId="citation">
    <w:name w:val="citation"/>
    <w:basedOn w:val="DefaultParagraphFont"/>
    <w:rsid w:val="004D4E70"/>
  </w:style>
  <w:style w:type="character" w:customStyle="1" w:styleId="jrnl">
    <w:name w:val="jrnl"/>
    <w:basedOn w:val="DefaultParagraphFont"/>
    <w:rsid w:val="00ED1FF0"/>
  </w:style>
  <w:style w:type="character" w:customStyle="1" w:styleId="apple-converted-space">
    <w:name w:val="apple-converted-space"/>
    <w:basedOn w:val="DefaultParagraphFont"/>
    <w:rsid w:val="00227427"/>
  </w:style>
  <w:style w:type="character" w:customStyle="1" w:styleId="highlight">
    <w:name w:val="highlight"/>
    <w:basedOn w:val="DefaultParagraphFont"/>
    <w:rsid w:val="00227427"/>
  </w:style>
  <w:style w:type="paragraph" w:customStyle="1" w:styleId="JoeStyle2">
    <w:name w:val="JoeStyle2"/>
    <w:basedOn w:val="Normal"/>
    <w:link w:val="JoeStyle2Char"/>
    <w:qFormat/>
    <w:rsid w:val="00133C11"/>
  </w:style>
  <w:style w:type="character" w:customStyle="1" w:styleId="JoeStyle2Char">
    <w:name w:val="JoeStyle2 Char"/>
    <w:basedOn w:val="DefaultParagraphFont"/>
    <w:link w:val="JoeStyle2"/>
    <w:rsid w:val="00133C1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p1">
    <w:name w:val="p1"/>
    <w:basedOn w:val="Normal"/>
    <w:rsid w:val="002C1C41"/>
    <w:pPr>
      <w:ind w:left="90"/>
    </w:pPr>
    <w:rPr>
      <w:rFonts w:ascii="Helvetica Neue" w:hAnsi="Helvetica Neue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03B1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vlfeat.org/matconvnet/" TargetMode="External"/><Relationship Id="rId12" Type="http://schemas.openxmlformats.org/officeDocument/2006/relationships/hyperlink" Target="http://www.vlfeat.org/" TargetMode="External"/><Relationship Id="rId13" Type="http://schemas.openxmlformats.org/officeDocument/2006/relationships/hyperlink" Target="https://gluon-cv.mxnet.io/" TargetMode="External"/><Relationship Id="rId14" Type="http://schemas.openxmlformats.org/officeDocument/2006/relationships/hyperlink" Target="http://alex.smola.org/drafts/thebook.pdf)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atsby.ucl.ac.uk/~pel/misc/stupidity.html?fbclid=IwAR3MlahsDEYq1NARdm0kh6xy5W0_2_T6Zd2vwI-yj1sxtKmbpJYj6x_-tsk" TargetMode="External"/><Relationship Id="rId7" Type="http://schemas.openxmlformats.org/officeDocument/2006/relationships/hyperlink" Target="https://www.eecis.udel.edu/~cer/arv/readings/old_mkss.pdf)" TargetMode="External"/><Relationship Id="rId8" Type="http://schemas.openxmlformats.org/officeDocument/2006/relationships/hyperlink" Target="https://github.com/sunglok/3dv_tutorial" TargetMode="External"/><Relationship Id="rId9" Type="http://schemas.openxmlformats.org/officeDocument/2006/relationships/hyperlink" Target="http://cmuems.com/excap/readings/forsyth-ponce-computer-vision-a-modern-approach.pdf)" TargetMode="External"/><Relationship Id="rId10" Type="http://schemas.openxmlformats.org/officeDocument/2006/relationships/hyperlink" Target="http://d2l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ENXKWLhlZklFoKlDxDNFEAW/Ag==">AMUW2mXe4XGTTKsk3OJMgLLcjpzGq6X7AmYh1aMVQg/+XjK40fjspeFHEz85qrVzmKNipIkxwTlKwiNv/iO7awKPX6qyhvTch0N8CRgmNv4lUv2Ud5Wd4nPT2u8OlGwh/TupdKR2tUfceDMnr0QupNx7Iw3ZIzazqg==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966</Words>
  <Characters>5510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Ming Chung</dc:creator>
  <cp:lastModifiedBy>Fabien Scalzo</cp:lastModifiedBy>
  <cp:revision>10</cp:revision>
  <dcterms:created xsi:type="dcterms:W3CDTF">2019-09-25T21:06:00Z</dcterms:created>
  <dcterms:modified xsi:type="dcterms:W3CDTF">2019-09-25T21:32:00Z</dcterms:modified>
</cp:coreProperties>
</file>