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A3A6B"/>
          <w:sz w:val="64"/>
        </w:rPr>
        <w:t>ERP Tienda</w:t>
      </w:r>
    </w:p>
    <w:p>
      <w:pPr>
        <w:jc w:val="center"/>
      </w:pPr>
      <w:r>
        <w:rPr>
          <w:color w:val="2B6CB0"/>
          <w:sz w:val="40"/>
        </w:rPr>
        <w:t>Manual de usuario</w:t>
      </w:r>
    </w:p>
    <w:p/>
    <w:p>
      <w:pPr>
        <w:jc w:val="center"/>
      </w:pPr>
      <w:r>
        <w:rPr>
          <w:color w:val="2C3E50"/>
          <w:sz w:val="24"/>
        </w:rPr>
        <w:t>Guía operativa para el uso diario del sistema:</w:t>
        <w:br/>
        <w:t>clientes, proveedores, productos, ventas, compras, stock y reportes.</w:t>
      </w:r>
    </w:p>
    <w:p/>
    <w:p>
      <w:pPr>
        <w:jc w:val="center"/>
      </w:pPr>
      <w:r>
        <w:rPr>
          <w:i/>
          <w:color w:val="95A5A6"/>
          <w:sz w:val="22"/>
        </w:rPr>
        <w:t>Versión June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</w:t>
      </w:r>
    </w:p>
    <w:p>
      <w:r>
        <w:t>2. Acceso al sistema</w:t>
      </w:r>
    </w:p>
    <w:p>
      <w:r>
        <w:t>3. Navegación general</w:t>
      </w:r>
    </w:p>
    <w:p>
      <w:r>
        <w:t>4. Configuración inicial del negocio</w:t>
      </w:r>
    </w:p>
    <w:p>
      <w:r>
        <w:t>5. Clientes</w:t>
      </w:r>
    </w:p>
    <w:p>
      <w:r>
        <w:t>6. Proveedores</w:t>
      </w:r>
    </w:p>
    <w:p>
      <w:r>
        <w:t>7. Productos y categorías</w:t>
      </w:r>
    </w:p>
    <w:p>
      <w:r>
        <w:t>8. Stock</w:t>
      </w:r>
    </w:p>
    <w:p>
      <w:r>
        <w:t>9. Ventas</w:t>
      </w:r>
    </w:p>
    <w:p>
      <w:r>
        <w:t>10. Compras</w:t>
      </w:r>
    </w:p>
    <w:p>
      <w:r>
        <w:t>11. Cuentas corrientes</w:t>
      </w:r>
    </w:p>
    <w:p>
      <w:r>
        <w:t>12. Reportes</w:t>
      </w:r>
    </w:p>
    <w:p>
      <w:r>
        <w:t>13. Usuarios y permisos</w:t>
      </w:r>
    </w:p>
    <w:p>
      <w:r>
        <w:t>14. Consejos y buenas prácticas</w:t>
      </w:r>
    </w:p>
    <w:p>
      <w:r>
        <w:t>15. Soporte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ERP Tienda es un sistema de gestión pensado para comercios minoristas. Permite administrar clientes y proveedores, cargar productos, controlar el inventario, registrar ventas y compras, consultar cuentas corrientes y obtener reportes operativos desde una única plataforma web.</w:t>
      </w:r>
    </w:p>
    <w:p>
      <w:r>
        <w:t>Este manual está dirigido al usuario final (encargado de mostrador, administración o dueño del negocio) y describe los pasos habituales de trabajo. No requiere conocimientos técnicos.</w:t>
      </w:r>
    </w:p>
    <w:p>
      <w:pPr>
        <w:pStyle w:val="Heading1"/>
      </w:pPr>
      <w:r>
        <w:t>2. Acceso al sistema</w:t>
      </w:r>
    </w:p>
    <w:p>
      <w:pPr>
        <w:pStyle w:val="Heading2"/>
      </w:pPr>
      <w:r>
        <w:t>2.1 Inicio de sesión</w:t>
      </w:r>
    </w:p>
    <w:p>
      <w:pPr>
        <w:pStyle w:val="ListNumber"/>
      </w:pPr>
      <w:r>
        <w:t>Abra el navegador web (Chrome, Firefox o Edge recomendados).</w:t>
      </w:r>
    </w:p>
    <w:p>
      <w:pPr>
        <w:pStyle w:val="ListNumber"/>
      </w:pPr>
      <w:r>
        <w:t>Ingrese la dirección web que le proporcionó el administrador del sistema.</w:t>
      </w:r>
    </w:p>
    <w:p>
      <w:pPr>
        <w:pStyle w:val="ListNumber"/>
      </w:pPr>
      <w:r>
        <w:t>En la pantalla de inicio de sesión, complete su usuario y contraseña.</w:t>
      </w:r>
    </w:p>
    <w:p>
      <w:pPr>
        <w:pStyle w:val="ListNumber"/>
      </w:pPr>
      <w:r>
        <w:t>Pulse Ingresar.</w:t>
      </w:r>
    </w:p>
    <w:p>
      <w:r>
        <w:rPr>
          <w:b/>
          <w:color w:val="2B6CB0"/>
        </w:rPr>
        <w:t xml:space="preserve">Importante: </w:t>
      </w:r>
      <w:r>
        <w:t>La primera vez, el administrador del sistema le entregará sus credenciales. Cámbielas desde Usuarios → Alta usuarios en cuanto ingrese por primera vez.</w:t>
      </w:r>
    </w:p>
    <w:p>
      <w:pPr>
        <w:pStyle w:val="Heading2"/>
      </w:pPr>
      <w:r>
        <w:t>2.2 Cierre de sesión</w:t>
      </w:r>
    </w:p>
    <w:p>
      <w:r>
        <w:t>Utilice la opción de cerrar sesión en la barra superior cuando termine de trabajar, especialmente en equipos compartidos.</w:t>
      </w:r>
    </w:p>
    <w:p>
      <w:pPr>
        <w:pStyle w:val="Heading1"/>
      </w:pPr>
      <w:r>
        <w:t>3. Navegación general</w:t>
      </w:r>
    </w:p>
    <w:p>
      <w:r>
        <w:t>Una vez autenticado, verá el panel principal con un menú lateral (en computadoras) o una barra inferior (en celulares). Cada ítem del menú agrupa las tareas del día a día.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t>Menú</w:t>
            </w:r>
          </w:p>
        </w:tc>
        <w:tc>
          <w:tcPr>
            <w:tcW w:type="dxa" w:w="4618"/>
          </w:tcPr>
          <w:p>
            <w:r>
              <w:t>Secciones disponibles</w:t>
            </w:r>
          </w:p>
        </w:tc>
      </w:tr>
      <w:tr>
        <w:tc>
          <w:tcPr>
            <w:tcW w:type="dxa" w:w="4618"/>
          </w:tcPr>
          <w:p>
            <w:r>
              <w:t>Inicio</w:t>
            </w:r>
          </w:p>
        </w:tc>
        <w:tc>
          <w:tcPr>
            <w:tcW w:type="dxa" w:w="4618"/>
          </w:tcPr>
          <w:p>
            <w:r>
              <w:t>Resumen del día: ventas, alertas de stock y cuentas corrientes.</w:t>
            </w:r>
          </w:p>
        </w:tc>
      </w:tr>
      <w:tr>
        <w:tc>
          <w:tcPr>
            <w:tcW w:type="dxa" w:w="4618"/>
          </w:tcPr>
          <w:p>
            <w:r>
              <w:t>Clientes</w:t>
            </w:r>
          </w:p>
        </w:tc>
        <w:tc>
          <w:tcPr>
            <w:tcW w:type="dxa" w:w="4618"/>
          </w:tcPr>
          <w:p>
            <w:r>
              <w:t>Alta clientes · Cuentas corrientes</w:t>
            </w:r>
          </w:p>
        </w:tc>
      </w:tr>
      <w:tr>
        <w:tc>
          <w:tcPr>
            <w:tcW w:type="dxa" w:w="4618"/>
          </w:tcPr>
          <w:p>
            <w:r>
              <w:t>Ventas</w:t>
            </w:r>
          </w:p>
        </w:tc>
        <w:tc>
          <w:tcPr>
            <w:tcW w:type="dxa" w:w="4618"/>
          </w:tcPr>
          <w:p>
            <w:r>
              <w:t>Centro de ventas · Historial de ventas</w:t>
            </w:r>
          </w:p>
        </w:tc>
      </w:tr>
      <w:tr>
        <w:tc>
          <w:tcPr>
            <w:tcW w:type="dxa" w:w="4618"/>
          </w:tcPr>
          <w:p>
            <w:r>
              <w:t>Compras</w:t>
            </w:r>
          </w:p>
        </w:tc>
        <w:tc>
          <w:tcPr>
            <w:tcW w:type="dxa" w:w="4618"/>
          </w:tcPr>
          <w:p>
            <w:r>
              <w:t>Proveedores · Registro de compras</w:t>
            </w:r>
          </w:p>
        </w:tc>
      </w:tr>
      <w:tr>
        <w:tc>
          <w:tcPr>
            <w:tcW w:type="dxa" w:w="4618"/>
          </w:tcPr>
          <w:p>
            <w:r>
              <w:t>Productos</w:t>
            </w:r>
          </w:p>
        </w:tc>
        <w:tc>
          <w:tcPr>
            <w:tcW w:type="dxa" w:w="4618"/>
          </w:tcPr>
          <w:p>
            <w:r>
              <w:t>Catálogo · Categorías</w:t>
            </w:r>
          </w:p>
        </w:tc>
      </w:tr>
      <w:tr>
        <w:tc>
          <w:tcPr>
            <w:tcW w:type="dxa" w:w="4618"/>
          </w:tcPr>
          <w:p>
            <w:r>
              <w:t>Stock</w:t>
            </w:r>
          </w:p>
        </w:tc>
        <w:tc>
          <w:tcPr>
            <w:tcW w:type="dxa" w:w="4618"/>
          </w:tcPr>
          <w:p>
            <w:r>
              <w:t>Stock actual · Auditorías de stock</w:t>
            </w:r>
          </w:p>
        </w:tc>
      </w:tr>
      <w:tr>
        <w:tc>
          <w:tcPr>
            <w:tcW w:type="dxa" w:w="4618"/>
          </w:tcPr>
          <w:p>
            <w:r>
              <w:t>Reportes</w:t>
            </w:r>
          </w:p>
        </w:tc>
        <w:tc>
          <w:tcPr>
            <w:tcW w:type="dxa" w:w="4618"/>
          </w:tcPr>
          <w:p>
            <w:r>
              <w:t>Informes de ventas, stock, compras y más.</w:t>
            </w:r>
          </w:p>
        </w:tc>
      </w:tr>
      <w:tr>
        <w:tc>
          <w:tcPr>
            <w:tcW w:type="dxa" w:w="4618"/>
          </w:tcPr>
          <w:p>
            <w:r>
              <w:t>Usuarios</w:t>
            </w:r>
          </w:p>
        </w:tc>
        <w:tc>
          <w:tcPr>
            <w:tcW w:type="dxa" w:w="4618"/>
          </w:tcPr>
          <w:p>
            <w:r>
              <w:t>Alta usuarios · Permisos (solo perfiles autorizados)</w:t>
            </w:r>
          </w:p>
        </w:tc>
      </w:tr>
      <w:tr>
        <w:tc>
          <w:tcPr>
            <w:tcW w:type="dxa" w:w="4618"/>
          </w:tcPr>
          <w:p>
            <w:r>
              <w:t>Configuración</w:t>
            </w:r>
          </w:p>
        </w:tc>
        <w:tc>
          <w:tcPr>
            <w:tcW w:type="dxa" w:w="4618"/>
          </w:tcPr>
          <w:p>
            <w:r>
              <w:t>Datos del negocio · Parámetros del sistema</w:t>
            </w:r>
          </w:p>
        </w:tc>
      </w:tr>
    </w:tbl>
    <w:p/>
    <w:p>
      <w:r>
        <w:rPr>
          <w:b/>
          <w:color w:val="2B6CB0"/>
        </w:rPr>
        <w:t xml:space="preserve">Permisos: </w:t>
      </w:r>
      <w:r>
        <w:t>Es posible que no vea todas las secciones: el administrador define qué menús puede usar cada usuario.</w:t>
      </w:r>
    </w:p>
    <w:p>
      <w:pPr>
        <w:pStyle w:val="Heading1"/>
      </w:pPr>
      <w:r>
        <w:t>4. Configuración inicial del negocio</w:t>
      </w:r>
    </w:p>
    <w:p>
      <w:r>
        <w:t>Antes de operar ventas, complete los datos del negocio en Configuración → Negocio:</w:t>
      </w:r>
    </w:p>
    <w:p>
      <w:pPr>
        <w:pStyle w:val="ListBullet"/>
      </w:pPr>
      <w:r>
        <w:t>Nombre comercial, razón social y datos de contacto.</w:t>
      </w:r>
    </w:p>
    <w:p>
      <w:pPr>
        <w:pStyle w:val="ListBullet"/>
      </w:pPr>
      <w:r>
        <w:t>Logo (opcional) para comprobantes y reportes.</w:t>
      </w:r>
    </w:p>
    <w:p>
      <w:pPr>
        <w:pStyle w:val="ListBullet"/>
      </w:pPr>
      <w:r>
        <w:t>Redes sociales visibles en documentos impresos.</w:t>
      </w:r>
    </w:p>
    <w:p>
      <w:r>
        <w:t>En Configuración → Sistema puede ajustar parámetros como umbrales de stock bajo y otras preferencias operativas, según los permisos de su usuario.</w:t>
      </w:r>
    </w:p>
    <w:p>
      <w:pPr>
        <w:pStyle w:val="Heading1"/>
      </w:pPr>
      <w:r>
        <w:t>5. Clientes</w:t>
      </w:r>
    </w:p>
    <w:p>
      <w:pPr>
        <w:pStyle w:val="Heading2"/>
      </w:pPr>
      <w:r>
        <w:t>5.1 Alta de un cliente</w:t>
      </w:r>
    </w:p>
    <w:p>
      <w:pPr>
        <w:pStyle w:val="ListNumber"/>
      </w:pPr>
      <w:r>
        <w:t>Menú Clientes → Alta clientes.</w:t>
      </w:r>
    </w:p>
    <w:p>
      <w:pPr>
        <w:pStyle w:val="ListNumber"/>
      </w:pPr>
      <w:r>
        <w:t>Pulse el botón Nuevo cliente (parte superior).</w:t>
      </w:r>
    </w:p>
    <w:p>
      <w:pPr>
        <w:pStyle w:val="ListNumber"/>
      </w:pPr>
      <w:r>
        <w:t>Complete los datos de identificación: nombre, documento y condición frente al IVA.</w:t>
      </w:r>
    </w:p>
    <w:p>
      <w:pPr>
        <w:pStyle w:val="ListNumber"/>
      </w:pPr>
      <w:r>
        <w:t>Complete contacto: teléfonos, correo y dirección.</w:t>
      </w:r>
    </w:p>
    <w:p>
      <w:pPr>
        <w:pStyle w:val="ListNumber"/>
      </w:pPr>
      <w:r>
        <w:t>Si el cliente opera con cuenta corriente, active la opción correspondiente e indique el límite de crédito.</w:t>
      </w:r>
    </w:p>
    <w:p>
      <w:pPr>
        <w:pStyle w:val="ListNumber"/>
      </w:pPr>
      <w:r>
        <w:t>Pulse Crear cliente.</w:t>
      </w:r>
    </w:p>
    <w:p>
      <w:pPr>
        <w:pStyle w:val="Heading2"/>
      </w:pPr>
      <w:r>
        <w:t>5.2 Consultar o modificar un cliente</w:t>
      </w:r>
    </w:p>
    <w:p>
      <w:pPr>
        <w:pStyle w:val="ListNumber"/>
      </w:pPr>
      <w:r>
        <w:t>En la grilla de clientes, use el buscador para filtrar por nombre o documento.</w:t>
      </w:r>
    </w:p>
    <w:p>
      <w:pPr>
        <w:pStyle w:val="ListNumber"/>
      </w:pPr>
      <w:r>
        <w:t>Pulse Detalle en la tarjeta del cliente.</w:t>
      </w:r>
    </w:p>
    <w:p>
      <w:pPr>
        <w:pStyle w:val="ListNumber"/>
      </w:pPr>
      <w:r>
        <w:t>La ficha se abre en solo lectura. Pulse Editar para modificar datos.</w:t>
      </w:r>
    </w:p>
    <w:p>
      <w:pPr>
        <w:pStyle w:val="ListNumber"/>
      </w:pPr>
      <w:r>
        <w:t>El interruptor Habilitado (encabezado) permite habilitar o inhabilitar ventas al cliente.</w:t>
      </w:r>
    </w:p>
    <w:p>
      <w:pPr>
        <w:pStyle w:val="ListNumber"/>
      </w:pPr>
      <w:r>
        <w:t>Pulse Guardar cambios para confirmar.</w:t>
      </w:r>
    </w:p>
    <w:p>
      <w:r>
        <w:rPr>
          <w:b/>
          <w:color w:val="2B6CB0"/>
        </w:rPr>
        <w:t xml:space="preserve">Tip: </w:t>
      </w:r>
      <w:r>
        <w:t>Un cliente inhabilitado no podrá seleccionarse en el centro de ventas.</w:t>
      </w:r>
    </w:p>
    <w:p>
      <w:pPr>
        <w:pStyle w:val="Heading1"/>
      </w:pPr>
      <w:r>
        <w:t>6. Proveedores</w:t>
      </w:r>
    </w:p>
    <w:p>
      <w:pPr>
        <w:pStyle w:val="Heading2"/>
      </w:pPr>
      <w:r>
        <w:t>6.1 Alta de un proveedor</w:t>
      </w:r>
    </w:p>
    <w:p>
      <w:pPr>
        <w:pStyle w:val="ListNumber"/>
      </w:pPr>
      <w:r>
        <w:t>Menú Compras → Proveedores.</w:t>
      </w:r>
    </w:p>
    <w:p>
      <w:pPr>
        <w:pStyle w:val="ListNumber"/>
      </w:pPr>
      <w:r>
        <w:t>Pulse Nuevo proveedor.</w:t>
      </w:r>
    </w:p>
    <w:p>
      <w:pPr>
        <w:pStyle w:val="ListNumber"/>
      </w:pPr>
      <w:r>
        <w:t>Complete nombre, documento, datos de contacto y dirección.</w:t>
      </w:r>
    </w:p>
    <w:p>
      <w:pPr>
        <w:pStyle w:val="ListNumber"/>
      </w:pPr>
      <w:r>
        <w:t>Si compra a crédito, active Compras a crédito e indique el tope permitido.</w:t>
      </w:r>
    </w:p>
    <w:p>
      <w:pPr>
        <w:pStyle w:val="ListNumber"/>
      </w:pPr>
      <w:r>
        <w:t>Pulse Crear proveedor.</w:t>
      </w:r>
    </w:p>
    <w:p>
      <w:pPr>
        <w:pStyle w:val="Heading2"/>
      </w:pPr>
      <w:r>
        <w:t>6.2 Consultar o modificar</w:t>
      </w:r>
    </w:p>
    <w:p>
      <w:r>
        <w:t>El flujo es igual al de clientes: buscar en la grilla, abrir Detalle, Editar si corresponde y Guardar cambios. Los chips en cada tarjeta muestran si el proveedor está habilitado para compras y si tiene crédito.</w:t>
      </w:r>
    </w:p>
    <w:p>
      <w:pPr>
        <w:pStyle w:val="Heading1"/>
      </w:pPr>
      <w:r>
        <w:t>7. Productos y categorías</w:t>
      </w:r>
    </w:p>
    <w:p>
      <w:pPr>
        <w:pStyle w:val="Heading2"/>
      </w:pPr>
      <w:r>
        <w:t>7.1 Categorías</w:t>
      </w:r>
    </w:p>
    <w:p>
      <w:r>
        <w:t>Menú Productos → Categorías. Cree las familias de productos (ej.: Remeras, Calzado) antes de cargar el catálogo.</w:t>
      </w:r>
    </w:p>
    <w:p>
      <w:pPr>
        <w:pStyle w:val="Heading2"/>
      </w:pPr>
      <w:r>
        <w:t>7.2 Catálogo de productos</w:t>
      </w:r>
    </w:p>
    <w:p>
      <w:pPr>
        <w:pStyle w:val="ListNumber"/>
      </w:pPr>
      <w:r>
        <w:t>Menú Productos → Catálogo.</w:t>
      </w:r>
    </w:p>
    <w:p>
      <w:pPr>
        <w:pStyle w:val="ListNumber"/>
      </w:pPr>
      <w:r>
        <w:t>Pulse Nuevo producto e ingrese nombre, marca, categoría, precio de venta y costo.</w:t>
      </w:r>
    </w:p>
    <w:p>
      <w:pPr>
        <w:pStyle w:val="ListNumber"/>
      </w:pPr>
      <w:r>
        <w:t>Agregue variantes (talle, color, código de barras) según corresponda.</w:t>
      </w:r>
    </w:p>
    <w:p>
      <w:pPr>
        <w:pStyle w:val="ListNumber"/>
      </w:pPr>
      <w:r>
        <w:t>Cada variante es la unidad que se vende y controla en stock.</w:t>
      </w:r>
    </w:p>
    <w:p>
      <w:r>
        <w:rPr>
          <w:b/>
          <w:color w:val="2B6CB0"/>
        </w:rPr>
        <w:t xml:space="preserve">Código de barras: </w:t>
      </w:r>
      <w:r>
        <w:t>Asignar un código de barras a cada variante permite escanear productos en el centro de ventas.</w:t>
      </w:r>
    </w:p>
    <w:p>
      <w:pPr>
        <w:pStyle w:val="Heading1"/>
      </w:pPr>
      <w:r>
        <w:t>8. Stock</w:t>
      </w:r>
    </w:p>
    <w:p>
      <w:pPr>
        <w:pStyle w:val="Heading2"/>
      </w:pPr>
      <w:r>
        <w:t>8.1 Consultar stock actual</w:t>
      </w:r>
    </w:p>
    <w:p>
      <w:r>
        <w:t>Menú Stock → Stock actual. Visualice cantidades por variante, filtre por categoría o producto y detecte faltantes o unidades bajas.</w:t>
      </w:r>
    </w:p>
    <w:p>
      <w:pPr>
        <w:pStyle w:val="Heading2"/>
      </w:pPr>
      <w:r>
        <w:t>8.2 Ajustes e ingresos manuales</w:t>
      </w:r>
    </w:p>
    <w:p>
      <w:r>
        <w:t>Desde Stock actual puede registrar ajustes por conteo físico o entradas manuales (según permisos). También puede importar un archivo de conteo si su operación lo utiliza.</w:t>
      </w:r>
    </w:p>
    <w:p>
      <w:pPr>
        <w:pStyle w:val="Heading2"/>
      </w:pPr>
      <w:r>
        <w:t>8.3 Auditorías</w:t>
      </w:r>
    </w:p>
    <w:p>
      <w:r>
        <w:t>Menú Stock → Auditorías de stock. Revise el historial de conteos y ajustes realizados, con fecha y usuario responsable.</w:t>
      </w:r>
    </w:p>
    <w:p>
      <w:r>
        <w:rPr>
          <w:b/>
          <w:color w:val="2B6CB0"/>
        </w:rPr>
        <w:t xml:space="preserve">Automático: </w:t>
      </w:r>
      <w:r>
        <w:t>Las ventas descuentan stock y las compras lo incrementan automáticamente.</w:t>
      </w:r>
    </w:p>
    <w:p>
      <w:pPr>
        <w:pStyle w:val="Heading1"/>
      </w:pPr>
      <w:r>
        <w:t>9. Ventas</w:t>
      </w:r>
    </w:p>
    <w:p>
      <w:pPr>
        <w:pStyle w:val="Heading2"/>
      </w:pPr>
      <w:r>
        <w:t>9.1 Centro de ventas</w:t>
      </w:r>
    </w:p>
    <w:p>
      <w:r>
        <w:t>Menú Ventas → Centro de ventas. Esta es la pantalla principal para cobrar en mostrador.</w:t>
      </w:r>
    </w:p>
    <w:p>
      <w:pPr>
        <w:pStyle w:val="Heading3"/>
      </w:pPr>
      <w:r>
        <w:t>9.2 Agregar productos al ticket</w:t>
      </w:r>
    </w:p>
    <w:p>
      <w:pPr>
        <w:pStyle w:val="ListBullet"/>
      </w:pPr>
      <w:r>
        <w:t>Modo Lector: escanee el código de barras o escriba el código y presione Enter.</w:t>
      </w:r>
    </w:p>
    <w:p>
      <w:pPr>
        <w:pStyle w:val="ListBullet"/>
      </w:pPr>
      <w:r>
        <w:t>Modo Nombre: busque por nombre, marca o categoría y seleccione la variante.</w:t>
      </w:r>
    </w:p>
    <w:p>
      <w:pPr>
        <w:pStyle w:val="Heading3"/>
      </w:pPr>
      <w:r>
        <w:t>9.3 Cliente y forma de pago</w:t>
      </w:r>
    </w:p>
    <w:p>
      <w:pPr>
        <w:pStyle w:val="ListNumber"/>
      </w:pPr>
      <w:r>
        <w:t>Seleccione un cliente registrado desde el buscador, o elija Consumidor final.</w:t>
      </w:r>
    </w:p>
    <w:p>
      <w:pPr>
        <w:pStyle w:val="ListNumber"/>
      </w:pPr>
      <w:r>
        <w:t>Para consumidor final puede opcionalmente cargar documento y nombre.</w:t>
      </w:r>
    </w:p>
    <w:p>
      <w:pPr>
        <w:pStyle w:val="ListNumber"/>
      </w:pPr>
      <w:r>
        <w:t>Elija la forma de pago: efectivo, tarjeta, transferencia o cuenta corriente (si el cliente la tiene habilitada).</w:t>
      </w:r>
    </w:p>
    <w:p>
      <w:pPr>
        <w:pStyle w:val="ListNumber"/>
      </w:pPr>
      <w:r>
        <w:t>Revise totales en el panel inferior.</w:t>
      </w:r>
    </w:p>
    <w:p>
      <w:pPr>
        <w:pStyle w:val="Heading3"/>
      </w:pPr>
      <w:r>
        <w:t>9.4 Confirmar la venta</w:t>
      </w:r>
    </w:p>
    <w:p>
      <w:pPr>
        <w:pStyle w:val="ListNumber"/>
      </w:pPr>
      <w:r>
        <w:t>Pulse Confirmar venta.</w:t>
      </w:r>
    </w:p>
    <w:p>
      <w:pPr>
        <w:pStyle w:val="ListNumber"/>
      </w:pPr>
      <w:r>
        <w:t>Verá un mensaje de éxito con el número de comprobante.</w:t>
      </w:r>
    </w:p>
    <w:p>
      <w:pPr>
        <w:pStyle w:val="ListNumber"/>
      </w:pPr>
      <w:r>
        <w:t>Puede imprimir o exportar el resumen de la venta en PDF desde la misma pantalla.</w:t>
      </w:r>
    </w:p>
    <w:p>
      <w:pPr>
        <w:pStyle w:val="Heading2"/>
      </w:pPr>
      <w:r>
        <w:t>9.5 Historial de ventas</w:t>
      </w:r>
    </w:p>
    <w:p>
      <w:r>
        <w:t>Menú Ventas → Historial de ventas. Consulte ventas anteriores, filtre por fecha y acceda al detalle de cada operación.</w:t>
      </w:r>
    </w:p>
    <w:p>
      <w:pPr>
        <w:pStyle w:val="Heading1"/>
      </w:pPr>
      <w:r>
        <w:t>10. Compras</w:t>
      </w:r>
    </w:p>
    <w:p>
      <w:pPr>
        <w:pStyle w:val="Heading2"/>
      </w:pPr>
      <w:r>
        <w:t>10.1 Registrar una compra</w:t>
      </w:r>
    </w:p>
    <w:p>
      <w:pPr>
        <w:pStyle w:val="ListNumber"/>
      </w:pPr>
      <w:r>
        <w:t>Menú Compras → Registro de compras.</w:t>
      </w:r>
    </w:p>
    <w:p>
      <w:pPr>
        <w:pStyle w:val="ListNumber"/>
      </w:pPr>
      <w:r>
        <w:t>Pulse Nueva compra.</w:t>
      </w:r>
    </w:p>
    <w:p>
      <w:pPr>
        <w:pStyle w:val="ListNumber"/>
      </w:pPr>
      <w:r>
        <w:t>Seleccione proveedor y condición (contado o crédito, si aplica).</w:t>
      </w:r>
    </w:p>
    <w:p>
      <w:pPr>
        <w:pStyle w:val="ListNumber"/>
      </w:pPr>
      <w:r>
        <w:t>Agregue líneas: variante, cantidad y costo unitario.</w:t>
      </w:r>
    </w:p>
    <w:p>
      <w:pPr>
        <w:pStyle w:val="ListNumber"/>
      </w:pPr>
      <w:r>
        <w:t>Confirme el registro. El stock se actualizará automáticamente.</w:t>
      </w:r>
    </w:p>
    <w:p>
      <w:pPr>
        <w:pStyle w:val="Heading1"/>
      </w:pPr>
      <w:r>
        <w:t>11. Cuentas corrientes</w:t>
      </w:r>
    </w:p>
    <w:p>
      <w:r>
        <w:t>Menú Clientes → Cuentas corrientes. Desde aquí puede:</w:t>
      </w:r>
    </w:p>
    <w:p>
      <w:pPr>
        <w:pStyle w:val="ListBullet"/>
      </w:pPr>
      <w:r>
        <w:t>Ver saldos pendientes de cada cliente con cuenta corriente habilitada.</w:t>
      </w:r>
    </w:p>
    <w:p>
      <w:pPr>
        <w:pStyle w:val="ListBullet"/>
      </w:pPr>
      <w:r>
        <w:t>Consultar movimientos (ventas a crédito y pagos).</w:t>
      </w:r>
    </w:p>
    <w:p>
      <w:pPr>
        <w:pStyle w:val="ListBullet"/>
      </w:pPr>
      <w:r>
        <w:t>Registrar un pago: indique monto, forma de pago y observaciones.</w:t>
      </w:r>
    </w:p>
    <w:p>
      <w:pPr>
        <w:pStyle w:val="ListBullet"/>
      </w:pPr>
      <w:r>
        <w:t>Imprimir estado de cuenta o recibo de pago.</w:t>
      </w:r>
    </w:p>
    <w:p>
      <w:pPr>
        <w:pStyle w:val="Heading1"/>
      </w:pPr>
      <w:r>
        <w:t>12. Reportes</w:t>
      </w:r>
    </w:p>
    <w:p>
      <w:r>
        <w:t>Menú Reportes. Seleccione el informe deseado, aplique filtros (fechas, categorías, proveedores, etc.) y genere la vista en pantalla. La mayoría permite exportar a PDF o Excel según el tipo de reporte.</w:t>
      </w:r>
    </w:p>
    <w:p>
      <w:pPr>
        <w:pStyle w:val="ListBullet"/>
      </w:pPr>
      <w:r>
        <w:t>Ventas por período y facturación.</w:t>
      </w:r>
    </w:p>
    <w:p>
      <w:pPr>
        <w:pStyle w:val="ListBullet"/>
      </w:pPr>
      <w:r>
        <w:t>Stock valorizado, stock crítico y movimientos.</w:t>
      </w:r>
    </w:p>
    <w:p>
      <w:pPr>
        <w:pStyle w:val="ListBullet"/>
      </w:pPr>
      <w:r>
        <w:t>Cuentas corrientes y compras por proveedor.</w:t>
      </w:r>
    </w:p>
    <w:p>
      <w:pPr>
        <w:pStyle w:val="ListBullet"/>
      </w:pPr>
      <w:r>
        <w:t>Productos más vendidos y ventas por categoría.</w:t>
      </w:r>
    </w:p>
    <w:p>
      <w:pPr>
        <w:pStyle w:val="Heading1"/>
      </w:pPr>
      <w:r>
        <w:t>13. Usuarios y permisos</w:t>
      </w:r>
    </w:p>
    <w:p>
      <w:r>
        <w:t>Sección destinada al responsable o administrador del negocio (no a todos los operadores).</w:t>
      </w:r>
    </w:p>
    <w:p>
      <w:pPr>
        <w:pStyle w:val="Heading2"/>
      </w:pPr>
      <w:r>
        <w:t>13.1 Alta de usuarios</w:t>
      </w:r>
    </w:p>
    <w:p>
      <w:pPr>
        <w:pStyle w:val="ListNumber"/>
      </w:pPr>
      <w:r>
        <w:t>Menú Usuarios → Alta usuarios → Nuevo usuario.</w:t>
      </w:r>
    </w:p>
    <w:p>
      <w:pPr>
        <w:pStyle w:val="ListNumber"/>
      </w:pPr>
      <w:r>
        <w:t>Complete nombre, apellido, usuario de login y contraseña inicial.</w:t>
      </w:r>
    </w:p>
    <w:p>
      <w:pPr>
        <w:pStyle w:val="ListNumber"/>
      </w:pPr>
      <w:r>
        <w:t>Asigne rol: Dueño o Empleado (el rol Administrador es exclusivo del proveedor del sistema).</w:t>
      </w:r>
    </w:p>
    <w:p>
      <w:pPr>
        <w:pStyle w:val="ListNumber"/>
      </w:pPr>
      <w:r>
        <w:t>Guarde la ficha.</w:t>
      </w:r>
    </w:p>
    <w:p>
      <w:pPr>
        <w:pStyle w:val="Heading2"/>
      </w:pPr>
      <w:r>
        <w:t>13.2 Permisos</w:t>
      </w:r>
    </w:p>
    <w:p>
      <w:r>
        <w:t>Menú Usuarios → Permisos usuario. Defina qué menús ve cada empleado y qué acciones puede realizar (ajustar stock, registrar compras, blanquear contraseñas, etc.).</w:t>
      </w:r>
    </w:p>
    <w:p>
      <w:pPr>
        <w:pStyle w:val="Heading1"/>
      </w:pPr>
      <w:r>
        <w:t>14. Consejos y buenas prácticas</w:t>
      </w:r>
    </w:p>
    <w:p>
      <w:pPr>
        <w:pStyle w:val="ListBullet"/>
      </w:pPr>
      <w:r>
        <w:t>Mantenga el catálogo actualizado antes de vender: precios, variantes y códigos de barras.</w:t>
      </w:r>
    </w:p>
    <w:p>
      <w:pPr>
        <w:pStyle w:val="ListBullet"/>
      </w:pPr>
      <w:r>
        <w:t>Revise el panel Inicio al abrir el turno para detectar stock bajo y deudas de clientes.</w:t>
      </w:r>
    </w:p>
    <w:p>
      <w:pPr>
        <w:pStyle w:val="ListBullet"/>
      </w:pPr>
      <w:r>
        <w:t>Inhabilite clientes o proveedores en lugar de borrarlos si dejan de operar.</w:t>
      </w:r>
    </w:p>
    <w:p>
      <w:pPr>
        <w:pStyle w:val="ListBullet"/>
      </w:pPr>
      <w:r>
        <w:t>Realice conteos periódicos de stock y registre auditorías en el sistema.</w:t>
      </w:r>
    </w:p>
    <w:p>
      <w:pPr>
        <w:pStyle w:val="ListBullet"/>
      </w:pPr>
      <w:r>
        <w:t>Cierre sesión al terminar, especialmente en equipos compartidos.</w:t>
      </w:r>
    </w:p>
    <w:p>
      <w:pPr>
        <w:pStyle w:val="ListBullet"/>
      </w:pPr>
      <w:r>
        <w:t>Ante un error de acceso denegado, consulte con quien administra permisos de usuario.</w:t>
      </w:r>
    </w:p>
    <w:p>
      <w:pPr>
        <w:pStyle w:val="Heading1"/>
      </w:pPr>
      <w:r>
        <w:t>15. Soporte</w:t>
      </w:r>
    </w:p>
    <w:p>
      <w:r>
        <w:t>Ante inconvenientes técnicos (pantalla en blanco, imposibilidad de ingresar, errores al guardar), anote el mensaje que aparece en pantalla y contacte al administrador del sistema o al soporte técnico que instaló la plataforma.</w:t>
      </w:r>
    </w:p>
    <w:p>
      <w:r>
        <w:t>Indique siempre: usuario con el que operaba, menú en el que estaba, hora aproximada y pasos que realizó antes del error.</w:t>
      </w:r>
    </w:p>
    <w:sectPr w:rsidR="00FC693F" w:rsidRPr="0006063C" w:rsidSect="00034616">
      <w:footerReference w:type="default" r:id="rId9"/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ERP Tienda — Manual de usuario  |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3A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B6CB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B6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