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1E3A8A"/>
          <w:sz w:val="44"/>
        </w:rPr>
        <w:t>ESTÁNDARES GENERALES</w:t>
      </w:r>
    </w:p>
    <w:p>
      <w:pPr>
        <w:jc w:val="center"/>
      </w:pPr>
      <w:r>
        <w:rPr>
          <w:rFonts w:ascii="Calibri" w:hAnsi="Calibri"/>
          <w:b w:val="0"/>
          <w:i w:val="0"/>
          <w:color w:val="1D4ED8"/>
          <w:sz w:val="28"/>
        </w:rPr>
        <w:t>para Sistemas de Gestión Web</w:t>
      </w:r>
    </w:p>
    <w:p>
      <w:pPr>
        <w:spacing w:before="120"/>
        <w:jc w:val="center"/>
      </w:pPr>
      <w:r>
        <w:rPr>
          <w:rFonts w:ascii="Calibri" w:hAnsi="Calibri"/>
          <w:b w:val="0"/>
          <w:i/>
          <w:color w:val="4B5563"/>
          <w:sz w:val="20"/>
        </w:rPr>
        <w:t>Referencia de arquitectura, UX y convenciones aplicables a cualquier sistema</w:t>
      </w:r>
    </w:p>
    <w:p/>
    <w:p>
      <w:r>
        <w:br w:type="page"/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1. STACK TECNOLÓGICO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1.1 Backend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.NET 8</w:t>
      </w:r>
      <w:r>
        <w:rPr>
          <w:rFonts w:ascii="Calibri" w:hAnsi="Calibri"/>
          <w:b w:val="0"/>
          <w:i w:val="0"/>
          <w:sz w:val="20"/>
        </w:rPr>
        <w:t xml:space="preserve"> — REST API, Clean Architecture con 4 capas: Domain → Application → Infrastructure → API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ORM:</w:t>
      </w:r>
      <w:r>
        <w:rPr>
          <w:rFonts w:ascii="Calibri" w:hAnsi="Calibri"/>
          <w:b w:val="0"/>
          <w:i w:val="0"/>
          <w:sz w:val="20"/>
        </w:rPr>
        <w:t xml:space="preserve"> Entity Framework Core Code First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Base de datos:</w:t>
      </w:r>
      <w:r>
        <w:rPr>
          <w:rFonts w:ascii="Calibri" w:hAnsi="Calibri"/>
          <w:b w:val="0"/>
          <w:i w:val="0"/>
          <w:sz w:val="20"/>
        </w:rPr>
        <w:t xml:space="preserve"> SQLite en desarrollo (cero config), SQL Server en producción. El cambio se hace solo en appsettings.json — sin tocar código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Patrón:</w:t>
      </w:r>
      <w:r>
        <w:rPr>
          <w:rFonts w:ascii="Calibri" w:hAnsi="Calibri"/>
          <w:b w:val="0"/>
          <w:i w:val="0"/>
          <w:sz w:val="20"/>
        </w:rPr>
        <w:t xml:space="preserve"> Repository + Unit of Work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Autenticación:</w:t>
      </w:r>
      <w:r>
        <w:rPr>
          <w:rFonts w:ascii="Calibri" w:hAnsi="Calibri"/>
          <w:b w:val="0"/>
          <w:i w:val="0"/>
          <w:sz w:val="20"/>
        </w:rPr>
        <w:t xml:space="preserve"> JWT Bearer — access token 8 h, refresh token 7 días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Hashing:</w:t>
      </w:r>
      <w:r>
        <w:rPr>
          <w:rFonts w:ascii="Calibri" w:hAnsi="Calibri"/>
          <w:b w:val="0"/>
          <w:i w:val="0"/>
          <w:sz w:val="20"/>
        </w:rPr>
        <w:t xml:space="preserve"> BCrypt para contraseñas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Logging:</w:t>
      </w:r>
      <w:r>
        <w:rPr>
          <w:rFonts w:ascii="Calibri" w:hAnsi="Calibri"/>
          <w:b w:val="0"/>
          <w:i w:val="0"/>
          <w:sz w:val="20"/>
        </w:rPr>
        <w:t xml:space="preserve"> Serilog — consola + archivo rotativo diario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Documentación API:</w:t>
      </w:r>
      <w:r>
        <w:rPr>
          <w:rFonts w:ascii="Calibri" w:hAnsi="Calibri"/>
          <w:b w:val="0"/>
          <w:i w:val="0"/>
          <w:sz w:val="20"/>
        </w:rPr>
        <w:t xml:space="preserve"> Swagger siempre habilitado (no condicional al ambiente), con botón Authorize para JWT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Exportación Excel:</w:t>
      </w:r>
      <w:r>
        <w:rPr>
          <w:rFonts w:ascii="Calibri" w:hAnsi="Calibri"/>
          <w:b w:val="0"/>
          <w:i w:val="0"/>
          <w:sz w:val="20"/>
        </w:rPr>
        <w:t xml:space="preserve"> ClosedXML desde el servidor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Arranque:</w:t>
      </w:r>
      <w:r>
        <w:rPr>
          <w:rFonts w:ascii="Calibri" w:hAnsi="Calibri"/>
          <w:b w:val="0"/>
          <w:i w:val="0"/>
          <w:sz w:val="20"/>
        </w:rPr>
        <w:t xml:space="preserve"> EnsureCreatedAsync() — crea las tablas automáticamente; no requiere correr migraciones manualmente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Despliegue:</w:t>
      </w:r>
      <w:r>
        <w:rPr>
          <w:rFonts w:ascii="Calibri" w:hAnsi="Calibri"/>
          <w:b w:val="0"/>
          <w:i w:val="0"/>
          <w:sz w:val="20"/>
        </w:rPr>
        <w:t xml:space="preserve"> Docker + docker-compose incluidos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1.2 Frontend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Framework:</w:t>
      </w:r>
      <w:r>
        <w:rPr>
          <w:rFonts w:ascii="Calibri" w:hAnsi="Calibri"/>
          <w:b w:val="0"/>
          <w:i w:val="0"/>
          <w:sz w:val="20"/>
        </w:rPr>
        <w:t xml:space="preserve"> React 18 + TypeScript + Vite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Estilos:</w:t>
      </w:r>
      <w:r>
        <w:rPr>
          <w:rFonts w:ascii="Calibri" w:hAnsi="Calibri"/>
          <w:b w:val="0"/>
          <w:i w:val="0"/>
          <w:sz w:val="20"/>
        </w:rPr>
        <w:t xml:space="preserve"> TailwindCSS con design system propio (clases .btn, .card, .input, .badge, .table, .sidebar-item, etc.)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Estado global:</w:t>
      </w:r>
      <w:r>
        <w:rPr>
          <w:rFonts w:ascii="Calibri" w:hAnsi="Calibri"/>
          <w:b w:val="0"/>
          <w:i w:val="0"/>
          <w:sz w:val="20"/>
        </w:rPr>
        <w:t xml:space="preserve"> Zustand con persist (auth + tema)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Estado servidor:</w:t>
      </w:r>
      <w:r>
        <w:rPr>
          <w:rFonts w:ascii="Calibri" w:hAnsi="Calibri"/>
          <w:b w:val="0"/>
          <w:i w:val="0"/>
          <w:sz w:val="20"/>
        </w:rPr>
        <w:t xml:space="preserve"> TanStack Query v5 (React Query) — caché, invalidación y loading/error automáticos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HTTP:</w:t>
      </w:r>
      <w:r>
        <w:rPr>
          <w:rFonts w:ascii="Calibri" w:hAnsi="Calibri"/>
          <w:b w:val="0"/>
          <w:i w:val="0"/>
          <w:sz w:val="20"/>
        </w:rPr>
        <w:t xml:space="preserve"> Axios con interceptores para JWT y renovación silenciosa en 401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Gráficos:</w:t>
      </w:r>
      <w:r>
        <w:rPr>
          <w:rFonts w:ascii="Calibri" w:hAnsi="Calibri"/>
          <w:b w:val="0"/>
          <w:i w:val="0"/>
          <w:sz w:val="20"/>
        </w:rPr>
        <w:t xml:space="preserve"> Recharts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Exportación Excel:</w:t>
      </w:r>
      <w:r>
        <w:rPr>
          <w:rFonts w:ascii="Calibri" w:hAnsi="Calibri"/>
          <w:b w:val="0"/>
          <w:i w:val="0"/>
          <w:sz w:val="20"/>
        </w:rPr>
        <w:t xml:space="preserve"> xlsx — exporta el estado actual de la grilla sin llamar al servidor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Notificaciones:</w:t>
      </w:r>
      <w:r>
        <w:rPr>
          <w:rFonts w:ascii="Calibri" w:hAnsi="Calibri"/>
          <w:b w:val="0"/>
          <w:i w:val="0"/>
          <w:sz w:val="20"/>
        </w:rPr>
        <w:t xml:space="preserve"> react-hot-toast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Íconos:</w:t>
      </w:r>
      <w:r>
        <w:rPr>
          <w:rFonts w:ascii="Calibri" w:hAnsi="Calibri"/>
          <w:b w:val="0"/>
          <w:i w:val="0"/>
          <w:sz w:val="20"/>
        </w:rPr>
        <w:t xml:space="preserve"> lucide-react — iconografía consistente en todo el sistema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Fechas:</w:t>
      </w:r>
      <w:r>
        <w:rPr>
          <w:rFonts w:ascii="Calibri" w:hAnsi="Calibri"/>
          <w:b w:val="0"/>
          <w:i w:val="0"/>
          <w:sz w:val="20"/>
        </w:rPr>
        <w:t xml:space="preserve"> date-fns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Proxy en dev:</w:t>
      </w:r>
      <w:r>
        <w:rPr>
          <w:rFonts w:ascii="Calibri" w:hAnsi="Calibri"/>
          <w:b w:val="0"/>
          <w:i w:val="0"/>
          <w:sz w:val="20"/>
        </w:rPr>
        <w:t xml:space="preserve"> Vite proxy hacia la API — sin problemas de CORS en desarrollo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2. UX / INTERFAZ DE USUARIO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2.1 Layout general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Sidebar izquierdo colapsable con animación suave; íconos siempre visibles, labels solo cuando está expandido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Header fijo con: nombre/logo del sistema, toggle de tema, íconos de acción rápida (notificaciones, etc.) y menú del usuario con avatar y nombre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Contenido principal con scroll independiente del sidebar y del header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Responsive: en mobile el sidebar se convierte en drawer tipo overlay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layout solo se muestra si el usuario está autenticado; de lo contrario redirige a /login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2.2 Modo oscuro / claro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Toggle en el header — alternancia instantánea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Preferencia persistida entre sesiones (localStorage)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Todos los componentes soportan ambos modos con variables Tailwind dark: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Transición suave de colores en todos los elementos (transition-colors duration-150)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2.3 Sidebar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Grupos colapsables con ícono, label y flecha de apertura/cierre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ítem activo se destaca con color primario y fondo suave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grupo de la sección actual queda abierto por defecto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Soporta anidamiento de un nivel: Grupo → Ítem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En modo colapsado solo muestra íconos con tooltip al hacer hover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2.4 Autocomplete (reemplaza todos los &lt;select&gt;)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Ningún combo nativo &lt;select&gt; para relacionar entidades: siempre SearchAutocomplete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Búsqueda con debounce de 300 ms para no saturar la API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Se puede abrir sin escribir: al hacer clic/focus despliega opciones precargadas o busca con término vacío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Muestra label principal y sublabel opcional (ej: nombre + código/email)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Botón "X" para limpiar la selección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Spinner animado mientras carga resultados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Mensaje "Sin resultados" cuando no hay coincidencias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Cierra automáticamente al hacer clic fuera del componente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2.5 Grillas (DataGrid)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Ordenamiento por columna: clic en cabecera, flecha indica dirección asc/desc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Filtro de texto global instantáneo sobre todos los campos visibles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Botón Exportar a Excel — descarga el estado actual (filtrado + ordenado)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Botón Refresh — recarga datos desde el servidor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Contador de registros al pie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Spinner de carga y mensaje vacío cuando no hay datos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Columna de acciones al extremo derecho: editar, eliminar, restaurar y acciones custom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Soporte de render custom por columna (badges, fechas formateadas, botones, etc.)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2.6 Formularios y Modales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Todo ABM se resuelve en Modal (no en página aparte, salvo formularios muy complejos)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Tamaños de modal configurables: sm / md / lg / xl / 2xl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Footer fijo con botones Cancelar / Guardar alineados a la derecha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Botón Guardar deshabilitado mientras hay petición en curso (isPending)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Errores de validación inline debajo de cada campo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Campos obligatorios marcados con asterisco rojo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Al abrir para editar, el formulario se preenllena con los datos existentes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campo Código está deshabilitado al editar (no se puede cambiar)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2.7 Badges y estados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Verde:   activo / confirmado / aprobado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Rojo:    inactivo / cancelado / rechazado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Amarillo: pendiente / borrador / en proceso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Azul:    informativo / referencia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Gris:    neutro / sin estado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Todos los colores tienen variante dark mode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2.8 Dashboard / Inicio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KPIs en tarjetas (StatCard) con valor destacado, ícono y color temático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Al menos un gráfico (barras, líneas o torta) con Recharts, responsive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Panel de alertas para ítems que requieren atención según el dominio del sistema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Listado de actividad o transacciones recientes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Datos del período configurable (ej: últimos 30 días)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3. SEGURIDAD Y AUTENTICACIÓN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3.1 Login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Pantalla de login fuera del layout principal (ruta pública)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Validación de email + contraseña con mensaje de error genérico (no revela si el email existe)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Redirección automática al inicio si ya hay sesión activa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Redirección al login en cualquier ruta privada sin sesión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3.2 JWT y sesión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Access token enviado en header Authorization: Bearer — inyectado automáticamente por el interceptor de Axios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Refresh token persistido en localStorage (Zustand persist)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Renovación silenciosa automática cuando el servidor responde 401 — sin que el usuario lo note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Logout limpia ambos tokens en el servidor y en el store local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Access token: 8 h de duración. Refresh token: 7 días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3.3 Gestión de Usuarios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ABM completo: crear, editar, desactivar, eliminar (soft delete), restaurar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Campos: nombre, apellido, email (único), teléfono, foto de perfil, estado activo/inactivo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Reseteo de contraseña por administrador sin necesitar la contraseña actual del usuario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Registro de fecha y hora del último acceso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Asignación de múltiples roles por usuario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email no se puede modificar después de creado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3.4 Gestión de Roles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ABM completo de roles: código, nombre, descripción, estado activo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No se puede eliminar un rol que tiene usuarios asignados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Los roles se asignan a usuarios en el ABM de usuarios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3.5 Permisos por módulo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Cada rol tiene permisos configurables por módulo y acción: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 w:val="0"/>
          <w:i w:val="0"/>
          <w:sz w:val="20"/>
        </w:rPr>
        <w:t>Sin acceso / Solo lectura / Lectura y escritura / Acceso total (incluye eliminación)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rol Administrador tiene acceso total sin verificar permisos individuales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Helper hasPermission(modulo, accion) disponible globalmente en el store de auth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Los botones de acción (crear, editar, eliminar) se ocultan o deshabilitan si el usuario no tiene permiso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Las rutas protegidas redirigen al inicio si no hay permiso suficiente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3.6 Perfil de usuario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usuario puede editar sus propios datos: nombre, apellido, teléfono, foto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Toggle de tema claro/oscuro — preferencia se guarda en el servidor y en el local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Cambio de contraseña con verificación de la contraseña actual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4. MODELO DE DATOS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4.1 Campos base (todas las entidades)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4B5563"/>
          <w:sz w:val="20"/>
        </w:rPr>
        <w:t>Toda entidad hereda de BaseEntity: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Id           int          PK autoincremental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Code         string       Código de negocio único, alfanumérico, obligatorio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IsDeleted    bool         Soft delete (default false)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CreatedBy    string       Email/nombre del usuario que creó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CreatedAt    datetime     Timestamp UTC de creación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ModifiedBy   string?      Email del último usuario que modificó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ModifiedAt   datetime?    Timestamp UTC de última modificación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DeletedBy    string?      Email del usuario que eliminó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DeletedAt    datetime?    Timestamp UTC de eliminación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4.2 Soft delete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Ninguna entidad se elimina físicamente — siempre IsDeleted = true + timestamps de auditoría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EF Core global query filter: las consultas normales ignoran registros eliminados automáticamente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Todas las entidades tienen endpoint POST /{id}/restore para reactivar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La UI muestra el botón Restaurar en lugar de Eliminar cuando el registro está eliminado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4.3 Convenciones de la base de datos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Todos los campos decimales: decimal(18,4)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DeleteBehavior.Restrict en todas las claves foráneas — sin cascade delete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Índices únicos en campos de negocio clave (email, código, etc.)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Índice condicional para campos únicos opcionales (HasFilter)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4.4 Proveedor de base de datos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4B5563"/>
          <w:sz w:val="20"/>
        </w:rPr>
        <w:t>Cambio de SQLite a SQL Server solo editando appsettings.json: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{ "DatabaseProvider": "SqlServer",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 xml:space="preserve">  "ConnectionStrings": { "DefaultConnection": "Server=...;..." } }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4B5563"/>
          <w:sz w:val="20"/>
        </w:rPr>
        <w:t>Sin ningún cambio en el código de la aplicación.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5. CONVENCIONES DE LA API REST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5.1 Endpoints por entidad (ABM completo)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GET    /api/{entidad}              Listado paginado con búsqueda y ordenamiento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GET    /api/{entidad}/{id}         Detalle de un registro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POST   /api/{entidad}              Crear — devuelve el registro creado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PUT    /api/{entidad}/{id}         Editar — devuelve el registro actualizado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DELETE /api/{entidad}/{id}         Soft delete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POST   /api/{entidad}/{id}/restore Restaurar registro eliminado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GET    /api/{entidad}/search?term= Búsqueda rápida para Autocomplete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5.2 Parámetros de listado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page      int     Número de página (default 1)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pageSize  int     Registros por página (default 20)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search    string  Texto a buscar en campos relevantes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sortBy    string  Campo por el que ordenar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sortDir   string  asc | desc (default asc)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5.3 Respuesta uniforme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Éxito:  { "success": true,  "data": { ... } }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Error:  { "success": false, "message": "...", "errors": ["..."] }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5.4 Paginación uniforme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b w:val="0"/>
          <w:i w:val="0"/>
          <w:color w:val="1E3A8A"/>
          <w:sz w:val="18"/>
        </w:rPr>
        <w:t>{ "items": [...], "totalCount": 100, "page": 1, "pageSize": 20, "totalPages": 5 }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5.5 Manejo de errores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Middleware global captura todas las excepciones no manejadas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Mapeo de excepciones a HTTP codes: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 w:val="0"/>
          <w:i w:val="0"/>
          <w:sz w:val="20"/>
        </w:rPr>
        <w:t>KeyNotFoundException      → 404 Not Found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 w:val="0"/>
          <w:i w:val="0"/>
          <w:sz w:val="20"/>
        </w:rPr>
        <w:t>UnauthorizedAccessException → 401 Unauthorized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 w:val="0"/>
          <w:i w:val="0"/>
          <w:sz w:val="20"/>
        </w:rPr>
        <w:t>InvalidOperationException → 400 Bad Request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 w:val="0"/>
          <w:i w:val="0"/>
          <w:sz w:val="20"/>
        </w:rPr>
        <w:t>ArgumentException         → 400 Bad Request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 w:val="0"/>
          <w:i w:val="0"/>
          <w:sz w:val="20"/>
        </w:rPr>
        <w:t>Cualquier otra            → 500 Internal Server Error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Siempre devuelve JSON — nunca HTML de error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6. MÓDULO DE PARAMETRIZACIÓN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ABM completo para todas las tablas maestras/de soporte del negocio (tipos, categorías, condiciones, zonas, etc.)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Tabla SystemConfig con parámetros operativos del sistema (nombre empresa, moneda, comportamientos configurables)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Los cambios de configuración son efectivos de inmediato — no requieren reiniciar el servidor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Sección propia en el menú de navegación, separada de los módulos operativos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7. EXPORTACIÓN Y REPORTES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Exportación a Excel desde cualquier grilla — exporta el estado actual con filtros y orden aplicados, sin llamar al servidor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Reportes del servidor con filtros configurables (período, categoría, usuario, etc. según el dominio)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Exportación de reportes del servidor a Excel (ClosedXML)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Exportación a PDF como opción adicional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El archivo descargado tiene nombre descriptivo con fecha (ej: reporte-ventas-20240101.xlsx)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8. INFRAESTRUCTURA Y DESPLIEGUE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8.1 Base de datos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SQLite en desarrollo: cero configuración, archivo local, levanta sin instalar nada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Tablas creadas automáticamente al primer arranque (EnsureCreatedAsync)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Seed de datos iniciales al arrancar: roles base, usuario administrador, tablas maestras mínimas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Usuario admin inicial documentado (ej: admin@sistema.com / Admin123!)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8.2 Docker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Dockerfile para backend (.NET) y frontend (nginx)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docker-compose.yml con red interna entre servicios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Volumen persistente para la base de datos en producción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Frontend servido por nginx con configuración SPA (fallback a index.html para client-side routing)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Variables de entorno configurables desde docker-compose sin rebuilds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8.3 Logging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Logs en consola (para docker logs) + archivo rotativo diario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Nivel de log configurable por ambiente en appsettings.json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Errores no controlados siempre logueados con stack trace completo</w:t>
      </w:r>
    </w:p>
    <w:p>
      <w:pPr>
        <w:spacing w:before="360" w:after="80"/>
        <w:shd w:val="clear" w:color="auto" w:fill="1E3A8A"/>
      </w:pPr>
      <w:r>
        <w:rPr>
          <w:rFonts w:ascii="Calibri" w:hAnsi="Calibri"/>
          <w:b/>
          <w:i w:val="0"/>
          <w:color w:val="FFFFFF"/>
          <w:sz w:val="24"/>
        </w:rPr>
        <w:t xml:space="preserve">  9. PATRONES Y CONVENCIONES DE CÓDIGO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9.1 Backend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Interfaces en Application/Interfaces/ — implementaciones en Application/Services/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Los servicios se inyectan siempre por interfaz (nunca la implementación concreta)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Servicios con queries complejas: inyectan AppDbContext directamente para usar .Include() anidado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CRUD simple: usa IRepository&lt;T&gt;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Transacciones explícitas (BeginTransaction / Commit / Rollback) en operaciones que tocan múltiples tablas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Excepciones tipadas que el middleware central mapea a HTTP codes — sin try/catch en controllers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Controllers delgados: solo reciben, llaman al servicio y devuelven resultado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BaseController provee CurrentUserId y CurrentUserEmail desde el JWT</w:t>
      </w:r>
    </w:p>
    <w:p>
      <w:pPr>
        <w:spacing w:before="240" w:after="40"/>
        <w:pBdr>
          <w:bottom w:val="single" w:sz="6" w:space="1" w:color="1D4ED8"/>
        </w:pBdr>
      </w:pPr>
      <w:r>
        <w:rPr>
          <w:rFonts w:ascii="Calibri" w:hAnsi="Calibri"/>
          <w:b/>
          <w:i w:val="0"/>
          <w:color w:val="1D4ED8"/>
          <w:sz w:val="22"/>
        </w:rPr>
        <w:t>9.2 Frontend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Un archivo services/index.ts centraliza todos los llamados HTTP, agrupados por entidad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Hooks de TanStack Query declarados en el componente que los consume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Zustand con persist para cualquier estado que deba sobrevivir recarga de página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Componentes UI reutilizables: DataGrid, SearchAutocomplete, Modal, PageHeader, Badge, StatCard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Design tokens en index.css con clases utilitarias propias — no inline Tailwind en componentes de UI base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Dark mode con estrategia class de Tailwind (no media query)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noUnusedLocals y noUnusedParameters en false en tsconfig — permite iterar rápido sin bloquear build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skipLibCheck: true — evita errores de tipos en librerías de terceros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