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8A3B50" w14:textId="6050242C" w:rsidR="002C0EAA" w:rsidRDefault="002C0EAA" w:rsidP="0098326F">
      <w:pPr>
        <w:spacing w:line="276" w:lineRule="auto"/>
        <w:rPr>
          <w:sz w:val="22"/>
          <w:szCs w:val="22"/>
          <w:lang w:val="es-ES"/>
        </w:rPr>
      </w:pPr>
      <w:r w:rsidRPr="002C0EAA">
        <w:rPr>
          <w:sz w:val="22"/>
          <w:szCs w:val="22"/>
          <w:lang w:val="es-ES"/>
        </w:rPr>
        <w:t>Barranquilla,</w:t>
      </w:r>
      <w:r w:rsidR="004F5618">
        <w:rPr>
          <w:sz w:val="22"/>
          <w:szCs w:val="22"/>
          <w:lang w:val="es-ES"/>
        </w:rPr>
        <w:t xml:space="preserve"> </w:t>
      </w:r>
      <w:r w:rsidR="0071189F">
        <w:rPr>
          <w:sz w:val="22"/>
          <w:szCs w:val="22"/>
          <w:lang w:val="es-ES"/>
        </w:rPr>
        <w:t>1</w:t>
      </w:r>
      <w:r w:rsidRPr="002C0EAA">
        <w:rPr>
          <w:sz w:val="22"/>
          <w:szCs w:val="22"/>
          <w:lang w:val="es-ES"/>
        </w:rPr>
        <w:t xml:space="preserve"> de </w:t>
      </w:r>
      <w:r w:rsidR="0071189F">
        <w:rPr>
          <w:sz w:val="22"/>
          <w:szCs w:val="22"/>
          <w:lang w:val="es-ES"/>
        </w:rPr>
        <w:t>septiembre</w:t>
      </w:r>
      <w:r w:rsidR="00C82520">
        <w:rPr>
          <w:sz w:val="22"/>
          <w:szCs w:val="22"/>
          <w:lang w:val="es-ES"/>
        </w:rPr>
        <w:t xml:space="preserve"> </w:t>
      </w:r>
      <w:r w:rsidRPr="002C0EAA">
        <w:rPr>
          <w:sz w:val="22"/>
          <w:szCs w:val="22"/>
          <w:lang w:val="es-ES"/>
        </w:rPr>
        <w:t>de 202</w:t>
      </w:r>
      <w:r w:rsidR="00C82520">
        <w:rPr>
          <w:sz w:val="22"/>
          <w:szCs w:val="22"/>
          <w:lang w:val="es-ES"/>
        </w:rPr>
        <w:t>5</w:t>
      </w:r>
    </w:p>
    <w:p w14:paraId="03124A54" w14:textId="77777777" w:rsidR="002C0EAA" w:rsidRPr="002C0EAA" w:rsidRDefault="002C0EAA" w:rsidP="0098326F">
      <w:pPr>
        <w:spacing w:line="276" w:lineRule="auto"/>
        <w:rPr>
          <w:sz w:val="22"/>
          <w:szCs w:val="22"/>
          <w:lang w:val="es-ES"/>
        </w:rPr>
      </w:pPr>
    </w:p>
    <w:p w14:paraId="0CCB4AB7" w14:textId="77777777" w:rsidR="0071189F" w:rsidRDefault="007D2E63" w:rsidP="0071189F">
      <w:pPr>
        <w:spacing w:line="276" w:lineRule="auto"/>
        <w:rPr>
          <w:b/>
          <w:bCs/>
          <w:sz w:val="22"/>
          <w:szCs w:val="22"/>
          <w:lang w:val="es-CO"/>
        </w:rPr>
      </w:pPr>
      <w:r w:rsidRPr="007D2E63">
        <w:rPr>
          <w:b/>
          <w:bCs/>
          <w:sz w:val="22"/>
          <w:szCs w:val="22"/>
          <w:lang w:val="es-CO"/>
        </w:rPr>
        <w:t>COMUNICADO TÉCNICO</w:t>
      </w:r>
      <w:r w:rsidRPr="007D2E63">
        <w:rPr>
          <w:b/>
          <w:bCs/>
          <w:sz w:val="22"/>
          <w:szCs w:val="22"/>
          <w:lang w:val="es-CO"/>
        </w:rPr>
        <w:br/>
      </w:r>
    </w:p>
    <w:p w14:paraId="706EA9DB" w14:textId="07381005" w:rsidR="0071189F" w:rsidRPr="0071189F" w:rsidRDefault="0071189F" w:rsidP="0071189F">
      <w:pPr>
        <w:spacing w:line="276" w:lineRule="auto"/>
        <w:rPr>
          <w:b/>
          <w:bCs/>
          <w:sz w:val="22"/>
          <w:szCs w:val="22"/>
          <w:lang w:val="es-CO"/>
        </w:rPr>
      </w:pPr>
      <w:r w:rsidRPr="0071189F">
        <w:rPr>
          <w:b/>
          <w:bCs/>
          <w:sz w:val="22"/>
          <w:szCs w:val="22"/>
          <w:lang w:val="es-CO"/>
        </w:rPr>
        <w:t>Análisis de Agua de Piscinas – Informe No. 26007</w:t>
      </w:r>
    </w:p>
    <w:p w14:paraId="60773BDB" w14:textId="77777777" w:rsidR="0071189F" w:rsidRPr="0071189F" w:rsidRDefault="0071189F" w:rsidP="0071189F">
      <w:pPr>
        <w:spacing w:line="276" w:lineRule="auto"/>
        <w:rPr>
          <w:b/>
          <w:bCs/>
          <w:sz w:val="22"/>
          <w:szCs w:val="22"/>
          <w:lang w:val="es-CO"/>
        </w:rPr>
      </w:pPr>
      <w:r w:rsidRPr="0071189F">
        <w:rPr>
          <w:b/>
          <w:bCs/>
          <w:sz w:val="22"/>
          <w:szCs w:val="22"/>
          <w:lang w:val="es-CO"/>
        </w:rPr>
        <w:t>Fecha del informe: 01 de septiembre de 2025</w:t>
      </w:r>
    </w:p>
    <w:p w14:paraId="59401FCB" w14:textId="77777777" w:rsidR="0071189F" w:rsidRPr="0071189F" w:rsidRDefault="0071189F" w:rsidP="0071189F">
      <w:pPr>
        <w:spacing w:line="276" w:lineRule="auto"/>
        <w:rPr>
          <w:b/>
          <w:bCs/>
          <w:sz w:val="22"/>
          <w:szCs w:val="22"/>
          <w:lang w:val="es-CO"/>
        </w:rPr>
      </w:pPr>
      <w:r w:rsidRPr="0071189F">
        <w:rPr>
          <w:b/>
          <w:bCs/>
          <w:sz w:val="22"/>
          <w:szCs w:val="22"/>
          <w:lang w:val="es-CO"/>
        </w:rPr>
        <w:t>Lugar de muestreo: Conjunto Residencial Puerta Dorada – La Bahía, Barranquilla</w:t>
      </w:r>
    </w:p>
    <w:p w14:paraId="77F82D32" w14:textId="0C10836B" w:rsidR="007D2E63" w:rsidRPr="007D2E63" w:rsidRDefault="0071189F" w:rsidP="0071189F">
      <w:pPr>
        <w:spacing w:line="276" w:lineRule="auto"/>
        <w:rPr>
          <w:b/>
          <w:bCs/>
          <w:sz w:val="22"/>
          <w:szCs w:val="22"/>
          <w:lang w:val="es-CO"/>
        </w:rPr>
      </w:pPr>
      <w:r w:rsidRPr="0071189F">
        <w:rPr>
          <w:b/>
          <w:bCs/>
          <w:sz w:val="22"/>
          <w:szCs w:val="22"/>
          <w:lang w:val="es-CO"/>
        </w:rPr>
        <w:t>Normatividad de referencia: Resolución 00001618 de 2010</w:t>
      </w:r>
    </w:p>
    <w:p w14:paraId="0A718B0E" w14:textId="77777777" w:rsidR="001B374D" w:rsidRPr="007D2E63" w:rsidRDefault="001B374D" w:rsidP="0098326F">
      <w:pPr>
        <w:spacing w:line="276" w:lineRule="auto"/>
        <w:jc w:val="both"/>
        <w:rPr>
          <w:sz w:val="22"/>
          <w:szCs w:val="22"/>
          <w:lang w:val="es-CO"/>
        </w:rPr>
      </w:pPr>
    </w:p>
    <w:p w14:paraId="51C88527" w14:textId="3AFCAC7A" w:rsidR="002C0EAA" w:rsidRPr="002C0EAA" w:rsidRDefault="002C0EAA" w:rsidP="0098326F">
      <w:pPr>
        <w:spacing w:line="276" w:lineRule="auto"/>
        <w:jc w:val="both"/>
        <w:rPr>
          <w:sz w:val="22"/>
          <w:szCs w:val="22"/>
          <w:lang w:val="es-ES"/>
        </w:rPr>
      </w:pPr>
      <w:r w:rsidRPr="002C0EAA">
        <w:rPr>
          <w:sz w:val="22"/>
          <w:szCs w:val="22"/>
          <w:lang w:val="es-ES"/>
        </w:rPr>
        <w:t xml:space="preserve">Estimados, </w:t>
      </w:r>
    </w:p>
    <w:p w14:paraId="0247AA61" w14:textId="77777777" w:rsidR="002C0EAA" w:rsidRDefault="002C0EAA" w:rsidP="0098326F">
      <w:pPr>
        <w:spacing w:line="276" w:lineRule="auto"/>
        <w:jc w:val="both"/>
        <w:rPr>
          <w:sz w:val="22"/>
          <w:szCs w:val="22"/>
          <w:lang w:val="es-ES"/>
        </w:rPr>
      </w:pPr>
      <w:r w:rsidRPr="002C0EAA">
        <w:rPr>
          <w:sz w:val="22"/>
          <w:szCs w:val="22"/>
          <w:lang w:val="es-ES"/>
        </w:rPr>
        <w:t>Un laboratorio que cuente dentro de sus certificaciones con una acreditación por parte del Instituto de Hidrología, Meteorología y Estudios Ambientales (IDEAM) en la norma ISO/IEC 17025, es un prestador de servicios de ensayo que opera de forma competente, imparcial y coherente y que tiene la capacidad de generar resultados válidos, identificando los factores que afectan al resultado de la medición y que asegura la calidad en cada paso de sus procedimientos establecidos.</w:t>
      </w:r>
    </w:p>
    <w:p w14:paraId="7792C08A" w14:textId="4200A39F" w:rsidR="002D11FB" w:rsidRPr="002D11FB" w:rsidRDefault="002D11FB" w:rsidP="002D11FB">
      <w:pPr>
        <w:spacing w:line="276" w:lineRule="auto"/>
        <w:jc w:val="both"/>
        <w:rPr>
          <w:sz w:val="22"/>
          <w:szCs w:val="22"/>
          <w:lang w:val="es-ES"/>
        </w:rPr>
      </w:pPr>
      <w:r w:rsidRPr="002D11FB">
        <w:rPr>
          <w:sz w:val="22"/>
          <w:szCs w:val="22"/>
          <w:lang w:val="es-ES"/>
        </w:rPr>
        <w:t>Cada una de las determinaciones realizadas por un laboratorio de ensayo deben pasar por un proceso de verificación, el cual consiste en la aportación de evidencia objetiva de que un ítem dado satisface los requisitos especificados. Para una determinación en matriz AGUA</w:t>
      </w:r>
      <w:r w:rsidR="00DB1DB0">
        <w:rPr>
          <w:sz w:val="22"/>
          <w:szCs w:val="22"/>
          <w:lang w:val="es-ES"/>
        </w:rPr>
        <w:t xml:space="preserve"> DE PISCINA</w:t>
      </w:r>
      <w:r w:rsidRPr="002D11FB">
        <w:rPr>
          <w:sz w:val="22"/>
          <w:szCs w:val="22"/>
          <w:lang w:val="es-ES"/>
        </w:rPr>
        <w:t>, todo laboratorio debe demostrar que tiene la capacidad para emitir resultados que sean coherentes</w:t>
      </w:r>
      <w:r w:rsidR="00DB1DB0">
        <w:rPr>
          <w:sz w:val="22"/>
          <w:szCs w:val="22"/>
          <w:lang w:val="es-ES"/>
        </w:rPr>
        <w:t>,</w:t>
      </w:r>
    </w:p>
    <w:p w14:paraId="31BC5BA9" w14:textId="26D404F3" w:rsidR="00EF5E19" w:rsidRPr="002C0EAA" w:rsidRDefault="002D11FB" w:rsidP="0098326F">
      <w:pPr>
        <w:spacing w:line="276" w:lineRule="auto"/>
        <w:jc w:val="both"/>
        <w:rPr>
          <w:sz w:val="22"/>
          <w:szCs w:val="22"/>
          <w:lang w:val="es-ES"/>
        </w:rPr>
      </w:pPr>
      <w:r w:rsidRPr="002D11FB">
        <w:rPr>
          <w:sz w:val="22"/>
          <w:szCs w:val="22"/>
          <w:lang w:val="es-ES"/>
        </w:rPr>
        <w:t>Con base a lo anterior, los métodos utilizados son aplicables a las matrices descritas y su rango de operación dependerá de aspectos relevantes para cada método como por ejemplo, la cantidad de muestra, el proceso de pretratamiento utilizado y la presencia de interferencias que no permitan la emisión de resultados confiables, razón por la cual el laboratorio, de acuerdo con la NTC-ISO/ IEC 17025, desarrolló su aplicación a través de la verificación y/o validación para asegurar el desempeño del Método, validado y acreditado por el IDEAM y/o el ente acreditador aplicable.</w:t>
      </w:r>
    </w:p>
    <w:p w14:paraId="3C1549D5" w14:textId="77777777" w:rsidR="00DB1DB0" w:rsidRDefault="0037137A" w:rsidP="007E248C">
      <w:pPr>
        <w:spacing w:line="276" w:lineRule="auto"/>
        <w:jc w:val="both"/>
        <w:rPr>
          <w:sz w:val="22"/>
          <w:szCs w:val="22"/>
          <w:lang w:val="es-CO"/>
        </w:rPr>
      </w:pPr>
      <w:r>
        <w:rPr>
          <w:sz w:val="22"/>
          <w:szCs w:val="22"/>
          <w:lang w:val="es-CO"/>
        </w:rPr>
        <w:t>Los siguientes comentarios representan una posible interpretación de los resultados, con base a la experticia y respaldo técnico del laboratorio</w:t>
      </w:r>
      <w:r w:rsidR="00DB1DB0">
        <w:rPr>
          <w:sz w:val="22"/>
          <w:szCs w:val="22"/>
          <w:lang w:val="es-CO"/>
        </w:rPr>
        <w:t>:</w:t>
      </w:r>
    </w:p>
    <w:p w14:paraId="71F84F06" w14:textId="77777777" w:rsidR="007D2E63" w:rsidRPr="007D2E63" w:rsidRDefault="007D2E63" w:rsidP="007D2E63">
      <w:pPr>
        <w:spacing w:line="276" w:lineRule="auto"/>
        <w:jc w:val="both"/>
        <w:rPr>
          <w:sz w:val="22"/>
          <w:szCs w:val="22"/>
          <w:lang w:val="es-CO"/>
        </w:rPr>
      </w:pPr>
      <w:r w:rsidRPr="007D2E63">
        <w:rPr>
          <w:b/>
          <w:bCs/>
          <w:sz w:val="22"/>
          <w:szCs w:val="22"/>
          <w:lang w:val="es-CO"/>
        </w:rPr>
        <w:t>Resumen de resultados</w:t>
      </w:r>
    </w:p>
    <w:p w14:paraId="0092E3DD" w14:textId="77777777" w:rsidR="00F61DED" w:rsidRPr="00F61DED" w:rsidRDefault="00F61DED" w:rsidP="00F61DED">
      <w:pPr>
        <w:spacing w:line="276" w:lineRule="auto"/>
        <w:jc w:val="both"/>
        <w:rPr>
          <w:sz w:val="22"/>
          <w:szCs w:val="22"/>
          <w:lang w:val="es-CO"/>
        </w:rPr>
      </w:pPr>
      <w:r w:rsidRPr="00F61DED">
        <w:rPr>
          <w:sz w:val="22"/>
          <w:szCs w:val="22"/>
          <w:lang w:val="es-CO"/>
        </w:rPr>
        <w:t xml:space="preserve">Se evaluaron dos piscinas del conjunto residencial: </w:t>
      </w:r>
      <w:r w:rsidRPr="00F61DED">
        <w:rPr>
          <w:b/>
          <w:bCs/>
          <w:sz w:val="22"/>
          <w:szCs w:val="22"/>
          <w:lang w:val="es-CO"/>
        </w:rPr>
        <w:t>Piscina de adultos (código 291622)</w:t>
      </w:r>
      <w:r w:rsidRPr="00F61DED">
        <w:rPr>
          <w:sz w:val="22"/>
          <w:szCs w:val="22"/>
          <w:lang w:val="es-CO"/>
        </w:rPr>
        <w:t xml:space="preserve"> y </w:t>
      </w:r>
      <w:r w:rsidRPr="00F61DED">
        <w:rPr>
          <w:b/>
          <w:bCs/>
          <w:sz w:val="22"/>
          <w:szCs w:val="22"/>
          <w:lang w:val="es-CO"/>
        </w:rPr>
        <w:t>Piscina de entrenamiento (código 291623)</w:t>
      </w:r>
      <w:r w:rsidRPr="00F61DED">
        <w:rPr>
          <w:sz w:val="22"/>
          <w:szCs w:val="22"/>
          <w:lang w:val="es-CO"/>
        </w:rPr>
        <w:t xml:space="preserve">, bajo parámetros fisicoquímicos, </w:t>
      </w:r>
      <w:proofErr w:type="spellStart"/>
      <w:r w:rsidRPr="00F61DED">
        <w:rPr>
          <w:sz w:val="22"/>
          <w:szCs w:val="22"/>
          <w:lang w:val="es-CO"/>
        </w:rPr>
        <w:t>in-situ</w:t>
      </w:r>
      <w:proofErr w:type="spellEnd"/>
      <w:r w:rsidRPr="00F61DED">
        <w:rPr>
          <w:sz w:val="22"/>
          <w:szCs w:val="22"/>
          <w:lang w:val="es-CO"/>
        </w:rPr>
        <w:t xml:space="preserve"> y microbiológicos.</w:t>
      </w:r>
    </w:p>
    <w:p w14:paraId="1E3C4205" w14:textId="1032C2CD" w:rsidR="00F61DED" w:rsidRPr="00F61DED" w:rsidRDefault="00F61DED" w:rsidP="00F61DED">
      <w:pPr>
        <w:spacing w:line="276" w:lineRule="auto"/>
        <w:jc w:val="both"/>
        <w:rPr>
          <w:b/>
          <w:bCs/>
          <w:sz w:val="22"/>
          <w:szCs w:val="22"/>
          <w:lang w:val="es-CO"/>
        </w:rPr>
      </w:pPr>
      <w:r w:rsidRPr="00F61DED">
        <w:rPr>
          <w:b/>
          <w:bCs/>
          <w:sz w:val="22"/>
          <w:szCs w:val="22"/>
          <w:lang w:val="es-CO"/>
        </w:rPr>
        <w:t>Cumplen con la normatividad:</w:t>
      </w:r>
    </w:p>
    <w:p w14:paraId="08BD7E28" w14:textId="77777777" w:rsidR="00F61DED" w:rsidRPr="00F61DED" w:rsidRDefault="00F61DED" w:rsidP="00F61DED">
      <w:pPr>
        <w:numPr>
          <w:ilvl w:val="0"/>
          <w:numId w:val="21"/>
        </w:numPr>
        <w:spacing w:line="276" w:lineRule="auto"/>
        <w:jc w:val="both"/>
        <w:rPr>
          <w:sz w:val="22"/>
          <w:szCs w:val="22"/>
          <w:lang w:val="es-CO"/>
        </w:rPr>
      </w:pPr>
      <w:r w:rsidRPr="00F61DED">
        <w:rPr>
          <w:b/>
          <w:bCs/>
          <w:sz w:val="22"/>
          <w:szCs w:val="22"/>
          <w:lang w:val="es-CO"/>
        </w:rPr>
        <w:t>Fisicoquímica:</w:t>
      </w:r>
      <w:r w:rsidRPr="00F61DED">
        <w:rPr>
          <w:sz w:val="22"/>
          <w:szCs w:val="22"/>
          <w:lang w:val="es-CO"/>
        </w:rPr>
        <w:t xml:space="preserve"> Alcalinidad, dureza total, conductividad eléctrica y pH (ambas piscinas).</w:t>
      </w:r>
    </w:p>
    <w:p w14:paraId="689D7652" w14:textId="77777777" w:rsidR="00F61DED" w:rsidRPr="00F61DED" w:rsidRDefault="00F61DED" w:rsidP="00F61DED">
      <w:pPr>
        <w:numPr>
          <w:ilvl w:val="0"/>
          <w:numId w:val="21"/>
        </w:numPr>
        <w:spacing w:line="276" w:lineRule="auto"/>
        <w:jc w:val="both"/>
        <w:rPr>
          <w:sz w:val="22"/>
          <w:szCs w:val="22"/>
          <w:lang w:val="es-CO"/>
        </w:rPr>
      </w:pPr>
      <w:r w:rsidRPr="00F61DED">
        <w:rPr>
          <w:b/>
          <w:bCs/>
          <w:sz w:val="22"/>
          <w:szCs w:val="22"/>
          <w:lang w:val="es-CO"/>
        </w:rPr>
        <w:lastRenderedPageBreak/>
        <w:t>Microbiología:</w:t>
      </w:r>
      <w:r w:rsidRPr="00F61DED">
        <w:rPr>
          <w:sz w:val="22"/>
          <w:szCs w:val="22"/>
          <w:lang w:val="es-CO"/>
        </w:rPr>
        <w:t xml:space="preserve"> Coliformes </w:t>
      </w:r>
      <w:proofErr w:type="spellStart"/>
      <w:r w:rsidRPr="00F61DED">
        <w:rPr>
          <w:sz w:val="22"/>
          <w:szCs w:val="22"/>
          <w:lang w:val="es-CO"/>
        </w:rPr>
        <w:t>termotolerantes</w:t>
      </w:r>
      <w:proofErr w:type="spellEnd"/>
      <w:r w:rsidRPr="00F61DED">
        <w:rPr>
          <w:sz w:val="22"/>
          <w:szCs w:val="22"/>
          <w:lang w:val="es-CO"/>
        </w:rPr>
        <w:t xml:space="preserve">, </w:t>
      </w:r>
      <w:proofErr w:type="spellStart"/>
      <w:r w:rsidRPr="00F61DED">
        <w:rPr>
          <w:i/>
          <w:iCs/>
          <w:sz w:val="22"/>
          <w:szCs w:val="22"/>
          <w:lang w:val="es-CO"/>
        </w:rPr>
        <w:t>Escherichia</w:t>
      </w:r>
      <w:proofErr w:type="spellEnd"/>
      <w:r w:rsidRPr="00F61DED">
        <w:rPr>
          <w:i/>
          <w:iCs/>
          <w:sz w:val="22"/>
          <w:szCs w:val="22"/>
          <w:lang w:val="es-CO"/>
        </w:rPr>
        <w:t xml:space="preserve"> </w:t>
      </w:r>
      <w:proofErr w:type="spellStart"/>
      <w:r w:rsidRPr="00F61DED">
        <w:rPr>
          <w:i/>
          <w:iCs/>
          <w:sz w:val="22"/>
          <w:szCs w:val="22"/>
          <w:lang w:val="es-CO"/>
        </w:rPr>
        <w:t>coli</w:t>
      </w:r>
      <w:proofErr w:type="spellEnd"/>
      <w:r w:rsidRPr="00F61DED">
        <w:rPr>
          <w:sz w:val="22"/>
          <w:szCs w:val="22"/>
          <w:lang w:val="es-CO"/>
        </w:rPr>
        <w:t xml:space="preserve">, </w:t>
      </w:r>
      <w:r w:rsidRPr="00F61DED">
        <w:rPr>
          <w:i/>
          <w:iCs/>
          <w:sz w:val="22"/>
          <w:szCs w:val="22"/>
          <w:lang w:val="es-CO"/>
        </w:rPr>
        <w:t xml:space="preserve">Pseudomonas </w:t>
      </w:r>
      <w:proofErr w:type="spellStart"/>
      <w:r w:rsidRPr="00F61DED">
        <w:rPr>
          <w:i/>
          <w:iCs/>
          <w:sz w:val="22"/>
          <w:szCs w:val="22"/>
          <w:lang w:val="es-CO"/>
        </w:rPr>
        <w:t>aeruginosa</w:t>
      </w:r>
      <w:proofErr w:type="spellEnd"/>
      <w:r w:rsidRPr="00F61DED">
        <w:rPr>
          <w:sz w:val="22"/>
          <w:szCs w:val="22"/>
          <w:lang w:val="es-CO"/>
        </w:rPr>
        <w:t xml:space="preserve"> y </w:t>
      </w:r>
      <w:proofErr w:type="spellStart"/>
      <w:r w:rsidRPr="00F61DED">
        <w:rPr>
          <w:sz w:val="22"/>
          <w:szCs w:val="22"/>
          <w:lang w:val="es-CO"/>
        </w:rPr>
        <w:t>mesoaerobios</w:t>
      </w:r>
      <w:proofErr w:type="spellEnd"/>
      <w:r w:rsidRPr="00F61DED">
        <w:rPr>
          <w:sz w:val="22"/>
          <w:szCs w:val="22"/>
          <w:lang w:val="es-CO"/>
        </w:rPr>
        <w:t xml:space="preserve"> (todas ausentes o dentro de rango).</w:t>
      </w:r>
    </w:p>
    <w:p w14:paraId="7BD1094E" w14:textId="599FFBF3" w:rsidR="00F61DED" w:rsidRPr="00F61DED" w:rsidRDefault="00F61DED" w:rsidP="00F61DED">
      <w:pPr>
        <w:spacing w:line="276" w:lineRule="auto"/>
        <w:jc w:val="both"/>
        <w:rPr>
          <w:b/>
          <w:bCs/>
          <w:sz w:val="22"/>
          <w:szCs w:val="22"/>
          <w:lang w:val="es-CO"/>
        </w:rPr>
      </w:pPr>
      <w:r w:rsidRPr="00F61DED">
        <w:rPr>
          <w:b/>
          <w:bCs/>
          <w:sz w:val="22"/>
          <w:szCs w:val="22"/>
          <w:lang w:val="es-CO"/>
        </w:rPr>
        <w:t>No cumplen:</w:t>
      </w:r>
    </w:p>
    <w:p w14:paraId="1D5EF1DF" w14:textId="77777777" w:rsidR="00F61DED" w:rsidRPr="00F61DED" w:rsidRDefault="00F61DED" w:rsidP="00F61DED">
      <w:pPr>
        <w:numPr>
          <w:ilvl w:val="0"/>
          <w:numId w:val="22"/>
        </w:numPr>
        <w:spacing w:line="276" w:lineRule="auto"/>
        <w:jc w:val="both"/>
        <w:rPr>
          <w:sz w:val="22"/>
          <w:szCs w:val="22"/>
          <w:lang w:val="es-CO"/>
        </w:rPr>
      </w:pPr>
      <w:r w:rsidRPr="00F61DED">
        <w:rPr>
          <w:b/>
          <w:bCs/>
          <w:sz w:val="22"/>
          <w:szCs w:val="22"/>
          <w:lang w:val="es-CO"/>
        </w:rPr>
        <w:t>Piscina de adultos:</w:t>
      </w:r>
    </w:p>
    <w:p w14:paraId="492BB353" w14:textId="77777777" w:rsidR="00F61DED" w:rsidRPr="00F61DED" w:rsidRDefault="00F61DED" w:rsidP="00F61DED">
      <w:pPr>
        <w:numPr>
          <w:ilvl w:val="1"/>
          <w:numId w:val="22"/>
        </w:numPr>
        <w:spacing w:line="276" w:lineRule="auto"/>
        <w:jc w:val="both"/>
        <w:rPr>
          <w:sz w:val="22"/>
          <w:szCs w:val="22"/>
          <w:lang w:val="es-CO"/>
        </w:rPr>
      </w:pPr>
      <w:r w:rsidRPr="00F61DED">
        <w:rPr>
          <w:sz w:val="22"/>
          <w:szCs w:val="22"/>
          <w:lang w:val="es-CO"/>
        </w:rPr>
        <w:t>Cloro libre: 0,4 mg/L (valor aceptable: entre 1 y 3 mg/L).</w:t>
      </w:r>
    </w:p>
    <w:p w14:paraId="2C8B5125" w14:textId="77777777" w:rsidR="00F61DED" w:rsidRPr="00F61DED" w:rsidRDefault="00F61DED" w:rsidP="00F61DED">
      <w:pPr>
        <w:numPr>
          <w:ilvl w:val="0"/>
          <w:numId w:val="22"/>
        </w:numPr>
        <w:spacing w:line="276" w:lineRule="auto"/>
        <w:jc w:val="both"/>
        <w:rPr>
          <w:sz w:val="22"/>
          <w:szCs w:val="22"/>
          <w:lang w:val="es-CO"/>
        </w:rPr>
      </w:pPr>
      <w:r w:rsidRPr="00F61DED">
        <w:rPr>
          <w:b/>
          <w:bCs/>
          <w:sz w:val="22"/>
          <w:szCs w:val="22"/>
          <w:lang w:val="es-CO"/>
        </w:rPr>
        <w:t>Piscina de entrenamiento:</w:t>
      </w:r>
    </w:p>
    <w:p w14:paraId="77B4B1AF" w14:textId="77777777" w:rsidR="00F61DED" w:rsidRPr="00F61DED" w:rsidRDefault="00F61DED" w:rsidP="00F61DED">
      <w:pPr>
        <w:numPr>
          <w:ilvl w:val="1"/>
          <w:numId w:val="22"/>
        </w:numPr>
        <w:spacing w:line="276" w:lineRule="auto"/>
        <w:jc w:val="both"/>
        <w:rPr>
          <w:sz w:val="22"/>
          <w:szCs w:val="22"/>
          <w:lang w:val="es-CO"/>
        </w:rPr>
      </w:pPr>
      <w:r w:rsidRPr="00F61DED">
        <w:rPr>
          <w:sz w:val="22"/>
          <w:szCs w:val="22"/>
          <w:lang w:val="es-CO"/>
        </w:rPr>
        <w:t>Cloro libre: 0,9 mg/L (por debajo del rango 1–3 mg/L).</w:t>
      </w:r>
    </w:p>
    <w:p w14:paraId="3C1EE10B" w14:textId="77777777" w:rsidR="00F61DED" w:rsidRPr="00F61DED" w:rsidRDefault="00F61DED" w:rsidP="00503584">
      <w:pPr>
        <w:spacing w:line="276" w:lineRule="auto"/>
        <w:jc w:val="both"/>
        <w:rPr>
          <w:b/>
          <w:bCs/>
          <w:sz w:val="22"/>
          <w:szCs w:val="22"/>
          <w:lang w:val="es-CO"/>
        </w:rPr>
      </w:pPr>
      <w:r w:rsidRPr="00F61DED">
        <w:rPr>
          <w:b/>
          <w:bCs/>
          <w:sz w:val="22"/>
          <w:szCs w:val="22"/>
          <w:lang w:val="es-CO"/>
        </w:rPr>
        <w:t>Interpretación general</w:t>
      </w:r>
    </w:p>
    <w:p w14:paraId="07AC2EAD" w14:textId="77777777" w:rsidR="00F61DED" w:rsidRPr="00F61DED" w:rsidRDefault="00F61DED" w:rsidP="00F61DED">
      <w:pPr>
        <w:numPr>
          <w:ilvl w:val="0"/>
          <w:numId w:val="23"/>
        </w:numPr>
        <w:spacing w:line="276" w:lineRule="auto"/>
        <w:jc w:val="both"/>
        <w:rPr>
          <w:sz w:val="22"/>
          <w:szCs w:val="22"/>
          <w:lang w:val="es-CO"/>
        </w:rPr>
      </w:pPr>
      <w:r w:rsidRPr="00F61DED">
        <w:rPr>
          <w:sz w:val="22"/>
          <w:szCs w:val="22"/>
          <w:lang w:val="es-CO"/>
        </w:rPr>
        <w:t>Ambas piscinas presentan un nivel de cloro libre por debajo del mínimo requerido, lo que disminuye la capacidad desinfectante del agua.</w:t>
      </w:r>
    </w:p>
    <w:p w14:paraId="2CA82190" w14:textId="77777777" w:rsidR="00F61DED" w:rsidRPr="00F61DED" w:rsidRDefault="00F61DED" w:rsidP="00F61DED">
      <w:pPr>
        <w:numPr>
          <w:ilvl w:val="0"/>
          <w:numId w:val="23"/>
        </w:numPr>
        <w:spacing w:line="276" w:lineRule="auto"/>
        <w:jc w:val="both"/>
        <w:rPr>
          <w:sz w:val="22"/>
          <w:szCs w:val="22"/>
          <w:lang w:val="es-CO"/>
        </w:rPr>
      </w:pPr>
      <w:r w:rsidRPr="00F61DED">
        <w:rPr>
          <w:sz w:val="22"/>
          <w:szCs w:val="22"/>
          <w:lang w:val="es-CO"/>
        </w:rPr>
        <w:t>A pesar de estas no conformidades, la calidad microbiológica es adecuada y sin riesgo sanitario inmediato, ya que no se detectaron bacterias patógenas.</w:t>
      </w:r>
    </w:p>
    <w:p w14:paraId="616D12AB" w14:textId="77777777" w:rsidR="00F61DED" w:rsidRPr="00F61DED" w:rsidRDefault="00F61DED" w:rsidP="008B7F05">
      <w:pPr>
        <w:spacing w:line="276" w:lineRule="auto"/>
        <w:jc w:val="both"/>
        <w:rPr>
          <w:b/>
          <w:bCs/>
          <w:sz w:val="22"/>
          <w:szCs w:val="22"/>
          <w:lang w:val="es-CO"/>
        </w:rPr>
      </w:pPr>
      <w:r w:rsidRPr="00F61DED">
        <w:rPr>
          <w:b/>
          <w:bCs/>
          <w:sz w:val="22"/>
          <w:szCs w:val="22"/>
          <w:lang w:val="es-CO"/>
        </w:rPr>
        <w:t>Plan de acción sugerido</w:t>
      </w:r>
    </w:p>
    <w:p w14:paraId="307209CE" w14:textId="77777777" w:rsidR="00F61DED" w:rsidRPr="00F61DED" w:rsidRDefault="00F61DED" w:rsidP="00F61DED">
      <w:pPr>
        <w:numPr>
          <w:ilvl w:val="0"/>
          <w:numId w:val="24"/>
        </w:numPr>
        <w:spacing w:line="276" w:lineRule="auto"/>
        <w:jc w:val="both"/>
        <w:rPr>
          <w:sz w:val="22"/>
          <w:szCs w:val="22"/>
          <w:lang w:val="es-CO"/>
        </w:rPr>
      </w:pPr>
      <w:r w:rsidRPr="00F61DED">
        <w:rPr>
          <w:b/>
          <w:bCs/>
          <w:sz w:val="22"/>
          <w:szCs w:val="22"/>
          <w:lang w:val="es-CO"/>
        </w:rPr>
        <w:t>Ajuste inmediato de desinfección:</w:t>
      </w:r>
    </w:p>
    <w:p w14:paraId="21EEFBF4" w14:textId="77777777" w:rsidR="00F61DED" w:rsidRPr="00F61DED" w:rsidRDefault="00F61DED" w:rsidP="00F61DED">
      <w:pPr>
        <w:numPr>
          <w:ilvl w:val="1"/>
          <w:numId w:val="24"/>
        </w:numPr>
        <w:spacing w:line="276" w:lineRule="auto"/>
        <w:jc w:val="both"/>
        <w:rPr>
          <w:sz w:val="22"/>
          <w:szCs w:val="22"/>
          <w:lang w:val="es-CO"/>
        </w:rPr>
      </w:pPr>
      <w:r w:rsidRPr="00F61DED">
        <w:rPr>
          <w:sz w:val="22"/>
          <w:szCs w:val="22"/>
          <w:lang w:val="es-CO"/>
        </w:rPr>
        <w:t>Incrementar la dosificación de cloro hasta alcanzar valores dentro del rango normativo (1–3 mg/L).</w:t>
      </w:r>
    </w:p>
    <w:p w14:paraId="68448A7E" w14:textId="77777777" w:rsidR="00F61DED" w:rsidRPr="00F61DED" w:rsidRDefault="00F61DED" w:rsidP="00F61DED">
      <w:pPr>
        <w:numPr>
          <w:ilvl w:val="1"/>
          <w:numId w:val="24"/>
        </w:numPr>
        <w:spacing w:line="276" w:lineRule="auto"/>
        <w:jc w:val="both"/>
        <w:rPr>
          <w:sz w:val="22"/>
          <w:szCs w:val="22"/>
          <w:lang w:val="es-CO"/>
        </w:rPr>
      </w:pPr>
      <w:r w:rsidRPr="00F61DED">
        <w:rPr>
          <w:sz w:val="22"/>
          <w:szCs w:val="22"/>
          <w:lang w:val="es-CO"/>
        </w:rPr>
        <w:t>Verificar el correcto funcionamiento de los sistemas dosificadores.</w:t>
      </w:r>
    </w:p>
    <w:p w14:paraId="214DD752" w14:textId="77777777" w:rsidR="00F61DED" w:rsidRPr="00F61DED" w:rsidRDefault="00F61DED" w:rsidP="00F61DED">
      <w:pPr>
        <w:numPr>
          <w:ilvl w:val="0"/>
          <w:numId w:val="24"/>
        </w:numPr>
        <w:spacing w:line="276" w:lineRule="auto"/>
        <w:jc w:val="both"/>
        <w:rPr>
          <w:sz w:val="22"/>
          <w:szCs w:val="22"/>
          <w:lang w:val="es-CO"/>
        </w:rPr>
      </w:pPr>
      <w:r w:rsidRPr="00F61DED">
        <w:rPr>
          <w:b/>
          <w:bCs/>
          <w:sz w:val="22"/>
          <w:szCs w:val="22"/>
          <w:lang w:val="es-CO"/>
        </w:rPr>
        <w:t>Mantenimiento preventivo:</w:t>
      </w:r>
    </w:p>
    <w:p w14:paraId="424A1A96" w14:textId="77777777" w:rsidR="00F61DED" w:rsidRPr="00F61DED" w:rsidRDefault="00F61DED" w:rsidP="00F61DED">
      <w:pPr>
        <w:numPr>
          <w:ilvl w:val="1"/>
          <w:numId w:val="24"/>
        </w:numPr>
        <w:spacing w:line="276" w:lineRule="auto"/>
        <w:jc w:val="both"/>
        <w:rPr>
          <w:sz w:val="22"/>
          <w:szCs w:val="22"/>
          <w:lang w:val="es-CO"/>
        </w:rPr>
      </w:pPr>
      <w:r w:rsidRPr="00F61DED">
        <w:rPr>
          <w:sz w:val="22"/>
          <w:szCs w:val="22"/>
          <w:lang w:val="es-CO"/>
        </w:rPr>
        <w:t>Realizar limpieza profunda de las superficies de ambas piscinas.</w:t>
      </w:r>
    </w:p>
    <w:p w14:paraId="2FEAD65E" w14:textId="77777777" w:rsidR="00F61DED" w:rsidRPr="00F61DED" w:rsidRDefault="00F61DED" w:rsidP="00F61DED">
      <w:pPr>
        <w:numPr>
          <w:ilvl w:val="1"/>
          <w:numId w:val="24"/>
        </w:numPr>
        <w:spacing w:line="276" w:lineRule="auto"/>
        <w:jc w:val="both"/>
        <w:rPr>
          <w:sz w:val="22"/>
          <w:szCs w:val="22"/>
          <w:lang w:val="es-CO"/>
        </w:rPr>
      </w:pPr>
      <w:r w:rsidRPr="00F61DED">
        <w:rPr>
          <w:sz w:val="22"/>
          <w:szCs w:val="22"/>
          <w:lang w:val="es-CO"/>
        </w:rPr>
        <w:t>Revisar y lavar los filtros y el sistema de recirculación.</w:t>
      </w:r>
    </w:p>
    <w:p w14:paraId="5F2EA0E0" w14:textId="77777777" w:rsidR="00F61DED" w:rsidRPr="00F61DED" w:rsidRDefault="00F61DED" w:rsidP="00F61DED">
      <w:pPr>
        <w:numPr>
          <w:ilvl w:val="0"/>
          <w:numId w:val="24"/>
        </w:numPr>
        <w:spacing w:line="276" w:lineRule="auto"/>
        <w:jc w:val="both"/>
        <w:rPr>
          <w:sz w:val="22"/>
          <w:szCs w:val="22"/>
          <w:lang w:val="es-CO"/>
        </w:rPr>
      </w:pPr>
      <w:r w:rsidRPr="00F61DED">
        <w:rPr>
          <w:b/>
          <w:bCs/>
          <w:sz w:val="22"/>
          <w:szCs w:val="22"/>
          <w:lang w:val="es-CO"/>
        </w:rPr>
        <w:t>Monitoreo y seguimiento:</w:t>
      </w:r>
    </w:p>
    <w:p w14:paraId="1ADE8B37" w14:textId="6806E2C9" w:rsidR="00F61DED" w:rsidRPr="00F61DED" w:rsidRDefault="00F61DED" w:rsidP="00F61DED">
      <w:pPr>
        <w:numPr>
          <w:ilvl w:val="1"/>
          <w:numId w:val="24"/>
        </w:numPr>
        <w:spacing w:line="276" w:lineRule="auto"/>
        <w:jc w:val="both"/>
        <w:rPr>
          <w:sz w:val="22"/>
          <w:szCs w:val="22"/>
          <w:lang w:val="es-CO"/>
        </w:rPr>
      </w:pPr>
      <w:r w:rsidRPr="00F61DED">
        <w:rPr>
          <w:sz w:val="22"/>
          <w:szCs w:val="22"/>
          <w:lang w:val="es-CO"/>
        </w:rPr>
        <w:t>Repetir el análisis de cloro libre e</w:t>
      </w:r>
      <w:r w:rsidR="00E16D77">
        <w:rPr>
          <w:sz w:val="22"/>
          <w:szCs w:val="22"/>
          <w:lang w:val="es-CO"/>
        </w:rPr>
        <w:t>n cuanto sea posible</w:t>
      </w:r>
      <w:r w:rsidRPr="00F61DED">
        <w:rPr>
          <w:sz w:val="22"/>
          <w:szCs w:val="22"/>
          <w:lang w:val="es-CO"/>
        </w:rPr>
        <w:t>.</w:t>
      </w:r>
    </w:p>
    <w:p w14:paraId="668F8EA6" w14:textId="77777777" w:rsidR="00F61DED" w:rsidRPr="00F61DED" w:rsidRDefault="00F61DED" w:rsidP="00F61DED">
      <w:pPr>
        <w:numPr>
          <w:ilvl w:val="1"/>
          <w:numId w:val="24"/>
        </w:numPr>
        <w:spacing w:line="276" w:lineRule="auto"/>
        <w:jc w:val="both"/>
        <w:rPr>
          <w:sz w:val="22"/>
          <w:szCs w:val="22"/>
          <w:lang w:val="es-CO"/>
        </w:rPr>
      </w:pPr>
      <w:r w:rsidRPr="00F61DED">
        <w:rPr>
          <w:sz w:val="22"/>
          <w:szCs w:val="22"/>
          <w:lang w:val="es-CO"/>
        </w:rPr>
        <w:t xml:space="preserve">Establecer control </w:t>
      </w:r>
      <w:r w:rsidRPr="00F61DED">
        <w:rPr>
          <w:b/>
          <w:bCs/>
          <w:sz w:val="22"/>
          <w:szCs w:val="22"/>
          <w:lang w:val="es-CO"/>
        </w:rPr>
        <w:t>semanal</w:t>
      </w:r>
      <w:r w:rsidRPr="00F61DED">
        <w:rPr>
          <w:sz w:val="22"/>
          <w:szCs w:val="22"/>
          <w:lang w:val="es-CO"/>
        </w:rPr>
        <w:t xml:space="preserve"> de cloro libre y pH.</w:t>
      </w:r>
    </w:p>
    <w:p w14:paraId="5D0F4233" w14:textId="77777777" w:rsidR="008B7F05" w:rsidRDefault="008B7F05" w:rsidP="008B7F05">
      <w:pPr>
        <w:spacing w:line="276" w:lineRule="auto"/>
        <w:jc w:val="both"/>
        <w:rPr>
          <w:b/>
          <w:bCs/>
          <w:sz w:val="22"/>
          <w:szCs w:val="22"/>
          <w:lang w:val="es-CO"/>
        </w:rPr>
      </w:pPr>
    </w:p>
    <w:p w14:paraId="4467179A" w14:textId="350E5B08" w:rsidR="00F61DED" w:rsidRPr="00F61DED" w:rsidRDefault="00F61DED" w:rsidP="008B7F05">
      <w:pPr>
        <w:spacing w:line="276" w:lineRule="auto"/>
        <w:jc w:val="both"/>
        <w:rPr>
          <w:b/>
          <w:bCs/>
          <w:sz w:val="22"/>
          <w:szCs w:val="22"/>
          <w:lang w:val="es-CO"/>
        </w:rPr>
      </w:pPr>
      <w:r w:rsidRPr="00F61DED">
        <w:rPr>
          <w:b/>
          <w:bCs/>
          <w:sz w:val="22"/>
          <w:szCs w:val="22"/>
          <w:lang w:val="es-CO"/>
        </w:rPr>
        <w:t>Conclusión</w:t>
      </w:r>
    </w:p>
    <w:p w14:paraId="42013AEC" w14:textId="7435A7AA" w:rsidR="00F61DED" w:rsidRPr="00F61DED" w:rsidRDefault="00F61DED" w:rsidP="00F61DED">
      <w:pPr>
        <w:spacing w:line="276" w:lineRule="auto"/>
        <w:jc w:val="both"/>
        <w:rPr>
          <w:sz w:val="22"/>
          <w:szCs w:val="22"/>
          <w:lang w:val="es-CO"/>
        </w:rPr>
      </w:pPr>
      <w:r w:rsidRPr="00F61DED">
        <w:rPr>
          <w:sz w:val="22"/>
          <w:szCs w:val="22"/>
          <w:lang w:val="es-CO"/>
        </w:rPr>
        <w:t>El agua de las piscinas cumple con los parámetros microbiológicos, garantizando que no hay riesgo sanitario inmediato. Sin embargo, se requiere ajustar los niveles de cloro libre en ambas piscinas para asegurar condiciones estables, seguras y en conformidad con la normatividad vigente.</w:t>
      </w:r>
    </w:p>
    <w:p w14:paraId="7974D5FA" w14:textId="6D3580C5" w:rsidR="009A4C44" w:rsidRDefault="009A4C44" w:rsidP="007E248C">
      <w:pPr>
        <w:spacing w:line="276" w:lineRule="auto"/>
        <w:jc w:val="both"/>
        <w:rPr>
          <w:sz w:val="22"/>
          <w:szCs w:val="22"/>
          <w:lang w:val="es-CO"/>
        </w:rPr>
      </w:pPr>
      <w:r w:rsidRPr="009A4C44">
        <w:rPr>
          <w:sz w:val="22"/>
          <w:szCs w:val="22"/>
          <w:lang w:val="es-CO"/>
        </w:rPr>
        <w:t xml:space="preserve">Estas hipótesis parten solo de teoría y podrían verificarse revisando las condiciones operativas </w:t>
      </w:r>
      <w:r w:rsidR="00FA5378">
        <w:rPr>
          <w:sz w:val="22"/>
          <w:szCs w:val="22"/>
          <w:lang w:val="es-CO"/>
        </w:rPr>
        <w:t xml:space="preserve">del punto </w:t>
      </w:r>
      <w:r w:rsidRPr="009A4C44">
        <w:rPr>
          <w:sz w:val="22"/>
          <w:szCs w:val="22"/>
          <w:lang w:val="es-CO"/>
        </w:rPr>
        <w:t>y los productos químicos utilizados, cosas que son más ampliamente conocidas por el cliente directamente</w:t>
      </w:r>
      <w:r>
        <w:rPr>
          <w:sz w:val="22"/>
          <w:szCs w:val="22"/>
          <w:lang w:val="es-CO"/>
        </w:rPr>
        <w:t>, por lo que, NO representan un concepto definitivo por parte del laboratorio.</w:t>
      </w:r>
    </w:p>
    <w:p w14:paraId="21D9E68D" w14:textId="77777777" w:rsidR="009A4C44" w:rsidRPr="009A4C44" w:rsidRDefault="009A4C44" w:rsidP="009A4C44">
      <w:pPr>
        <w:spacing w:line="276" w:lineRule="auto"/>
        <w:jc w:val="both"/>
        <w:rPr>
          <w:sz w:val="22"/>
          <w:szCs w:val="22"/>
          <w:lang w:val="es-CO"/>
        </w:rPr>
      </w:pPr>
    </w:p>
    <w:p w14:paraId="69269353" w14:textId="1241C2AC" w:rsidR="00473370" w:rsidRPr="0098326F" w:rsidRDefault="00473370" w:rsidP="009A4C44">
      <w:pPr>
        <w:spacing w:line="276" w:lineRule="auto"/>
        <w:jc w:val="both"/>
        <w:rPr>
          <w:sz w:val="22"/>
          <w:szCs w:val="22"/>
          <w:lang w:val="es-CO"/>
        </w:rPr>
      </w:pPr>
      <w:r w:rsidRPr="00473370">
        <w:rPr>
          <w:sz w:val="22"/>
          <w:szCs w:val="22"/>
          <w:lang w:val="es-CO"/>
        </w:rPr>
        <w:t>Agradecemos su comprensión y confianza.</w:t>
      </w:r>
    </w:p>
    <w:p w14:paraId="7FEA478D" w14:textId="77777777" w:rsidR="002C0EAA" w:rsidRPr="002C0EAA" w:rsidRDefault="002C0EAA" w:rsidP="0098326F">
      <w:pPr>
        <w:spacing w:line="276" w:lineRule="auto"/>
        <w:jc w:val="both"/>
        <w:rPr>
          <w:sz w:val="22"/>
          <w:szCs w:val="22"/>
          <w:lang w:val="es-ES"/>
        </w:rPr>
      </w:pPr>
    </w:p>
    <w:p w14:paraId="59C7F018" w14:textId="77777777" w:rsidR="002C0EAA" w:rsidRPr="002C0EAA" w:rsidRDefault="002C0EAA" w:rsidP="0098326F">
      <w:pPr>
        <w:spacing w:line="276" w:lineRule="auto"/>
        <w:jc w:val="both"/>
        <w:rPr>
          <w:sz w:val="22"/>
          <w:szCs w:val="22"/>
          <w:lang w:val="es-ES"/>
        </w:rPr>
      </w:pPr>
      <w:r w:rsidRPr="002C0EAA">
        <w:rPr>
          <w:sz w:val="22"/>
          <w:szCs w:val="22"/>
          <w:lang w:val="es-ES"/>
        </w:rPr>
        <w:t>Cordialmente,</w:t>
      </w:r>
    </w:p>
    <w:p w14:paraId="6652BCEE" w14:textId="5303A716" w:rsidR="002C0EAA" w:rsidRPr="002C0EAA" w:rsidRDefault="00C722AF" w:rsidP="0098326F">
      <w:pPr>
        <w:spacing w:line="276" w:lineRule="auto"/>
        <w:jc w:val="both"/>
        <w:rPr>
          <w:sz w:val="22"/>
          <w:szCs w:val="22"/>
          <w:lang w:val="es-ES"/>
        </w:rPr>
      </w:pPr>
      <w:r>
        <w:rPr>
          <w:noProof/>
          <w:sz w:val="22"/>
          <w:szCs w:val="22"/>
          <w:lang w:val="es-ES"/>
        </w:rPr>
        <w:drawing>
          <wp:inline distT="0" distB="0" distL="0" distR="0" wp14:anchorId="4E2DC6B7" wp14:editId="46040097">
            <wp:extent cx="1614055" cy="773256"/>
            <wp:effectExtent l="0" t="0" r="5715" b="8255"/>
            <wp:docPr id="1" name="Imagen 1" descr="Diagram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Diagrama&#10;&#10;Descripción generada automáticamente con confianza media"/>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632677" cy="782177"/>
                    </a:xfrm>
                    <a:prstGeom prst="rect">
                      <a:avLst/>
                    </a:prstGeom>
                  </pic:spPr>
                </pic:pic>
              </a:graphicData>
            </a:graphic>
          </wp:inline>
        </w:drawing>
      </w:r>
    </w:p>
    <w:p w14:paraId="0F26EC1A" w14:textId="77777777" w:rsidR="002C0EAA" w:rsidRPr="002C0EAA" w:rsidRDefault="002C0EAA" w:rsidP="0098326F">
      <w:pPr>
        <w:spacing w:line="276" w:lineRule="auto"/>
        <w:jc w:val="both"/>
        <w:rPr>
          <w:b/>
          <w:bCs/>
          <w:sz w:val="22"/>
          <w:szCs w:val="22"/>
          <w:lang w:val="es-ES"/>
        </w:rPr>
      </w:pPr>
      <w:r w:rsidRPr="002C0EAA">
        <w:rPr>
          <w:b/>
          <w:bCs/>
          <w:sz w:val="22"/>
          <w:szCs w:val="22"/>
          <w:lang w:val="es-ES"/>
        </w:rPr>
        <w:t>Juan Bustamante R.</w:t>
      </w:r>
    </w:p>
    <w:p w14:paraId="633C5BAA" w14:textId="76ABC722" w:rsidR="002C0EAA" w:rsidRPr="002C0EAA" w:rsidRDefault="0072071B" w:rsidP="0098326F">
      <w:pPr>
        <w:spacing w:line="276" w:lineRule="auto"/>
        <w:jc w:val="both"/>
        <w:rPr>
          <w:sz w:val="22"/>
          <w:szCs w:val="22"/>
          <w:lang w:val="es-ES"/>
        </w:rPr>
      </w:pPr>
      <w:r>
        <w:rPr>
          <w:sz w:val="22"/>
          <w:szCs w:val="22"/>
          <w:lang w:val="es-ES"/>
        </w:rPr>
        <w:t>Coordinador I+D Laboratorio</w:t>
      </w:r>
    </w:p>
    <w:p w14:paraId="5062442D" w14:textId="67384433" w:rsidR="00CE36F3" w:rsidRPr="002C0EAA" w:rsidRDefault="002C0EAA" w:rsidP="0098326F">
      <w:pPr>
        <w:spacing w:line="276" w:lineRule="auto"/>
        <w:jc w:val="both"/>
        <w:rPr>
          <w:rStyle w:val="Ttulodellibro"/>
          <w:b w:val="0"/>
          <w:bCs w:val="0"/>
          <w:i w:val="0"/>
          <w:iCs w:val="0"/>
          <w:spacing w:val="0"/>
          <w:lang w:val="es-CO"/>
        </w:rPr>
      </w:pPr>
      <w:r w:rsidRPr="002C0EAA">
        <w:rPr>
          <w:b/>
          <w:bCs/>
          <w:sz w:val="22"/>
          <w:szCs w:val="22"/>
          <w:lang w:val="es-ES"/>
        </w:rPr>
        <w:t>Servicios de Ingeniería y Ambiente S.A.S. – SERAMBIENTE S.A.S</w:t>
      </w:r>
    </w:p>
    <w:sectPr w:rsidR="00CE36F3" w:rsidRPr="002C0EAA" w:rsidSect="00974104">
      <w:headerReference w:type="default" r:id="rId13"/>
      <w:footerReference w:type="default" r:id="rId14"/>
      <w:pgSz w:w="11906" w:h="16838" w:code="9"/>
      <w:pgMar w:top="1440" w:right="1080" w:bottom="1440" w:left="1080" w:header="630" w:footer="26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7D404C" w14:textId="77777777" w:rsidR="003F26C0" w:rsidRDefault="003F26C0" w:rsidP="00467BF7">
      <w:pPr>
        <w:spacing w:after="0"/>
      </w:pPr>
      <w:r>
        <w:separator/>
      </w:r>
    </w:p>
  </w:endnote>
  <w:endnote w:type="continuationSeparator" w:id="0">
    <w:p w14:paraId="0E831719" w14:textId="77777777" w:rsidR="003F26C0" w:rsidRDefault="003F26C0" w:rsidP="00467BF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venir Next LT Pro">
    <w:altName w:val="Avenir Next LT Pro"/>
    <w:charset w:val="00"/>
    <w:family w:val="swiss"/>
    <w:pitch w:val="variable"/>
    <w:sig w:usb0="800000EF" w:usb1="5000204A" w:usb2="00000000" w:usb3="00000000" w:csb0="00000093" w:csb1="00000000"/>
  </w:font>
  <w:font w:name="Lucida Sans">
    <w:panose1 w:val="020B0602030504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47A281" w14:textId="77777777" w:rsidR="00963EA7" w:rsidRDefault="00963EA7" w:rsidP="00963EA7">
    <w:pPr>
      <w:spacing w:before="0" w:after="0" w:line="276" w:lineRule="auto"/>
      <w:ind w:left="7494" w:firstLine="870"/>
      <w:rPr>
        <w:rFonts w:asciiTheme="majorHAnsi" w:hAnsiTheme="majorHAnsi"/>
        <w:color w:val="004CAB"/>
        <w:lang w:val="es-CO"/>
      </w:rPr>
    </w:pPr>
  </w:p>
  <w:p w14:paraId="0576AABC" w14:textId="77777777" w:rsidR="00963EA7" w:rsidRDefault="00963EA7" w:rsidP="00963EA7">
    <w:pPr>
      <w:spacing w:before="0" w:after="0" w:line="276" w:lineRule="auto"/>
      <w:ind w:left="7494" w:firstLine="870"/>
      <w:rPr>
        <w:rFonts w:asciiTheme="majorHAnsi" w:hAnsiTheme="majorHAnsi"/>
        <w:color w:val="004CAB"/>
        <w:lang w:val="es-CO"/>
      </w:rPr>
    </w:pPr>
  </w:p>
  <w:p w14:paraId="3C54C518" w14:textId="16CE6EA1" w:rsidR="006713A8" w:rsidRPr="00963EA7" w:rsidRDefault="00963EA7" w:rsidP="00035428">
    <w:pPr>
      <w:spacing w:before="0" w:after="0" w:line="276" w:lineRule="auto"/>
      <w:jc w:val="right"/>
      <w:rPr>
        <w:rFonts w:asciiTheme="majorHAnsi" w:hAnsiTheme="majorHAnsi"/>
        <w:color w:val="004CAB"/>
        <w:lang w:val="es-CO"/>
      </w:rPr>
    </w:pPr>
    <w:r w:rsidRPr="00C836AF">
      <w:rPr>
        <w:rFonts w:asciiTheme="majorHAnsi" w:hAnsiTheme="majorHAnsi"/>
        <w:color w:val="004CAB"/>
        <w:lang w:val="es-CO"/>
      </w:rPr>
      <w:t>alsg</w:t>
    </w:r>
    <w:r w:rsidR="006713A8" w:rsidRPr="00C836AF">
      <w:rPr>
        <w:rFonts w:asciiTheme="majorHAnsi" w:hAnsiTheme="majorHAnsi"/>
        <w:color w:val="004CAB"/>
        <w:lang w:val="es-CO"/>
      </w:rPr>
      <w:t>lobal</w:t>
    </w:r>
    <w:r w:rsidR="006713A8" w:rsidRPr="00963EA7">
      <w:rPr>
        <w:rFonts w:asciiTheme="majorHAnsi" w:hAnsiTheme="majorHAnsi"/>
        <w:color w:val="004CAB"/>
        <w:lang w:val="es-CO"/>
      </w:rPr>
      <w:t>.com</w:t>
    </w:r>
  </w:p>
  <w:p w14:paraId="2F02E048" w14:textId="7997188A" w:rsidR="00BB5BBF" w:rsidRPr="005E0043" w:rsidRDefault="00BB5BBF" w:rsidP="00BB5BBF">
    <w:pPr>
      <w:tabs>
        <w:tab w:val="right" w:pos="9639"/>
      </w:tabs>
      <w:spacing w:before="0" w:line="259" w:lineRule="auto"/>
      <w:ind w:right="-1419"/>
      <w:rPr>
        <w:rFonts w:ascii="Avenir Next LT Pro" w:eastAsia="Avenir Next LT Pro" w:hAnsi="Avenir Next LT Pro" w:cs="Times New Roman"/>
        <w:sz w:val="16"/>
        <w:lang w:val="es-CO"/>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7FB0F2" w14:textId="77777777" w:rsidR="003F26C0" w:rsidRDefault="003F26C0" w:rsidP="00467BF7">
      <w:pPr>
        <w:spacing w:after="0"/>
      </w:pPr>
      <w:r>
        <w:separator/>
      </w:r>
    </w:p>
  </w:footnote>
  <w:footnote w:type="continuationSeparator" w:id="0">
    <w:p w14:paraId="6B475064" w14:textId="77777777" w:rsidR="003F26C0" w:rsidRDefault="003F26C0" w:rsidP="00467BF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07341B" w14:textId="456F113B" w:rsidR="006733CE" w:rsidRPr="002C397E" w:rsidRDefault="00963EA7" w:rsidP="00963EA7">
    <w:pPr>
      <w:spacing w:before="0" w:after="0" w:line="276" w:lineRule="auto"/>
      <w:rPr>
        <w:rFonts w:asciiTheme="majorHAnsi" w:hAnsiTheme="majorHAnsi"/>
        <w:color w:val="004CAB"/>
        <w:lang w:val="es-CO"/>
      </w:rPr>
    </w:pPr>
    <w:r w:rsidRPr="002C397E">
      <w:rPr>
        <w:rFonts w:ascii="Avenir Next LT Pro" w:eastAsia="Avenir Next LT Pro" w:hAnsi="Avenir Next LT Pro" w:cs="Times New Roman"/>
        <w:noProof/>
        <w:color w:val="004CAB"/>
        <w:sz w:val="16"/>
      </w:rPr>
      <w:drawing>
        <wp:anchor distT="0" distB="0" distL="114300" distR="114300" simplePos="0" relativeHeight="251658240" behindDoc="0" locked="0" layoutInCell="1" allowOverlap="1" wp14:anchorId="45CAC5C1" wp14:editId="7E0F57C2">
          <wp:simplePos x="0" y="0"/>
          <wp:positionH relativeFrom="margin">
            <wp:align>right</wp:align>
          </wp:positionH>
          <wp:positionV relativeFrom="page">
            <wp:posOffset>466725</wp:posOffset>
          </wp:positionV>
          <wp:extent cx="2560671" cy="368212"/>
          <wp:effectExtent l="0" t="0" r="0" b="0"/>
          <wp:wrapNone/>
          <wp:docPr id="3"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pic:cNvPicPr/>
                </pic:nvPicPr>
                <pic:blipFill>
                  <a:blip r:embed="rId1">
                    <a:extLst>
                      <a:ext uri="{28A0092B-C50C-407E-A947-70E740481C1C}">
                        <a14:useLocalDpi xmlns:a14="http://schemas.microsoft.com/office/drawing/2010/main" val="0"/>
                      </a:ext>
                    </a:extLst>
                  </a:blip>
                  <a:stretch>
                    <a:fillRect/>
                  </a:stretch>
                </pic:blipFill>
                <pic:spPr>
                  <a:xfrm>
                    <a:off x="0" y="0"/>
                    <a:ext cx="2560671" cy="368212"/>
                  </a:xfrm>
                  <a:prstGeom prst="rect">
                    <a:avLst/>
                  </a:prstGeom>
                </pic:spPr>
              </pic:pic>
            </a:graphicData>
          </a:graphic>
          <wp14:sizeRelH relativeFrom="margin">
            <wp14:pctWidth>0</wp14:pctWidth>
          </wp14:sizeRelH>
          <wp14:sizeRelV relativeFrom="margin">
            <wp14:pctHeight>0</wp14:pctHeight>
          </wp14:sizeRelV>
        </wp:anchor>
      </w:drawing>
    </w:r>
    <w:r w:rsidR="006733CE" w:rsidRPr="002C397E">
      <w:rPr>
        <w:rFonts w:asciiTheme="majorHAnsi" w:hAnsiTheme="majorHAnsi"/>
        <w:color w:val="004CAB"/>
        <w:lang w:val="es-CO"/>
      </w:rPr>
      <w:t>Serambiente SAS</w:t>
    </w:r>
  </w:p>
  <w:p w14:paraId="30CF7703" w14:textId="4D1BFABD" w:rsidR="006733CE" w:rsidRPr="002C397E" w:rsidRDefault="006733CE" w:rsidP="00963EA7">
    <w:pPr>
      <w:spacing w:before="0" w:after="0" w:line="276" w:lineRule="auto"/>
      <w:rPr>
        <w:rFonts w:asciiTheme="majorHAnsi" w:hAnsiTheme="majorHAnsi"/>
        <w:color w:val="303030"/>
        <w:lang w:val="es-CO"/>
      </w:rPr>
    </w:pPr>
    <w:r w:rsidRPr="002C397E">
      <w:rPr>
        <w:rFonts w:asciiTheme="majorHAnsi" w:hAnsiTheme="majorHAnsi"/>
        <w:color w:val="303030"/>
        <w:lang w:val="es-CO"/>
      </w:rPr>
      <w:t>Carrera 41 No. 73B-72</w:t>
    </w:r>
  </w:p>
  <w:p w14:paraId="221571E7" w14:textId="6770BDD8" w:rsidR="006733CE" w:rsidRPr="002C397E" w:rsidRDefault="006733CE" w:rsidP="00963EA7">
    <w:pPr>
      <w:spacing w:before="0" w:after="0" w:line="276" w:lineRule="auto"/>
      <w:rPr>
        <w:rFonts w:asciiTheme="majorHAnsi" w:hAnsiTheme="majorHAnsi"/>
        <w:color w:val="303030"/>
        <w:lang w:val="es-CO"/>
      </w:rPr>
    </w:pPr>
    <w:r w:rsidRPr="002C397E">
      <w:rPr>
        <w:rFonts w:asciiTheme="majorHAnsi" w:hAnsiTheme="majorHAnsi"/>
        <w:color w:val="303030"/>
        <w:lang w:val="es-CO"/>
      </w:rPr>
      <w:t>+57 6053858220</w:t>
    </w:r>
  </w:p>
  <w:p w14:paraId="6F208273" w14:textId="2A1DDFCD" w:rsidR="00531C01" w:rsidRPr="00963EA7" w:rsidRDefault="006733CE" w:rsidP="00963EA7">
    <w:pPr>
      <w:spacing w:before="0" w:after="0" w:line="276" w:lineRule="auto"/>
      <w:rPr>
        <w:rFonts w:asciiTheme="majorHAnsi" w:hAnsiTheme="majorHAnsi"/>
        <w:color w:val="303030"/>
        <w:lang w:val="es-CO"/>
      </w:rPr>
    </w:pPr>
    <w:r w:rsidRPr="002C397E">
      <w:rPr>
        <w:rFonts w:asciiTheme="majorHAnsi" w:hAnsiTheme="majorHAnsi"/>
        <w:color w:val="303030"/>
        <w:lang w:val="es-CO"/>
      </w:rPr>
      <w:t>Barranquilla, Atlántico</w:t>
    </w:r>
    <w:r w:rsidR="00BB5BBF" w:rsidRPr="00963EA7">
      <w:rPr>
        <w:rFonts w:ascii="Avenir Next LT Pro" w:eastAsia="Avenir Next LT Pro" w:hAnsi="Avenir Next LT Pro" w:cs="Times New Roman"/>
        <w:color w:val="303030"/>
        <w:sz w:val="16"/>
        <w:lang w:val="es-CO"/>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11EF0"/>
    <w:multiLevelType w:val="multilevel"/>
    <w:tmpl w:val="A114008A"/>
    <w:lvl w:ilvl="0">
      <w:start w:val="1"/>
      <w:numFmt w:val="decimal"/>
      <w:pStyle w:val="Ttulo1"/>
      <w:lvlText w:val="%1."/>
      <w:lvlJc w:val="left"/>
      <w:pPr>
        <w:tabs>
          <w:tab w:val="num" w:pos="851"/>
        </w:tabs>
        <w:ind w:left="851" w:hanging="851"/>
      </w:pPr>
      <w:rPr>
        <w:rFonts w:hint="default"/>
      </w:rPr>
    </w:lvl>
    <w:lvl w:ilvl="1">
      <w:start w:val="1"/>
      <w:numFmt w:val="decimal"/>
      <w:pStyle w:val="Ttulo2"/>
      <w:lvlText w:val="%1.%2"/>
      <w:lvlJc w:val="left"/>
      <w:pPr>
        <w:tabs>
          <w:tab w:val="num" w:pos="851"/>
        </w:tabs>
        <w:ind w:left="851" w:hanging="851"/>
      </w:pPr>
      <w:rPr>
        <w:rFonts w:hint="default"/>
      </w:rPr>
    </w:lvl>
    <w:lvl w:ilvl="2">
      <w:start w:val="1"/>
      <w:numFmt w:val="decimal"/>
      <w:pStyle w:val="Ttulo3"/>
      <w:lvlText w:val="%1.%2.%3"/>
      <w:lvlJc w:val="left"/>
      <w:pPr>
        <w:tabs>
          <w:tab w:val="num" w:pos="851"/>
        </w:tabs>
        <w:ind w:left="851" w:hanging="851"/>
      </w:pPr>
      <w:rPr>
        <w:rFonts w:hint="default"/>
      </w:rPr>
    </w:lvl>
    <w:lvl w:ilvl="3">
      <w:start w:val="1"/>
      <w:numFmt w:val="decimal"/>
      <w:lvlText w:val="%1.%2.%3.%4."/>
      <w:lvlJc w:val="left"/>
      <w:pPr>
        <w:tabs>
          <w:tab w:val="num" w:pos="2000"/>
        </w:tabs>
        <w:ind w:left="2000" w:hanging="648"/>
      </w:pPr>
      <w:rPr>
        <w:rFonts w:hint="default"/>
      </w:rPr>
    </w:lvl>
    <w:lvl w:ilvl="4">
      <w:start w:val="1"/>
      <w:numFmt w:val="decimal"/>
      <w:lvlText w:val="%1.%2.%3.%4.%5."/>
      <w:lvlJc w:val="left"/>
      <w:pPr>
        <w:tabs>
          <w:tab w:val="num" w:pos="2504"/>
        </w:tabs>
        <w:ind w:left="2504" w:hanging="792"/>
      </w:pPr>
      <w:rPr>
        <w:rFonts w:hint="default"/>
      </w:rPr>
    </w:lvl>
    <w:lvl w:ilvl="5">
      <w:start w:val="1"/>
      <w:numFmt w:val="decimal"/>
      <w:lvlText w:val="%1.%2.%3.%4.%5.%6."/>
      <w:lvlJc w:val="left"/>
      <w:pPr>
        <w:tabs>
          <w:tab w:val="num" w:pos="3008"/>
        </w:tabs>
        <w:ind w:left="3008" w:hanging="936"/>
      </w:pPr>
      <w:rPr>
        <w:rFonts w:hint="default"/>
      </w:rPr>
    </w:lvl>
    <w:lvl w:ilvl="6">
      <w:start w:val="1"/>
      <w:numFmt w:val="decimal"/>
      <w:lvlText w:val="%1.%2.%3.%4.%5.%6.%7."/>
      <w:lvlJc w:val="left"/>
      <w:pPr>
        <w:tabs>
          <w:tab w:val="num" w:pos="3512"/>
        </w:tabs>
        <w:ind w:left="3512" w:hanging="1080"/>
      </w:pPr>
      <w:rPr>
        <w:rFonts w:hint="default"/>
      </w:rPr>
    </w:lvl>
    <w:lvl w:ilvl="7">
      <w:start w:val="1"/>
      <w:numFmt w:val="decimal"/>
      <w:lvlText w:val="%1.%2.%3.%4.%5.%6.%7.%8."/>
      <w:lvlJc w:val="left"/>
      <w:pPr>
        <w:tabs>
          <w:tab w:val="num" w:pos="4016"/>
        </w:tabs>
        <w:ind w:left="4016" w:hanging="1224"/>
      </w:pPr>
      <w:rPr>
        <w:rFonts w:hint="default"/>
      </w:rPr>
    </w:lvl>
    <w:lvl w:ilvl="8">
      <w:start w:val="1"/>
      <w:numFmt w:val="decimal"/>
      <w:lvlText w:val="%1.%2.%3.%4.%5.%6.%7.%8.%9."/>
      <w:lvlJc w:val="left"/>
      <w:pPr>
        <w:tabs>
          <w:tab w:val="num" w:pos="4592"/>
        </w:tabs>
        <w:ind w:left="4592" w:hanging="1440"/>
      </w:pPr>
      <w:rPr>
        <w:rFonts w:hint="default"/>
      </w:rPr>
    </w:lvl>
  </w:abstractNum>
  <w:abstractNum w:abstractNumId="1" w15:restartNumberingAfterBreak="0">
    <w:nsid w:val="0D356BE5"/>
    <w:multiLevelType w:val="multilevel"/>
    <w:tmpl w:val="1AD01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C33EAD"/>
    <w:multiLevelType w:val="multilevel"/>
    <w:tmpl w:val="4A0888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14565EE7"/>
    <w:multiLevelType w:val="multilevel"/>
    <w:tmpl w:val="29AC2E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BD2F76"/>
    <w:multiLevelType w:val="multilevel"/>
    <w:tmpl w:val="0EB47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9A7032"/>
    <w:multiLevelType w:val="multilevel"/>
    <w:tmpl w:val="EAB84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8932FB"/>
    <w:multiLevelType w:val="multilevel"/>
    <w:tmpl w:val="2BA0F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5C4046"/>
    <w:multiLevelType w:val="hybridMultilevel"/>
    <w:tmpl w:val="8A9C2376"/>
    <w:lvl w:ilvl="0" w:tplc="C3786178">
      <w:start w:val="1"/>
      <w:numFmt w:val="decimal"/>
      <w:lvlText w:val="%1."/>
      <w:lvlJc w:val="left"/>
      <w:pPr>
        <w:ind w:left="720" w:hanging="360"/>
      </w:pPr>
      <w:rPr>
        <w:rFont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28A73E81"/>
    <w:multiLevelType w:val="multilevel"/>
    <w:tmpl w:val="3EA6D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D06E16"/>
    <w:multiLevelType w:val="hybridMultilevel"/>
    <w:tmpl w:val="37620D94"/>
    <w:lvl w:ilvl="0" w:tplc="F9D60E70">
      <w:start w:val="1"/>
      <w:numFmt w:val="bullet"/>
      <w:pStyle w:val="PrimaryBullet"/>
      <w:lvlText w:val=""/>
      <w:lvlJc w:val="left"/>
      <w:pPr>
        <w:ind w:left="847" w:hanging="360"/>
      </w:pPr>
      <w:rPr>
        <w:rFonts w:ascii="Symbol" w:hAnsi="Symbol" w:hint="default"/>
      </w:rPr>
    </w:lvl>
    <w:lvl w:ilvl="1" w:tplc="2812C674">
      <w:start w:val="1"/>
      <w:numFmt w:val="bullet"/>
      <w:pStyle w:val="SecondaryBullet"/>
      <w:lvlText w:val="-"/>
      <w:lvlJc w:val="left"/>
      <w:pPr>
        <w:ind w:left="3464" w:hanging="360"/>
      </w:pPr>
      <w:rPr>
        <w:rFonts w:ascii="Courier New" w:hAnsi="Courier New" w:hint="default"/>
      </w:rPr>
    </w:lvl>
    <w:lvl w:ilvl="2" w:tplc="0C090005" w:tentative="1">
      <w:start w:val="1"/>
      <w:numFmt w:val="bullet"/>
      <w:lvlText w:val=""/>
      <w:lvlJc w:val="left"/>
      <w:pPr>
        <w:ind w:left="2287" w:hanging="360"/>
      </w:pPr>
      <w:rPr>
        <w:rFonts w:ascii="Wingdings" w:hAnsi="Wingdings" w:hint="default"/>
      </w:rPr>
    </w:lvl>
    <w:lvl w:ilvl="3" w:tplc="0C090001" w:tentative="1">
      <w:start w:val="1"/>
      <w:numFmt w:val="bullet"/>
      <w:lvlText w:val=""/>
      <w:lvlJc w:val="left"/>
      <w:pPr>
        <w:ind w:left="3007" w:hanging="360"/>
      </w:pPr>
      <w:rPr>
        <w:rFonts w:ascii="Symbol" w:hAnsi="Symbol" w:hint="default"/>
      </w:rPr>
    </w:lvl>
    <w:lvl w:ilvl="4" w:tplc="0C090003" w:tentative="1">
      <w:start w:val="1"/>
      <w:numFmt w:val="bullet"/>
      <w:lvlText w:val="o"/>
      <w:lvlJc w:val="left"/>
      <w:pPr>
        <w:ind w:left="3727" w:hanging="360"/>
      </w:pPr>
      <w:rPr>
        <w:rFonts w:ascii="Courier New" w:hAnsi="Courier New" w:cs="Courier New" w:hint="default"/>
      </w:rPr>
    </w:lvl>
    <w:lvl w:ilvl="5" w:tplc="0C090005" w:tentative="1">
      <w:start w:val="1"/>
      <w:numFmt w:val="bullet"/>
      <w:lvlText w:val=""/>
      <w:lvlJc w:val="left"/>
      <w:pPr>
        <w:ind w:left="4447" w:hanging="360"/>
      </w:pPr>
      <w:rPr>
        <w:rFonts w:ascii="Wingdings" w:hAnsi="Wingdings" w:hint="default"/>
      </w:rPr>
    </w:lvl>
    <w:lvl w:ilvl="6" w:tplc="0C090001" w:tentative="1">
      <w:start w:val="1"/>
      <w:numFmt w:val="bullet"/>
      <w:lvlText w:val=""/>
      <w:lvlJc w:val="left"/>
      <w:pPr>
        <w:ind w:left="5167" w:hanging="360"/>
      </w:pPr>
      <w:rPr>
        <w:rFonts w:ascii="Symbol" w:hAnsi="Symbol" w:hint="default"/>
      </w:rPr>
    </w:lvl>
    <w:lvl w:ilvl="7" w:tplc="0C090003" w:tentative="1">
      <w:start w:val="1"/>
      <w:numFmt w:val="bullet"/>
      <w:lvlText w:val="o"/>
      <w:lvlJc w:val="left"/>
      <w:pPr>
        <w:ind w:left="5887" w:hanging="360"/>
      </w:pPr>
      <w:rPr>
        <w:rFonts w:ascii="Courier New" w:hAnsi="Courier New" w:cs="Courier New" w:hint="default"/>
      </w:rPr>
    </w:lvl>
    <w:lvl w:ilvl="8" w:tplc="0C090005" w:tentative="1">
      <w:start w:val="1"/>
      <w:numFmt w:val="bullet"/>
      <w:lvlText w:val=""/>
      <w:lvlJc w:val="left"/>
      <w:pPr>
        <w:ind w:left="6607" w:hanging="360"/>
      </w:pPr>
      <w:rPr>
        <w:rFonts w:ascii="Wingdings" w:hAnsi="Wingdings" w:hint="default"/>
      </w:rPr>
    </w:lvl>
  </w:abstractNum>
  <w:abstractNum w:abstractNumId="10" w15:restartNumberingAfterBreak="0">
    <w:nsid w:val="30AA3997"/>
    <w:multiLevelType w:val="multilevel"/>
    <w:tmpl w:val="3F8AEC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820032"/>
    <w:multiLevelType w:val="hybridMultilevel"/>
    <w:tmpl w:val="76D4147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48256446"/>
    <w:multiLevelType w:val="multilevel"/>
    <w:tmpl w:val="1CB00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BC760C9"/>
    <w:multiLevelType w:val="hybridMultilevel"/>
    <w:tmpl w:val="C770B0D6"/>
    <w:lvl w:ilvl="0" w:tplc="3CEEF196">
      <w:numFmt w:val="bullet"/>
      <w:lvlText w:val="-"/>
      <w:lvlJc w:val="left"/>
      <w:pPr>
        <w:ind w:left="720" w:hanging="360"/>
      </w:pPr>
      <w:rPr>
        <w:rFonts w:ascii="Avenir Next LT Pro" w:eastAsiaTheme="minorHAnsi" w:hAnsi="Avenir Next LT Pro"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4F0F2D1D"/>
    <w:multiLevelType w:val="multilevel"/>
    <w:tmpl w:val="F514A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2A957ED"/>
    <w:multiLevelType w:val="multilevel"/>
    <w:tmpl w:val="D2AA4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124019"/>
    <w:multiLevelType w:val="multilevel"/>
    <w:tmpl w:val="7CCE55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D53485"/>
    <w:multiLevelType w:val="multilevel"/>
    <w:tmpl w:val="30BE6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FF093E"/>
    <w:multiLevelType w:val="multilevel"/>
    <w:tmpl w:val="9692E9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D335C7"/>
    <w:multiLevelType w:val="multilevel"/>
    <w:tmpl w:val="A3B4C9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37234D"/>
    <w:multiLevelType w:val="hybridMultilevel"/>
    <w:tmpl w:val="D7AECBFC"/>
    <w:lvl w:ilvl="0" w:tplc="092C310C">
      <w:start w:val="1"/>
      <w:numFmt w:val="lowerLetter"/>
      <w:pStyle w:val="PrimaryNumberedList"/>
      <w:lvlText w:val="%1."/>
      <w:lvlJc w:val="left"/>
      <w:pPr>
        <w:ind w:left="1571" w:hanging="360"/>
      </w:pPr>
    </w:lvl>
    <w:lvl w:ilvl="1" w:tplc="181097B2">
      <w:start w:val="1"/>
      <w:numFmt w:val="lowerRoman"/>
      <w:pStyle w:val="SecondaryNumberedList"/>
      <w:lvlText w:val="%2."/>
      <w:lvlJc w:val="right"/>
      <w:pPr>
        <w:ind w:left="2291" w:hanging="360"/>
      </w:pPr>
    </w:lvl>
    <w:lvl w:ilvl="2" w:tplc="0C09001B" w:tentative="1">
      <w:start w:val="1"/>
      <w:numFmt w:val="lowerRoman"/>
      <w:lvlText w:val="%3."/>
      <w:lvlJc w:val="right"/>
      <w:pPr>
        <w:ind w:left="3011" w:hanging="180"/>
      </w:pPr>
    </w:lvl>
    <w:lvl w:ilvl="3" w:tplc="0C09000F" w:tentative="1">
      <w:start w:val="1"/>
      <w:numFmt w:val="decimal"/>
      <w:lvlText w:val="%4."/>
      <w:lvlJc w:val="left"/>
      <w:pPr>
        <w:ind w:left="3731" w:hanging="360"/>
      </w:pPr>
    </w:lvl>
    <w:lvl w:ilvl="4" w:tplc="0C090019" w:tentative="1">
      <w:start w:val="1"/>
      <w:numFmt w:val="lowerLetter"/>
      <w:lvlText w:val="%5."/>
      <w:lvlJc w:val="left"/>
      <w:pPr>
        <w:ind w:left="4451" w:hanging="360"/>
      </w:pPr>
    </w:lvl>
    <w:lvl w:ilvl="5" w:tplc="0C09001B" w:tentative="1">
      <w:start w:val="1"/>
      <w:numFmt w:val="lowerRoman"/>
      <w:lvlText w:val="%6."/>
      <w:lvlJc w:val="right"/>
      <w:pPr>
        <w:ind w:left="5171" w:hanging="180"/>
      </w:pPr>
    </w:lvl>
    <w:lvl w:ilvl="6" w:tplc="0C09000F" w:tentative="1">
      <w:start w:val="1"/>
      <w:numFmt w:val="decimal"/>
      <w:lvlText w:val="%7."/>
      <w:lvlJc w:val="left"/>
      <w:pPr>
        <w:ind w:left="5891" w:hanging="360"/>
      </w:pPr>
    </w:lvl>
    <w:lvl w:ilvl="7" w:tplc="0C090019" w:tentative="1">
      <w:start w:val="1"/>
      <w:numFmt w:val="lowerLetter"/>
      <w:lvlText w:val="%8."/>
      <w:lvlJc w:val="left"/>
      <w:pPr>
        <w:ind w:left="6611" w:hanging="360"/>
      </w:pPr>
    </w:lvl>
    <w:lvl w:ilvl="8" w:tplc="0C09001B" w:tentative="1">
      <w:start w:val="1"/>
      <w:numFmt w:val="lowerRoman"/>
      <w:lvlText w:val="%9."/>
      <w:lvlJc w:val="right"/>
      <w:pPr>
        <w:ind w:left="7331" w:hanging="180"/>
      </w:pPr>
    </w:lvl>
  </w:abstractNum>
  <w:abstractNum w:abstractNumId="21" w15:restartNumberingAfterBreak="0">
    <w:nsid w:val="76E05184"/>
    <w:multiLevelType w:val="multilevel"/>
    <w:tmpl w:val="0CA090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8397CA3"/>
    <w:multiLevelType w:val="multilevel"/>
    <w:tmpl w:val="AAFE7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63306072">
    <w:abstractNumId w:val="0"/>
  </w:num>
  <w:num w:numId="2" w16cid:durableId="1464271725">
    <w:abstractNumId w:val="0"/>
  </w:num>
  <w:num w:numId="3" w16cid:durableId="1467897774">
    <w:abstractNumId w:val="9"/>
  </w:num>
  <w:num w:numId="4" w16cid:durableId="1558201240">
    <w:abstractNumId w:val="20"/>
  </w:num>
  <w:num w:numId="5" w16cid:durableId="324017599">
    <w:abstractNumId w:val="13"/>
  </w:num>
  <w:num w:numId="6" w16cid:durableId="1563785060">
    <w:abstractNumId w:val="7"/>
  </w:num>
  <w:num w:numId="7" w16cid:durableId="690231101">
    <w:abstractNumId w:val="11"/>
  </w:num>
  <w:num w:numId="8" w16cid:durableId="823618452">
    <w:abstractNumId w:val="14"/>
  </w:num>
  <w:num w:numId="9" w16cid:durableId="1640649303">
    <w:abstractNumId w:val="16"/>
  </w:num>
  <w:num w:numId="10" w16cid:durableId="338311399">
    <w:abstractNumId w:val="19"/>
  </w:num>
  <w:num w:numId="11" w16cid:durableId="985402088">
    <w:abstractNumId w:val="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525286827">
    <w:abstractNumId w:val="22"/>
  </w:num>
  <w:num w:numId="13" w16cid:durableId="272174782">
    <w:abstractNumId w:val="8"/>
  </w:num>
  <w:num w:numId="14" w16cid:durableId="529955058">
    <w:abstractNumId w:val="15"/>
  </w:num>
  <w:num w:numId="15" w16cid:durableId="1260867012">
    <w:abstractNumId w:val="5"/>
  </w:num>
  <w:num w:numId="16" w16cid:durableId="798186108">
    <w:abstractNumId w:val="10"/>
  </w:num>
  <w:num w:numId="17" w16cid:durableId="1815830177">
    <w:abstractNumId w:val="4"/>
  </w:num>
  <w:num w:numId="18" w16cid:durableId="2122189949">
    <w:abstractNumId w:val="1"/>
  </w:num>
  <w:num w:numId="19" w16cid:durableId="340202986">
    <w:abstractNumId w:val="12"/>
  </w:num>
  <w:num w:numId="20" w16cid:durableId="935016700">
    <w:abstractNumId w:val="21"/>
  </w:num>
  <w:num w:numId="21" w16cid:durableId="324826795">
    <w:abstractNumId w:val="6"/>
  </w:num>
  <w:num w:numId="22" w16cid:durableId="1379282802">
    <w:abstractNumId w:val="18"/>
  </w:num>
  <w:num w:numId="23" w16cid:durableId="156770609">
    <w:abstractNumId w:val="17"/>
  </w:num>
  <w:num w:numId="24" w16cid:durableId="9092697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proofState w:spelling="clean" w:grammar="clean"/>
  <w:attachedTemplate r:id="rId1"/>
  <w:stylePaneFormatFilter w:val="1008" w:allStyles="0" w:customStyles="0" w:latentStyles="0" w:stylesInUse="1" w:headingStyles="0" w:numberingStyles="0" w:tableStyles="0" w:directFormattingOnRuns="0" w:directFormattingOnParagraphs="0" w:directFormattingOnNumbering="0" w:directFormattingOnTables="0" w:clearFormatting="1" w:top3HeadingStyles="0" w:visibleStyles="0" w:alternateStyleNames="0"/>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03B"/>
    <w:rsid w:val="000075AA"/>
    <w:rsid w:val="000220E8"/>
    <w:rsid w:val="00025248"/>
    <w:rsid w:val="00031CF3"/>
    <w:rsid w:val="00035428"/>
    <w:rsid w:val="00035D7B"/>
    <w:rsid w:val="00050F87"/>
    <w:rsid w:val="00052741"/>
    <w:rsid w:val="00065918"/>
    <w:rsid w:val="00066627"/>
    <w:rsid w:val="000714E5"/>
    <w:rsid w:val="00073A3C"/>
    <w:rsid w:val="00094DCC"/>
    <w:rsid w:val="000A049A"/>
    <w:rsid w:val="000A5BB0"/>
    <w:rsid w:val="000A6C5A"/>
    <w:rsid w:val="000B1CD3"/>
    <w:rsid w:val="000B604C"/>
    <w:rsid w:val="000B77CF"/>
    <w:rsid w:val="000C6040"/>
    <w:rsid w:val="000C7FB6"/>
    <w:rsid w:val="000D3EB3"/>
    <w:rsid w:val="000F2D36"/>
    <w:rsid w:val="000F33CE"/>
    <w:rsid w:val="000F6A16"/>
    <w:rsid w:val="00101826"/>
    <w:rsid w:val="0013033C"/>
    <w:rsid w:val="001330B0"/>
    <w:rsid w:val="001443F7"/>
    <w:rsid w:val="0015048B"/>
    <w:rsid w:val="00163C92"/>
    <w:rsid w:val="0016506E"/>
    <w:rsid w:val="001725E9"/>
    <w:rsid w:val="0018091A"/>
    <w:rsid w:val="001A0948"/>
    <w:rsid w:val="001B374D"/>
    <w:rsid w:val="001C1002"/>
    <w:rsid w:val="001E5D77"/>
    <w:rsid w:val="001F2345"/>
    <w:rsid w:val="001F5623"/>
    <w:rsid w:val="001F7B01"/>
    <w:rsid w:val="002046A1"/>
    <w:rsid w:val="0022241B"/>
    <w:rsid w:val="002249F9"/>
    <w:rsid w:val="00244C0D"/>
    <w:rsid w:val="0026680C"/>
    <w:rsid w:val="00267C3C"/>
    <w:rsid w:val="002718F2"/>
    <w:rsid w:val="00284CD3"/>
    <w:rsid w:val="0029434C"/>
    <w:rsid w:val="002B4A99"/>
    <w:rsid w:val="002C0EAA"/>
    <w:rsid w:val="002C397E"/>
    <w:rsid w:val="002D041E"/>
    <w:rsid w:val="002D11FB"/>
    <w:rsid w:val="002E139E"/>
    <w:rsid w:val="002F7CC4"/>
    <w:rsid w:val="0030500A"/>
    <w:rsid w:val="00313D48"/>
    <w:rsid w:val="0032067A"/>
    <w:rsid w:val="00350AAD"/>
    <w:rsid w:val="00360065"/>
    <w:rsid w:val="00363506"/>
    <w:rsid w:val="00370C5A"/>
    <w:rsid w:val="0037137A"/>
    <w:rsid w:val="00371BB3"/>
    <w:rsid w:val="00372550"/>
    <w:rsid w:val="003726BE"/>
    <w:rsid w:val="00372FEC"/>
    <w:rsid w:val="00377D46"/>
    <w:rsid w:val="00380C1C"/>
    <w:rsid w:val="00390017"/>
    <w:rsid w:val="003A2E3F"/>
    <w:rsid w:val="003C0314"/>
    <w:rsid w:val="003D6A61"/>
    <w:rsid w:val="003F10A0"/>
    <w:rsid w:val="003F26C0"/>
    <w:rsid w:val="00431B1C"/>
    <w:rsid w:val="0044483D"/>
    <w:rsid w:val="00444DD7"/>
    <w:rsid w:val="0045226E"/>
    <w:rsid w:val="00467BF7"/>
    <w:rsid w:val="00473370"/>
    <w:rsid w:val="00475302"/>
    <w:rsid w:val="0049615F"/>
    <w:rsid w:val="004A40B8"/>
    <w:rsid w:val="004A581D"/>
    <w:rsid w:val="004A6745"/>
    <w:rsid w:val="004B703B"/>
    <w:rsid w:val="004D67AA"/>
    <w:rsid w:val="004E777D"/>
    <w:rsid w:val="004E7858"/>
    <w:rsid w:val="004F5618"/>
    <w:rsid w:val="00503584"/>
    <w:rsid w:val="00507CD1"/>
    <w:rsid w:val="005134BF"/>
    <w:rsid w:val="00522FE7"/>
    <w:rsid w:val="0052638E"/>
    <w:rsid w:val="00531C01"/>
    <w:rsid w:val="00534953"/>
    <w:rsid w:val="0053533F"/>
    <w:rsid w:val="0053641A"/>
    <w:rsid w:val="0054235A"/>
    <w:rsid w:val="005721F5"/>
    <w:rsid w:val="00572C9A"/>
    <w:rsid w:val="00582912"/>
    <w:rsid w:val="005833D9"/>
    <w:rsid w:val="005A0A21"/>
    <w:rsid w:val="005A2461"/>
    <w:rsid w:val="005C5AAA"/>
    <w:rsid w:val="005D72AB"/>
    <w:rsid w:val="005D74FD"/>
    <w:rsid w:val="005E0043"/>
    <w:rsid w:val="005E04AE"/>
    <w:rsid w:val="005E67C1"/>
    <w:rsid w:val="00605D45"/>
    <w:rsid w:val="00640E72"/>
    <w:rsid w:val="006502D3"/>
    <w:rsid w:val="00655A00"/>
    <w:rsid w:val="00665680"/>
    <w:rsid w:val="00665E8F"/>
    <w:rsid w:val="006713A8"/>
    <w:rsid w:val="006733CE"/>
    <w:rsid w:val="00684879"/>
    <w:rsid w:val="006B6F34"/>
    <w:rsid w:val="006D2B05"/>
    <w:rsid w:val="006F2EDB"/>
    <w:rsid w:val="0071189F"/>
    <w:rsid w:val="007124C5"/>
    <w:rsid w:val="007169EA"/>
    <w:rsid w:val="0072071B"/>
    <w:rsid w:val="00726B8E"/>
    <w:rsid w:val="00731278"/>
    <w:rsid w:val="00734B83"/>
    <w:rsid w:val="00740176"/>
    <w:rsid w:val="007626FD"/>
    <w:rsid w:val="00782C3D"/>
    <w:rsid w:val="0079105A"/>
    <w:rsid w:val="007A327D"/>
    <w:rsid w:val="007A3704"/>
    <w:rsid w:val="007C068E"/>
    <w:rsid w:val="007C67B0"/>
    <w:rsid w:val="007D2E63"/>
    <w:rsid w:val="007E248C"/>
    <w:rsid w:val="007F4776"/>
    <w:rsid w:val="00811C4A"/>
    <w:rsid w:val="00820B25"/>
    <w:rsid w:val="00822B97"/>
    <w:rsid w:val="008477E8"/>
    <w:rsid w:val="00854310"/>
    <w:rsid w:val="00854781"/>
    <w:rsid w:val="00871A90"/>
    <w:rsid w:val="008735EB"/>
    <w:rsid w:val="00874C48"/>
    <w:rsid w:val="00876F4C"/>
    <w:rsid w:val="0088492F"/>
    <w:rsid w:val="0088571D"/>
    <w:rsid w:val="00891F1E"/>
    <w:rsid w:val="00892B14"/>
    <w:rsid w:val="008A5E22"/>
    <w:rsid w:val="008B3134"/>
    <w:rsid w:val="008B7F05"/>
    <w:rsid w:val="008E0CE1"/>
    <w:rsid w:val="008F122C"/>
    <w:rsid w:val="008F429E"/>
    <w:rsid w:val="008F6705"/>
    <w:rsid w:val="008F7123"/>
    <w:rsid w:val="0090048E"/>
    <w:rsid w:val="009529D2"/>
    <w:rsid w:val="00963EA7"/>
    <w:rsid w:val="00972CBD"/>
    <w:rsid w:val="00974104"/>
    <w:rsid w:val="00975698"/>
    <w:rsid w:val="0098326F"/>
    <w:rsid w:val="009A0F68"/>
    <w:rsid w:val="009A2FBC"/>
    <w:rsid w:val="009A4C44"/>
    <w:rsid w:val="009B1B44"/>
    <w:rsid w:val="009B6B09"/>
    <w:rsid w:val="009C7A33"/>
    <w:rsid w:val="009E4610"/>
    <w:rsid w:val="009F4DFF"/>
    <w:rsid w:val="00A00315"/>
    <w:rsid w:val="00A04A0B"/>
    <w:rsid w:val="00A06F63"/>
    <w:rsid w:val="00A1321C"/>
    <w:rsid w:val="00A32B8B"/>
    <w:rsid w:val="00A5494E"/>
    <w:rsid w:val="00A54DED"/>
    <w:rsid w:val="00A55A2B"/>
    <w:rsid w:val="00A710A5"/>
    <w:rsid w:val="00A72A4D"/>
    <w:rsid w:val="00A72C03"/>
    <w:rsid w:val="00A95425"/>
    <w:rsid w:val="00A9703B"/>
    <w:rsid w:val="00AB5D67"/>
    <w:rsid w:val="00AC50FF"/>
    <w:rsid w:val="00AC70A5"/>
    <w:rsid w:val="00AE26F2"/>
    <w:rsid w:val="00AE7CA1"/>
    <w:rsid w:val="00AF0FED"/>
    <w:rsid w:val="00AF3705"/>
    <w:rsid w:val="00B27508"/>
    <w:rsid w:val="00B337F1"/>
    <w:rsid w:val="00B8477E"/>
    <w:rsid w:val="00BB5ACB"/>
    <w:rsid w:val="00BB5BBF"/>
    <w:rsid w:val="00BB75D3"/>
    <w:rsid w:val="00BD0547"/>
    <w:rsid w:val="00C06252"/>
    <w:rsid w:val="00C065BF"/>
    <w:rsid w:val="00C16904"/>
    <w:rsid w:val="00C226F3"/>
    <w:rsid w:val="00C370CE"/>
    <w:rsid w:val="00C406E5"/>
    <w:rsid w:val="00C51898"/>
    <w:rsid w:val="00C63248"/>
    <w:rsid w:val="00C7005A"/>
    <w:rsid w:val="00C70225"/>
    <w:rsid w:val="00C722AF"/>
    <w:rsid w:val="00C815C4"/>
    <w:rsid w:val="00C82520"/>
    <w:rsid w:val="00C836AF"/>
    <w:rsid w:val="00C84670"/>
    <w:rsid w:val="00CB70C4"/>
    <w:rsid w:val="00CB74B7"/>
    <w:rsid w:val="00CD5AC2"/>
    <w:rsid w:val="00CD6089"/>
    <w:rsid w:val="00CE047D"/>
    <w:rsid w:val="00CE36F3"/>
    <w:rsid w:val="00CF442C"/>
    <w:rsid w:val="00D159F9"/>
    <w:rsid w:val="00D262AC"/>
    <w:rsid w:val="00D30754"/>
    <w:rsid w:val="00D57079"/>
    <w:rsid w:val="00D62077"/>
    <w:rsid w:val="00D969B6"/>
    <w:rsid w:val="00DB1DB0"/>
    <w:rsid w:val="00DD50FB"/>
    <w:rsid w:val="00DF1511"/>
    <w:rsid w:val="00DF6C70"/>
    <w:rsid w:val="00E16D77"/>
    <w:rsid w:val="00E17589"/>
    <w:rsid w:val="00E25BBB"/>
    <w:rsid w:val="00E31529"/>
    <w:rsid w:val="00E351D6"/>
    <w:rsid w:val="00E374F3"/>
    <w:rsid w:val="00E42781"/>
    <w:rsid w:val="00E86A1B"/>
    <w:rsid w:val="00E870B0"/>
    <w:rsid w:val="00EA219A"/>
    <w:rsid w:val="00EB7756"/>
    <w:rsid w:val="00EC2D79"/>
    <w:rsid w:val="00EE2C17"/>
    <w:rsid w:val="00EE696A"/>
    <w:rsid w:val="00EE7437"/>
    <w:rsid w:val="00EF2C5C"/>
    <w:rsid w:val="00EF37AD"/>
    <w:rsid w:val="00EF5E19"/>
    <w:rsid w:val="00F01F55"/>
    <w:rsid w:val="00F070A6"/>
    <w:rsid w:val="00F155AB"/>
    <w:rsid w:val="00F16797"/>
    <w:rsid w:val="00F26F25"/>
    <w:rsid w:val="00F47DDD"/>
    <w:rsid w:val="00F618D0"/>
    <w:rsid w:val="00F61DED"/>
    <w:rsid w:val="00F675FE"/>
    <w:rsid w:val="00F80DDC"/>
    <w:rsid w:val="00FA3CC6"/>
    <w:rsid w:val="00FA5378"/>
    <w:rsid w:val="00FB0D27"/>
    <w:rsid w:val="00FB67DA"/>
    <w:rsid w:val="00FC670E"/>
    <w:rsid w:val="00FC7956"/>
    <w:rsid w:val="00FD1D49"/>
    <w:rsid w:val="00FD6D2B"/>
    <w:rsid w:val="00FD775E"/>
    <w:rsid w:val="00FE0837"/>
    <w:rsid w:val="00FE27D7"/>
    <w:rsid w:val="00FE798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C886C3"/>
  <w15:docId w15:val="{7A0C26FA-16BC-4ECC-A2B8-E973B3F48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ucida Sans" w:eastAsiaTheme="minorHAnsi" w:hAnsi="Lucida Sans" w:cstheme="minorBidi"/>
        <w:color w:val="404040" w:themeColor="text1" w:themeTint="BF"/>
        <w:sz w:val="18"/>
        <w:szCs w:val="18"/>
        <w:lang w:val="en-US" w:eastAsia="en-US" w:bidi="ar-SA"/>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iPriority="0"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5302"/>
    <w:pPr>
      <w:spacing w:before="160" w:after="160"/>
    </w:pPr>
    <w:rPr>
      <w:rFonts w:asciiTheme="minorHAnsi" w:hAnsiTheme="minorHAnsi"/>
      <w:color w:val="auto"/>
    </w:rPr>
  </w:style>
  <w:style w:type="paragraph" w:styleId="Ttulo1">
    <w:name w:val="heading 1"/>
    <w:basedOn w:val="Normal"/>
    <w:next w:val="Textoindependiente"/>
    <w:link w:val="Ttulo1Car"/>
    <w:qFormat/>
    <w:rsid w:val="00892B14"/>
    <w:pPr>
      <w:numPr>
        <w:numId w:val="1"/>
      </w:numPr>
      <w:spacing w:before="360"/>
      <w:outlineLvl w:val="0"/>
    </w:pPr>
    <w:rPr>
      <w:rFonts w:eastAsia="Times New Roman" w:cs="Arial"/>
      <w:bCs/>
      <w:color w:val="004CAB" w:themeColor="text2"/>
      <w:spacing w:val="20"/>
      <w:kern w:val="32"/>
      <w:sz w:val="32"/>
      <w:szCs w:val="32"/>
      <w:lang w:val="en-AU"/>
    </w:rPr>
  </w:style>
  <w:style w:type="paragraph" w:styleId="Ttulo2">
    <w:name w:val="heading 2"/>
    <w:basedOn w:val="Normal"/>
    <w:next w:val="Textoindependiente"/>
    <w:link w:val="Ttulo2Car"/>
    <w:qFormat/>
    <w:rsid w:val="00534953"/>
    <w:pPr>
      <w:keepNext/>
      <w:numPr>
        <w:ilvl w:val="1"/>
        <w:numId w:val="1"/>
      </w:numPr>
      <w:spacing w:before="240"/>
      <w:outlineLvl w:val="1"/>
    </w:pPr>
    <w:rPr>
      <w:rFonts w:eastAsia="Times New Roman" w:cs="Arial"/>
      <w:bCs/>
      <w:iCs/>
      <w:color w:val="004CAB" w:themeColor="text2"/>
      <w:spacing w:val="20"/>
      <w:sz w:val="26"/>
      <w:szCs w:val="26"/>
      <w:lang w:val="en-AU"/>
    </w:rPr>
  </w:style>
  <w:style w:type="paragraph" w:styleId="Ttulo3">
    <w:name w:val="heading 3"/>
    <w:basedOn w:val="Ttulo2"/>
    <w:next w:val="Textoindependiente"/>
    <w:link w:val="Ttulo3Car"/>
    <w:qFormat/>
    <w:rsid w:val="00A55A2B"/>
    <w:pPr>
      <w:numPr>
        <w:ilvl w:val="2"/>
      </w:numPr>
      <w:outlineLvl w:val="2"/>
    </w:pPr>
    <w:rPr>
      <w:bCs w:val="0"/>
      <w:sz w:val="22"/>
      <w:szCs w:val="24"/>
    </w:rPr>
  </w:style>
  <w:style w:type="paragraph" w:styleId="Ttulo4">
    <w:name w:val="heading 4"/>
    <w:basedOn w:val="Ttulo1"/>
    <w:next w:val="Normal"/>
    <w:link w:val="Ttulo4Car"/>
    <w:uiPriority w:val="9"/>
    <w:unhideWhenUsed/>
    <w:qFormat/>
    <w:rsid w:val="00534953"/>
    <w:pPr>
      <w:numPr>
        <w:numId w:val="0"/>
      </w:numPr>
      <w:spacing w:after="360"/>
      <w:ind w:left="851" w:hanging="851"/>
      <w:outlineLvl w:val="3"/>
    </w:pPr>
  </w:style>
  <w:style w:type="paragraph" w:styleId="Ttulo5">
    <w:name w:val="heading 5"/>
    <w:basedOn w:val="Normal"/>
    <w:next w:val="Normal"/>
    <w:link w:val="Ttulo5Car"/>
    <w:uiPriority w:val="9"/>
    <w:unhideWhenUsed/>
    <w:qFormat/>
    <w:rsid w:val="00534953"/>
    <w:pPr>
      <w:jc w:val="center"/>
      <w:outlineLvl w:val="4"/>
    </w:pPr>
    <w:rPr>
      <w:color w:val="004CAB" w:themeColor="text2"/>
      <w:sz w:val="40"/>
      <w:szCs w:val="40"/>
    </w:rPr>
  </w:style>
  <w:style w:type="paragraph" w:styleId="Ttulo6">
    <w:name w:val="heading 6"/>
    <w:basedOn w:val="Normal"/>
    <w:next w:val="Normal"/>
    <w:link w:val="Ttulo6Car"/>
    <w:uiPriority w:val="9"/>
    <w:unhideWhenUsed/>
    <w:qFormat/>
    <w:rsid w:val="00534953"/>
    <w:pPr>
      <w:jc w:val="center"/>
      <w:outlineLvl w:val="5"/>
    </w:pPr>
    <w:rPr>
      <w:color w:val="004CAB" w:themeColor="text2"/>
      <w:sz w:val="28"/>
      <w:szCs w:val="28"/>
    </w:rPr>
  </w:style>
  <w:style w:type="paragraph" w:styleId="Ttulo7">
    <w:name w:val="heading 7"/>
    <w:basedOn w:val="Normal"/>
    <w:next w:val="Normal"/>
    <w:link w:val="Ttulo7Car"/>
    <w:uiPriority w:val="9"/>
    <w:unhideWhenUsed/>
    <w:qFormat/>
    <w:rsid w:val="00534953"/>
    <w:pPr>
      <w:keepNext/>
      <w:keepLines/>
      <w:spacing w:before="200" w:after="0"/>
      <w:outlineLvl w:val="6"/>
    </w:pPr>
    <w:rPr>
      <w:rFonts w:eastAsiaTheme="majorEastAsia" w:cstheme="majorBidi"/>
      <w:i/>
      <w:iCs/>
      <w:color w:val="004CAB" w:themeColor="text2"/>
    </w:rPr>
  </w:style>
  <w:style w:type="paragraph" w:styleId="Ttulo8">
    <w:name w:val="heading 8"/>
    <w:basedOn w:val="Normal"/>
    <w:next w:val="Normal"/>
    <w:link w:val="Ttulo8Car"/>
    <w:uiPriority w:val="9"/>
    <w:unhideWhenUsed/>
    <w:qFormat/>
    <w:rsid w:val="00431B1C"/>
    <w:pPr>
      <w:keepNext/>
      <w:keepLines/>
      <w:spacing w:before="200" w:after="0"/>
      <w:outlineLvl w:val="7"/>
    </w:pPr>
    <w:rPr>
      <w:rFonts w:eastAsiaTheme="majorEastAsia" w:cstheme="majorBidi"/>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D969B6"/>
    <w:pPr>
      <w:tabs>
        <w:tab w:val="center" w:pos="4680"/>
        <w:tab w:val="right" w:pos="9360"/>
      </w:tabs>
      <w:spacing w:after="0"/>
    </w:pPr>
  </w:style>
  <w:style w:type="character" w:customStyle="1" w:styleId="EncabezadoCar">
    <w:name w:val="Encabezado Car"/>
    <w:basedOn w:val="Fuentedeprrafopredeter"/>
    <w:link w:val="Encabezado"/>
    <w:uiPriority w:val="99"/>
    <w:rsid w:val="00D969B6"/>
    <w:rPr>
      <w:rFonts w:ascii="Lucida Sans" w:hAnsi="Lucida Sans"/>
    </w:rPr>
  </w:style>
  <w:style w:type="paragraph" w:styleId="Piedepgina">
    <w:name w:val="footer"/>
    <w:basedOn w:val="Normal"/>
    <w:link w:val="PiedepginaCar"/>
    <w:uiPriority w:val="99"/>
    <w:unhideWhenUsed/>
    <w:rsid w:val="001F7B01"/>
    <w:pPr>
      <w:pBdr>
        <w:top w:val="single" w:sz="24" w:space="1" w:color="D1D3D4"/>
      </w:pBdr>
      <w:tabs>
        <w:tab w:val="center" w:pos="4680"/>
        <w:tab w:val="right" w:pos="9360"/>
      </w:tabs>
      <w:spacing w:after="0"/>
    </w:pPr>
    <w:rPr>
      <w:color w:val="D1D3D4"/>
    </w:rPr>
  </w:style>
  <w:style w:type="character" w:customStyle="1" w:styleId="PiedepginaCar">
    <w:name w:val="Pie de página Car"/>
    <w:basedOn w:val="Fuentedeprrafopredeter"/>
    <w:link w:val="Piedepgina"/>
    <w:uiPriority w:val="99"/>
    <w:rsid w:val="001F7B01"/>
    <w:rPr>
      <w:rFonts w:ascii="Lucida Sans" w:hAnsi="Lucida Sans"/>
      <w:color w:val="D1D3D4"/>
      <w:sz w:val="18"/>
      <w:szCs w:val="18"/>
    </w:rPr>
  </w:style>
  <w:style w:type="paragraph" w:styleId="Textodeglobo">
    <w:name w:val="Balloon Text"/>
    <w:basedOn w:val="Normal"/>
    <w:link w:val="TextodegloboCar"/>
    <w:uiPriority w:val="99"/>
    <w:semiHidden/>
    <w:unhideWhenUsed/>
    <w:rsid w:val="00467BF7"/>
    <w:pPr>
      <w:spacing w:after="0"/>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467BF7"/>
    <w:rPr>
      <w:rFonts w:ascii="Tahoma" w:hAnsi="Tahoma" w:cs="Tahoma"/>
      <w:sz w:val="16"/>
      <w:szCs w:val="16"/>
    </w:rPr>
  </w:style>
  <w:style w:type="paragraph" w:styleId="Sinespaciado">
    <w:name w:val="No Spacing"/>
    <w:uiPriority w:val="1"/>
    <w:qFormat/>
    <w:rsid w:val="0052638E"/>
    <w:pPr>
      <w:spacing w:after="0"/>
    </w:pPr>
  </w:style>
  <w:style w:type="character" w:styleId="Textodelmarcadordeposicin">
    <w:name w:val="Placeholder Text"/>
    <w:basedOn w:val="Fuentedeprrafopredeter"/>
    <w:uiPriority w:val="99"/>
    <w:semiHidden/>
    <w:rsid w:val="00A72A4D"/>
    <w:rPr>
      <w:color w:val="808080"/>
    </w:rPr>
  </w:style>
  <w:style w:type="character" w:customStyle="1" w:styleId="Ttulo1Car">
    <w:name w:val="Título 1 Car"/>
    <w:basedOn w:val="Fuentedeprrafopredeter"/>
    <w:link w:val="Ttulo1"/>
    <w:rsid w:val="00892B14"/>
    <w:rPr>
      <w:rFonts w:asciiTheme="minorHAnsi" w:eastAsia="Times New Roman" w:hAnsiTheme="minorHAnsi" w:cs="Arial"/>
      <w:bCs/>
      <w:color w:val="004CAB" w:themeColor="text2"/>
      <w:spacing w:val="20"/>
      <w:kern w:val="32"/>
      <w:sz w:val="32"/>
      <w:szCs w:val="32"/>
      <w:lang w:val="en-AU"/>
    </w:rPr>
  </w:style>
  <w:style w:type="character" w:customStyle="1" w:styleId="Ttulo2Car">
    <w:name w:val="Título 2 Car"/>
    <w:basedOn w:val="Fuentedeprrafopredeter"/>
    <w:link w:val="Ttulo2"/>
    <w:rsid w:val="00534953"/>
    <w:rPr>
      <w:rFonts w:asciiTheme="minorHAnsi" w:eastAsia="Times New Roman" w:hAnsiTheme="minorHAnsi" w:cs="Arial"/>
      <w:bCs/>
      <w:iCs/>
      <w:color w:val="004CAB" w:themeColor="text2"/>
      <w:spacing w:val="20"/>
      <w:sz w:val="26"/>
      <w:szCs w:val="26"/>
      <w:lang w:val="en-AU"/>
    </w:rPr>
  </w:style>
  <w:style w:type="character" w:customStyle="1" w:styleId="Ttulo3Car">
    <w:name w:val="Título 3 Car"/>
    <w:basedOn w:val="Fuentedeprrafopredeter"/>
    <w:link w:val="Ttulo3"/>
    <w:rsid w:val="00A55A2B"/>
    <w:rPr>
      <w:rFonts w:eastAsia="Times New Roman" w:cs="Arial"/>
      <w:b/>
      <w:iCs/>
      <w:color w:val="005387"/>
      <w:spacing w:val="20"/>
      <w:sz w:val="22"/>
      <w:szCs w:val="24"/>
      <w:lang w:val="en-AU"/>
    </w:rPr>
  </w:style>
  <w:style w:type="paragraph" w:styleId="Textoindependiente">
    <w:name w:val="Body Text"/>
    <w:basedOn w:val="Normal"/>
    <w:link w:val="TextoindependienteCar"/>
    <w:rsid w:val="00892B14"/>
    <w:pPr>
      <w:ind w:left="851"/>
      <w:jc w:val="both"/>
    </w:pPr>
    <w:rPr>
      <w:rFonts w:eastAsia="Times New Roman" w:cs="Times New Roman"/>
      <w:szCs w:val="24"/>
      <w:lang w:val="en-AU"/>
    </w:rPr>
  </w:style>
  <w:style w:type="character" w:customStyle="1" w:styleId="TextoindependienteCar">
    <w:name w:val="Texto independiente Car"/>
    <w:basedOn w:val="Fuentedeprrafopredeter"/>
    <w:link w:val="Textoindependiente"/>
    <w:rsid w:val="00892B14"/>
    <w:rPr>
      <w:rFonts w:asciiTheme="minorHAnsi" w:eastAsia="Times New Roman" w:hAnsiTheme="minorHAnsi" w:cs="Times New Roman"/>
      <w:szCs w:val="24"/>
      <w:lang w:val="en-AU"/>
    </w:rPr>
  </w:style>
  <w:style w:type="paragraph" w:styleId="Continuarlista">
    <w:name w:val="List Continue"/>
    <w:basedOn w:val="Normal"/>
    <w:rsid w:val="00874C48"/>
    <w:pPr>
      <w:spacing w:before="120" w:after="0"/>
      <w:ind w:left="851"/>
    </w:pPr>
    <w:rPr>
      <w:rFonts w:ascii="Arial Narrow" w:eastAsia="Times New Roman" w:hAnsi="Arial Narrow" w:cs="Times New Roman"/>
      <w:szCs w:val="24"/>
      <w:lang w:val="en-AU"/>
    </w:rPr>
  </w:style>
  <w:style w:type="character" w:customStyle="1" w:styleId="Ttulo4Car">
    <w:name w:val="Título 4 Car"/>
    <w:basedOn w:val="Fuentedeprrafopredeter"/>
    <w:link w:val="Ttulo4"/>
    <w:uiPriority w:val="9"/>
    <w:rsid w:val="00534953"/>
    <w:rPr>
      <w:rFonts w:asciiTheme="minorHAnsi" w:eastAsia="Times New Roman" w:hAnsiTheme="minorHAnsi" w:cs="Arial"/>
      <w:bCs/>
      <w:color w:val="004CAB" w:themeColor="text2"/>
      <w:spacing w:val="20"/>
      <w:kern w:val="32"/>
      <w:sz w:val="32"/>
      <w:szCs w:val="32"/>
      <w:lang w:val="en-AU"/>
    </w:rPr>
  </w:style>
  <w:style w:type="paragraph" w:styleId="TDC1">
    <w:name w:val="toc 1"/>
    <w:basedOn w:val="Normal"/>
    <w:next w:val="Normal"/>
    <w:link w:val="TDC1Car"/>
    <w:autoRedefine/>
    <w:uiPriority w:val="39"/>
    <w:unhideWhenUsed/>
    <w:rsid w:val="00BB5BBF"/>
    <w:pPr>
      <w:tabs>
        <w:tab w:val="left" w:pos="426"/>
        <w:tab w:val="right" w:leader="dot" w:pos="10205"/>
      </w:tabs>
      <w:spacing w:after="100"/>
    </w:pPr>
  </w:style>
  <w:style w:type="paragraph" w:styleId="TDC2">
    <w:name w:val="toc 2"/>
    <w:basedOn w:val="Normal"/>
    <w:next w:val="Normal"/>
    <w:autoRedefine/>
    <w:uiPriority w:val="39"/>
    <w:unhideWhenUsed/>
    <w:rsid w:val="001F7B01"/>
    <w:pPr>
      <w:tabs>
        <w:tab w:val="left" w:pos="993"/>
        <w:tab w:val="right" w:leader="dot" w:pos="9629"/>
      </w:tabs>
      <w:spacing w:after="100"/>
      <w:ind w:left="426"/>
    </w:pPr>
    <w:rPr>
      <w:noProof/>
    </w:rPr>
  </w:style>
  <w:style w:type="character" w:styleId="Hipervnculo">
    <w:name w:val="Hyperlink"/>
    <w:basedOn w:val="Fuentedeprrafopredeter"/>
    <w:uiPriority w:val="99"/>
    <w:unhideWhenUsed/>
    <w:rsid w:val="00BB5BBF"/>
    <w:rPr>
      <w:rFonts w:asciiTheme="minorHAnsi" w:hAnsiTheme="minorHAnsi"/>
      <w:color w:val="004CAB" w:themeColor="hyperlink"/>
      <w:sz w:val="18"/>
      <w:u w:val="single"/>
    </w:rPr>
  </w:style>
  <w:style w:type="paragraph" w:customStyle="1" w:styleId="TableofContents">
    <w:name w:val="Table of Contents"/>
    <w:basedOn w:val="TDC1"/>
    <w:link w:val="TableofContentsChar"/>
    <w:qFormat/>
    <w:rsid w:val="00BB5ACB"/>
  </w:style>
  <w:style w:type="paragraph" w:styleId="TtuloTDC">
    <w:name w:val="TOC Heading"/>
    <w:basedOn w:val="Ttulo1"/>
    <w:next w:val="Normal"/>
    <w:uiPriority w:val="39"/>
    <w:semiHidden/>
    <w:unhideWhenUsed/>
    <w:qFormat/>
    <w:rsid w:val="0045226E"/>
    <w:pPr>
      <w:keepNext/>
      <w:keepLines/>
      <w:numPr>
        <w:numId w:val="0"/>
      </w:numPr>
      <w:spacing w:before="480" w:after="0" w:line="276" w:lineRule="auto"/>
      <w:outlineLvl w:val="9"/>
    </w:pPr>
    <w:rPr>
      <w:rFonts w:eastAsiaTheme="majorEastAsia" w:cstheme="majorBidi"/>
      <w:color w:val="C18D00" w:themeColor="accent1" w:themeShade="BF"/>
      <w:spacing w:val="0"/>
      <w:kern w:val="0"/>
      <w:sz w:val="28"/>
      <w:szCs w:val="28"/>
      <w:lang w:val="en-US" w:eastAsia="ja-JP"/>
    </w:rPr>
  </w:style>
  <w:style w:type="character" w:customStyle="1" w:styleId="TDC1Car">
    <w:name w:val="TDC 1 Car"/>
    <w:basedOn w:val="Fuentedeprrafopredeter"/>
    <w:link w:val="TDC1"/>
    <w:uiPriority w:val="39"/>
    <w:rsid w:val="00BB5BBF"/>
    <w:rPr>
      <w:rFonts w:asciiTheme="minorHAnsi" w:hAnsiTheme="minorHAnsi"/>
      <w:color w:val="auto"/>
    </w:rPr>
  </w:style>
  <w:style w:type="character" w:customStyle="1" w:styleId="TableofContentsChar">
    <w:name w:val="Table of Contents Char"/>
    <w:basedOn w:val="TDC1Car"/>
    <w:link w:val="TableofContents"/>
    <w:rsid w:val="00BB5ACB"/>
    <w:rPr>
      <w:rFonts w:ascii="Lucida Sans" w:hAnsi="Lucida Sans"/>
      <w:color w:val="005387"/>
    </w:rPr>
  </w:style>
  <w:style w:type="paragraph" w:styleId="TDC3">
    <w:name w:val="toc 3"/>
    <w:basedOn w:val="Normal"/>
    <w:next w:val="Normal"/>
    <w:autoRedefine/>
    <w:uiPriority w:val="39"/>
    <w:unhideWhenUsed/>
    <w:rsid w:val="001F7B01"/>
    <w:pPr>
      <w:tabs>
        <w:tab w:val="left" w:pos="1843"/>
        <w:tab w:val="right" w:leader="dot" w:pos="9629"/>
      </w:tabs>
      <w:spacing w:after="100"/>
      <w:ind w:left="993"/>
    </w:pPr>
  </w:style>
  <w:style w:type="character" w:customStyle="1" w:styleId="Ttulo5Car">
    <w:name w:val="Título 5 Car"/>
    <w:basedOn w:val="Fuentedeprrafopredeter"/>
    <w:link w:val="Ttulo5"/>
    <w:uiPriority w:val="9"/>
    <w:rsid w:val="00534953"/>
    <w:rPr>
      <w:rFonts w:asciiTheme="minorHAnsi" w:hAnsiTheme="minorHAnsi"/>
      <w:color w:val="004CAB" w:themeColor="text2"/>
      <w:sz w:val="40"/>
      <w:szCs w:val="40"/>
    </w:rPr>
  </w:style>
  <w:style w:type="character" w:customStyle="1" w:styleId="Ttulo6Car">
    <w:name w:val="Título 6 Car"/>
    <w:basedOn w:val="Fuentedeprrafopredeter"/>
    <w:link w:val="Ttulo6"/>
    <w:uiPriority w:val="9"/>
    <w:rsid w:val="00534953"/>
    <w:rPr>
      <w:rFonts w:asciiTheme="minorHAnsi" w:hAnsiTheme="minorHAnsi"/>
      <w:color w:val="004CAB" w:themeColor="text2"/>
      <w:sz w:val="28"/>
      <w:szCs w:val="28"/>
    </w:rPr>
  </w:style>
  <w:style w:type="character" w:customStyle="1" w:styleId="Ttulo7Car">
    <w:name w:val="Título 7 Car"/>
    <w:basedOn w:val="Fuentedeprrafopredeter"/>
    <w:link w:val="Ttulo7"/>
    <w:uiPriority w:val="9"/>
    <w:rsid w:val="00534953"/>
    <w:rPr>
      <w:rFonts w:asciiTheme="minorHAnsi" w:eastAsiaTheme="majorEastAsia" w:hAnsiTheme="minorHAnsi" w:cstheme="majorBidi"/>
      <w:i/>
      <w:iCs/>
      <w:color w:val="004CAB" w:themeColor="text2"/>
    </w:rPr>
  </w:style>
  <w:style w:type="character" w:customStyle="1" w:styleId="Ttulo8Car">
    <w:name w:val="Título 8 Car"/>
    <w:basedOn w:val="Fuentedeprrafopredeter"/>
    <w:link w:val="Ttulo8"/>
    <w:uiPriority w:val="9"/>
    <w:rsid w:val="00431B1C"/>
    <w:rPr>
      <w:rFonts w:eastAsiaTheme="majorEastAsia" w:cstheme="majorBidi"/>
      <w:sz w:val="20"/>
      <w:szCs w:val="20"/>
    </w:rPr>
  </w:style>
  <w:style w:type="paragraph" w:customStyle="1" w:styleId="PrimaryBullet">
    <w:name w:val="Primary Bullet"/>
    <w:basedOn w:val="Textoindependiente"/>
    <w:qFormat/>
    <w:rsid w:val="00892B14"/>
    <w:pPr>
      <w:numPr>
        <w:numId w:val="3"/>
      </w:numPr>
      <w:spacing w:before="0" w:after="0"/>
      <w:ind w:left="1276" w:hanging="425"/>
    </w:pPr>
    <w:rPr>
      <w:szCs w:val="18"/>
    </w:rPr>
  </w:style>
  <w:style w:type="paragraph" w:customStyle="1" w:styleId="SecondaryBullet">
    <w:name w:val="Secondary Bullet"/>
    <w:basedOn w:val="Textoindependiente"/>
    <w:qFormat/>
    <w:rsid w:val="00A55A2B"/>
    <w:pPr>
      <w:numPr>
        <w:ilvl w:val="1"/>
        <w:numId w:val="3"/>
      </w:numPr>
      <w:spacing w:before="0" w:after="0"/>
      <w:ind w:left="1701" w:hanging="425"/>
    </w:pPr>
    <w:rPr>
      <w:szCs w:val="18"/>
    </w:rPr>
  </w:style>
  <w:style w:type="paragraph" w:customStyle="1" w:styleId="PrimaryNumberedList">
    <w:name w:val="Primary Numbered List"/>
    <w:basedOn w:val="Textoindependiente"/>
    <w:next w:val="Textoindependiente"/>
    <w:qFormat/>
    <w:rsid w:val="00C70225"/>
    <w:pPr>
      <w:numPr>
        <w:numId w:val="4"/>
      </w:numPr>
      <w:spacing w:before="0" w:after="0"/>
      <w:ind w:left="1276" w:hanging="425"/>
    </w:pPr>
    <w:rPr>
      <w:szCs w:val="18"/>
    </w:rPr>
  </w:style>
  <w:style w:type="paragraph" w:customStyle="1" w:styleId="SecondaryNumberedList">
    <w:name w:val="Secondary Numbered List"/>
    <w:basedOn w:val="Textoindependiente"/>
    <w:qFormat/>
    <w:rsid w:val="00C70225"/>
    <w:pPr>
      <w:numPr>
        <w:ilvl w:val="1"/>
        <w:numId w:val="4"/>
      </w:numPr>
      <w:spacing w:before="0" w:after="0"/>
      <w:ind w:left="1701" w:hanging="283"/>
    </w:pPr>
  </w:style>
  <w:style w:type="table" w:styleId="Tablaconcuadrcula">
    <w:name w:val="Table Grid"/>
    <w:basedOn w:val="Tablanormal"/>
    <w:uiPriority w:val="59"/>
    <w:rsid w:val="00C51898"/>
    <w:pPr>
      <w:spacing w:after="0"/>
    </w:pPr>
    <w:rPr>
      <w:rFonts w:ascii="Cambria" w:eastAsia="Cambria" w:hAnsi="Cambria" w:cs="Times New Roman"/>
      <w:sz w:val="20"/>
      <w:szCs w:val="20"/>
      <w:lang w:val="en-AU"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1">
    <w:name w:val="Style1"/>
    <w:basedOn w:val="Textoindependiente"/>
    <w:qFormat/>
    <w:rsid w:val="00431B1C"/>
    <w:pPr>
      <w:spacing w:before="0"/>
      <w:jc w:val="left"/>
    </w:pPr>
    <w:rPr>
      <w:szCs w:val="18"/>
    </w:rPr>
  </w:style>
  <w:style w:type="paragraph" w:customStyle="1" w:styleId="Style2">
    <w:name w:val="Style2"/>
    <w:basedOn w:val="SecondaryBullet"/>
    <w:qFormat/>
    <w:rsid w:val="005A2461"/>
  </w:style>
  <w:style w:type="paragraph" w:customStyle="1" w:styleId="PrimaryBullet-LastItem">
    <w:name w:val="Primary Bullet - Last Item"/>
    <w:basedOn w:val="PrimaryBullet"/>
    <w:next w:val="Textoindependiente"/>
    <w:qFormat/>
    <w:rsid w:val="004A6745"/>
    <w:pPr>
      <w:spacing w:after="120"/>
    </w:pPr>
  </w:style>
  <w:style w:type="paragraph" w:customStyle="1" w:styleId="SecondaryBullet-LastItem">
    <w:name w:val="Secondary Bullet - Last Item"/>
    <w:basedOn w:val="SecondaryBullet"/>
    <w:qFormat/>
    <w:rsid w:val="004A6745"/>
    <w:pPr>
      <w:spacing w:after="120"/>
    </w:pPr>
  </w:style>
  <w:style w:type="paragraph" w:customStyle="1" w:styleId="PrimaryNumberedList-LastItem">
    <w:name w:val="Primary Numbered List - Last Item"/>
    <w:basedOn w:val="PrimaryNumberedList"/>
    <w:qFormat/>
    <w:rsid w:val="004A6745"/>
    <w:pPr>
      <w:spacing w:after="120"/>
    </w:pPr>
  </w:style>
  <w:style w:type="paragraph" w:customStyle="1" w:styleId="SecondaryNumberedList-LastItem">
    <w:name w:val="Secondary Numbered List - Last Item"/>
    <w:basedOn w:val="SecondaryNumberedList"/>
    <w:qFormat/>
    <w:rsid w:val="00431B1C"/>
    <w:pPr>
      <w:jc w:val="left"/>
    </w:pPr>
    <w:rPr>
      <w:rFonts w:ascii="Lucida Sans" w:hAnsi="Lucida Sans"/>
    </w:rPr>
  </w:style>
  <w:style w:type="paragraph" w:customStyle="1" w:styleId="RIGHTSOLUTIONSRIGHTPARTNER">
    <w:name w:val="RIGHT SOLUTIONS | RIGHT PARTNER"/>
    <w:basedOn w:val="Piedepgina"/>
    <w:rsid w:val="001F7B01"/>
    <w:pPr>
      <w:jc w:val="center"/>
    </w:pPr>
    <w:rPr>
      <w:rFonts w:asciiTheme="majorHAnsi" w:hAnsiTheme="majorHAnsi"/>
      <w:spacing w:val="50"/>
      <w:sz w:val="24"/>
    </w:rPr>
  </w:style>
  <w:style w:type="paragraph" w:customStyle="1" w:styleId="Website-Right">
    <w:name w:val="Website-Right"/>
    <w:basedOn w:val="Piedepgina"/>
    <w:uiPriority w:val="4"/>
    <w:qFormat/>
    <w:rsid w:val="000D3EB3"/>
    <w:pPr>
      <w:pBdr>
        <w:top w:val="none" w:sz="0" w:space="0" w:color="auto"/>
      </w:pBdr>
      <w:jc w:val="right"/>
    </w:pPr>
    <w:rPr>
      <w:b/>
      <w:bCs/>
      <w:color w:val="00578E"/>
    </w:rPr>
  </w:style>
  <w:style w:type="paragraph" w:customStyle="1" w:styleId="RS-RPLeft">
    <w:name w:val="RS-RP_Left"/>
    <w:basedOn w:val="Piedepgina"/>
    <w:uiPriority w:val="3"/>
    <w:qFormat/>
    <w:rsid w:val="000D3EB3"/>
    <w:pPr>
      <w:pBdr>
        <w:top w:val="none" w:sz="0" w:space="0" w:color="auto"/>
      </w:pBdr>
      <w:jc w:val="both"/>
    </w:pPr>
    <w:rPr>
      <w:b/>
      <w:bCs/>
      <w:color w:val="7F7F7F" w:themeColor="text1" w:themeTint="80"/>
    </w:rPr>
  </w:style>
  <w:style w:type="paragraph" w:styleId="Subttulo">
    <w:name w:val="Subtitle"/>
    <w:basedOn w:val="Normal"/>
    <w:next w:val="Normal"/>
    <w:link w:val="SubttuloCar"/>
    <w:uiPriority w:val="11"/>
    <w:qFormat/>
    <w:rsid w:val="00431B1C"/>
    <w:pPr>
      <w:pBdr>
        <w:bottom w:val="single" w:sz="24" w:space="15" w:color="D1D3D4"/>
      </w:pBdr>
      <w:spacing w:after="320"/>
    </w:pPr>
    <w:rPr>
      <w:i/>
      <w:sz w:val="44"/>
      <w:szCs w:val="44"/>
    </w:rPr>
  </w:style>
  <w:style w:type="character" w:customStyle="1" w:styleId="SubttuloCar">
    <w:name w:val="Subtítulo Car"/>
    <w:basedOn w:val="Fuentedeprrafopredeter"/>
    <w:link w:val="Subttulo"/>
    <w:uiPriority w:val="11"/>
    <w:rsid w:val="00431B1C"/>
    <w:rPr>
      <w:i/>
      <w:sz w:val="44"/>
      <w:szCs w:val="44"/>
    </w:rPr>
  </w:style>
  <w:style w:type="paragraph" w:styleId="Ttulo">
    <w:name w:val="Title"/>
    <w:basedOn w:val="Normal"/>
    <w:next w:val="Normal"/>
    <w:link w:val="TtuloCar"/>
    <w:uiPriority w:val="10"/>
    <w:qFormat/>
    <w:rsid w:val="00431B1C"/>
    <w:pPr>
      <w:spacing w:after="0"/>
      <w:contextualSpacing/>
    </w:pPr>
    <w:rPr>
      <w:rFonts w:eastAsiaTheme="majorEastAsia" w:cstheme="majorBidi"/>
      <w:spacing w:val="-10"/>
      <w:kern w:val="28"/>
      <w:sz w:val="56"/>
      <w:szCs w:val="56"/>
    </w:rPr>
  </w:style>
  <w:style w:type="character" w:customStyle="1" w:styleId="TtuloCar">
    <w:name w:val="Título Car"/>
    <w:basedOn w:val="Fuentedeprrafopredeter"/>
    <w:link w:val="Ttulo"/>
    <w:uiPriority w:val="10"/>
    <w:rsid w:val="00431B1C"/>
    <w:rPr>
      <w:rFonts w:eastAsiaTheme="majorEastAsia" w:cstheme="majorBidi"/>
      <w:spacing w:val="-10"/>
      <w:kern w:val="28"/>
      <w:sz w:val="56"/>
      <w:szCs w:val="56"/>
    </w:rPr>
  </w:style>
  <w:style w:type="character" w:styleId="nfasissutil">
    <w:name w:val="Subtle Emphasis"/>
    <w:basedOn w:val="Fuentedeprrafopredeter"/>
    <w:uiPriority w:val="19"/>
    <w:qFormat/>
    <w:rsid w:val="00431B1C"/>
    <w:rPr>
      <w:i/>
      <w:iCs/>
      <w:color w:val="404040" w:themeColor="text1" w:themeTint="BF"/>
    </w:rPr>
  </w:style>
  <w:style w:type="character" w:styleId="nfasis">
    <w:name w:val="Emphasis"/>
    <w:basedOn w:val="Fuentedeprrafopredeter"/>
    <w:uiPriority w:val="20"/>
    <w:qFormat/>
    <w:rsid w:val="00431B1C"/>
    <w:rPr>
      <w:i/>
      <w:iCs/>
    </w:rPr>
  </w:style>
  <w:style w:type="character" w:styleId="Textoennegrita">
    <w:name w:val="Strong"/>
    <w:basedOn w:val="Fuentedeprrafopredeter"/>
    <w:uiPriority w:val="22"/>
    <w:qFormat/>
    <w:rsid w:val="00431B1C"/>
    <w:rPr>
      <w:b/>
      <w:bCs/>
    </w:rPr>
  </w:style>
  <w:style w:type="paragraph" w:styleId="Cita">
    <w:name w:val="Quote"/>
    <w:basedOn w:val="Normal"/>
    <w:next w:val="Normal"/>
    <w:link w:val="CitaCar"/>
    <w:uiPriority w:val="29"/>
    <w:qFormat/>
    <w:rsid w:val="00431B1C"/>
    <w:pPr>
      <w:spacing w:before="200"/>
      <w:ind w:left="864" w:right="864"/>
      <w:jc w:val="center"/>
    </w:pPr>
    <w:rPr>
      <w:i/>
      <w:iCs/>
    </w:rPr>
  </w:style>
  <w:style w:type="character" w:customStyle="1" w:styleId="CitaCar">
    <w:name w:val="Cita Car"/>
    <w:basedOn w:val="Fuentedeprrafopredeter"/>
    <w:link w:val="Cita"/>
    <w:uiPriority w:val="29"/>
    <w:rsid w:val="00431B1C"/>
    <w:rPr>
      <w:i/>
      <w:iCs/>
    </w:rPr>
  </w:style>
  <w:style w:type="paragraph" w:styleId="Citadestacada">
    <w:name w:val="Intense Quote"/>
    <w:basedOn w:val="Normal"/>
    <w:next w:val="Normal"/>
    <w:link w:val="CitadestacadaCar"/>
    <w:uiPriority w:val="30"/>
    <w:qFormat/>
    <w:rsid w:val="00431B1C"/>
    <w:pPr>
      <w:pBdr>
        <w:top w:val="single" w:sz="4" w:space="10" w:color="FFBC03" w:themeColor="accent1"/>
        <w:bottom w:val="single" w:sz="4" w:space="10" w:color="FFBC03" w:themeColor="accent1"/>
      </w:pBdr>
      <w:spacing w:before="360" w:after="360"/>
      <w:ind w:left="864" w:right="864"/>
      <w:jc w:val="center"/>
    </w:pPr>
    <w:rPr>
      <w:i/>
      <w:iCs/>
      <w:color w:val="FFBC03" w:themeColor="accent1"/>
    </w:rPr>
  </w:style>
  <w:style w:type="character" w:customStyle="1" w:styleId="CitadestacadaCar">
    <w:name w:val="Cita destacada Car"/>
    <w:basedOn w:val="Fuentedeprrafopredeter"/>
    <w:link w:val="Citadestacada"/>
    <w:uiPriority w:val="30"/>
    <w:rsid w:val="00431B1C"/>
    <w:rPr>
      <w:i/>
      <w:iCs/>
      <w:color w:val="FFBC03" w:themeColor="accent1"/>
    </w:rPr>
  </w:style>
  <w:style w:type="character" w:styleId="Referenciasutil">
    <w:name w:val="Subtle Reference"/>
    <w:basedOn w:val="Fuentedeprrafopredeter"/>
    <w:uiPriority w:val="31"/>
    <w:qFormat/>
    <w:rsid w:val="00431B1C"/>
    <w:rPr>
      <w:smallCaps/>
      <w:color w:val="5A5A5A" w:themeColor="text1" w:themeTint="A5"/>
    </w:rPr>
  </w:style>
  <w:style w:type="character" w:styleId="Referenciaintensa">
    <w:name w:val="Intense Reference"/>
    <w:basedOn w:val="Fuentedeprrafopredeter"/>
    <w:uiPriority w:val="32"/>
    <w:qFormat/>
    <w:rsid w:val="00431B1C"/>
    <w:rPr>
      <w:b/>
      <w:bCs/>
      <w:smallCaps/>
      <w:color w:val="FFBC03" w:themeColor="accent1"/>
      <w:spacing w:val="5"/>
    </w:rPr>
  </w:style>
  <w:style w:type="character" w:styleId="Ttulodellibro">
    <w:name w:val="Book Title"/>
    <w:basedOn w:val="Fuentedeprrafopredeter"/>
    <w:uiPriority w:val="33"/>
    <w:qFormat/>
    <w:rsid w:val="00431B1C"/>
    <w:rPr>
      <w:b/>
      <w:bCs/>
      <w:i/>
      <w:iCs/>
      <w:spacing w:val="5"/>
    </w:rPr>
  </w:style>
  <w:style w:type="paragraph" w:styleId="Prrafodelista">
    <w:name w:val="List Paragraph"/>
    <w:basedOn w:val="Normal"/>
    <w:uiPriority w:val="34"/>
    <w:qFormat/>
    <w:rsid w:val="00431B1C"/>
    <w:pPr>
      <w:ind w:left="720"/>
      <w:contextualSpacing/>
    </w:pPr>
  </w:style>
  <w:style w:type="paragraph" w:customStyle="1" w:styleId="Title-Blue32pt">
    <w:name w:val="Title - Blue 32pt"/>
    <w:basedOn w:val="Normal"/>
    <w:qFormat/>
    <w:rsid w:val="00892B14"/>
    <w:pPr>
      <w:spacing w:line="276" w:lineRule="auto"/>
      <w:jc w:val="center"/>
    </w:pPr>
    <w:rPr>
      <w:rFonts w:asciiTheme="majorHAnsi" w:eastAsia="Cambria" w:hAnsiTheme="majorHAnsi" w:cs="Times New Roman"/>
      <w:bCs/>
      <w:color w:val="004CAB" w:themeColor="text2"/>
      <w:sz w:val="64"/>
      <w:szCs w:val="64"/>
      <w:lang w:val="en-AU" w:eastAsia="en-AU"/>
    </w:rPr>
  </w:style>
  <w:style w:type="paragraph" w:customStyle="1" w:styleId="Heading-Blue16pt">
    <w:name w:val="Heading - Blue 16pt"/>
    <w:qFormat/>
    <w:rsid w:val="00BB5BBF"/>
    <w:pPr>
      <w:spacing w:before="160" w:after="160"/>
    </w:pPr>
    <w:rPr>
      <w:rFonts w:asciiTheme="minorHAnsi" w:eastAsia="Times New Roman" w:hAnsiTheme="minorHAnsi" w:cs="Arial"/>
      <w:color w:val="004CAB" w:themeColor="text2"/>
      <w:spacing w:val="20"/>
      <w:kern w:val="32"/>
      <w:sz w:val="32"/>
      <w:szCs w:val="32"/>
      <w:lang w:val="en-AU"/>
    </w:rPr>
  </w:style>
  <w:style w:type="paragraph" w:customStyle="1" w:styleId="RegardingSubject">
    <w:name w:val="Regarding Subject"/>
    <w:basedOn w:val="Normal"/>
    <w:link w:val="RegardingSubjectChar"/>
    <w:qFormat/>
    <w:rsid w:val="0049615F"/>
    <w:pPr>
      <w:spacing w:before="0" w:after="400"/>
    </w:pPr>
    <w:rPr>
      <w:rFonts w:ascii="Lucida Sans" w:hAnsi="Lucida Sans"/>
      <w:color w:val="404040" w:themeColor="text1" w:themeTint="BF"/>
    </w:rPr>
  </w:style>
  <w:style w:type="character" w:customStyle="1" w:styleId="RegardingSubjectChar">
    <w:name w:val="Regarding Subject Char"/>
    <w:basedOn w:val="Fuentedeprrafopredeter"/>
    <w:link w:val="RegardingSubject"/>
    <w:rsid w:val="0049615F"/>
  </w:style>
  <w:style w:type="character" w:styleId="Mencinsinresolver">
    <w:name w:val="Unresolved Mention"/>
    <w:basedOn w:val="Fuentedeprrafopredeter"/>
    <w:uiPriority w:val="99"/>
    <w:semiHidden/>
    <w:unhideWhenUsed/>
    <w:rsid w:val="0018091A"/>
    <w:rPr>
      <w:color w:val="605E5C"/>
      <w:shd w:val="clear" w:color="auto" w:fill="E1DFDD"/>
    </w:rPr>
  </w:style>
  <w:style w:type="paragraph" w:styleId="NormalWeb">
    <w:name w:val="Normal (Web)"/>
    <w:basedOn w:val="Normal"/>
    <w:uiPriority w:val="99"/>
    <w:semiHidden/>
    <w:unhideWhenUsed/>
    <w:rsid w:val="007E248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8492551">
      <w:bodyDiv w:val="1"/>
      <w:marLeft w:val="0"/>
      <w:marRight w:val="0"/>
      <w:marTop w:val="0"/>
      <w:marBottom w:val="0"/>
      <w:divBdr>
        <w:top w:val="none" w:sz="0" w:space="0" w:color="auto"/>
        <w:left w:val="none" w:sz="0" w:space="0" w:color="auto"/>
        <w:bottom w:val="none" w:sz="0" w:space="0" w:color="auto"/>
        <w:right w:val="none" w:sz="0" w:space="0" w:color="auto"/>
      </w:divBdr>
    </w:div>
    <w:div w:id="279267904">
      <w:bodyDiv w:val="1"/>
      <w:marLeft w:val="0"/>
      <w:marRight w:val="0"/>
      <w:marTop w:val="0"/>
      <w:marBottom w:val="0"/>
      <w:divBdr>
        <w:top w:val="none" w:sz="0" w:space="0" w:color="auto"/>
        <w:left w:val="none" w:sz="0" w:space="0" w:color="auto"/>
        <w:bottom w:val="none" w:sz="0" w:space="0" w:color="auto"/>
        <w:right w:val="none" w:sz="0" w:space="0" w:color="auto"/>
      </w:divBdr>
    </w:div>
    <w:div w:id="373502269">
      <w:bodyDiv w:val="1"/>
      <w:marLeft w:val="0"/>
      <w:marRight w:val="0"/>
      <w:marTop w:val="0"/>
      <w:marBottom w:val="0"/>
      <w:divBdr>
        <w:top w:val="none" w:sz="0" w:space="0" w:color="auto"/>
        <w:left w:val="none" w:sz="0" w:space="0" w:color="auto"/>
        <w:bottom w:val="none" w:sz="0" w:space="0" w:color="auto"/>
        <w:right w:val="none" w:sz="0" w:space="0" w:color="auto"/>
      </w:divBdr>
    </w:div>
    <w:div w:id="596910136">
      <w:bodyDiv w:val="1"/>
      <w:marLeft w:val="0"/>
      <w:marRight w:val="0"/>
      <w:marTop w:val="0"/>
      <w:marBottom w:val="0"/>
      <w:divBdr>
        <w:top w:val="none" w:sz="0" w:space="0" w:color="auto"/>
        <w:left w:val="none" w:sz="0" w:space="0" w:color="auto"/>
        <w:bottom w:val="none" w:sz="0" w:space="0" w:color="auto"/>
        <w:right w:val="none" w:sz="0" w:space="0" w:color="auto"/>
      </w:divBdr>
    </w:div>
    <w:div w:id="735055383">
      <w:bodyDiv w:val="1"/>
      <w:marLeft w:val="0"/>
      <w:marRight w:val="0"/>
      <w:marTop w:val="0"/>
      <w:marBottom w:val="0"/>
      <w:divBdr>
        <w:top w:val="none" w:sz="0" w:space="0" w:color="auto"/>
        <w:left w:val="none" w:sz="0" w:space="0" w:color="auto"/>
        <w:bottom w:val="none" w:sz="0" w:space="0" w:color="auto"/>
        <w:right w:val="none" w:sz="0" w:space="0" w:color="auto"/>
      </w:divBdr>
    </w:div>
    <w:div w:id="1392657731">
      <w:bodyDiv w:val="1"/>
      <w:marLeft w:val="0"/>
      <w:marRight w:val="0"/>
      <w:marTop w:val="0"/>
      <w:marBottom w:val="0"/>
      <w:divBdr>
        <w:top w:val="none" w:sz="0" w:space="0" w:color="auto"/>
        <w:left w:val="none" w:sz="0" w:space="0" w:color="auto"/>
        <w:bottom w:val="none" w:sz="0" w:space="0" w:color="auto"/>
        <w:right w:val="none" w:sz="0" w:space="0" w:color="auto"/>
      </w:divBdr>
    </w:div>
    <w:div w:id="1622105320">
      <w:bodyDiv w:val="1"/>
      <w:marLeft w:val="0"/>
      <w:marRight w:val="0"/>
      <w:marTop w:val="0"/>
      <w:marBottom w:val="0"/>
      <w:divBdr>
        <w:top w:val="none" w:sz="0" w:space="0" w:color="auto"/>
        <w:left w:val="none" w:sz="0" w:space="0" w:color="auto"/>
        <w:bottom w:val="none" w:sz="0" w:space="0" w:color="auto"/>
        <w:right w:val="none" w:sz="0" w:space="0" w:color="auto"/>
      </w:divBdr>
    </w:div>
    <w:div w:id="1850413476">
      <w:bodyDiv w:val="1"/>
      <w:marLeft w:val="0"/>
      <w:marRight w:val="0"/>
      <w:marTop w:val="0"/>
      <w:marBottom w:val="0"/>
      <w:divBdr>
        <w:top w:val="none" w:sz="0" w:space="0" w:color="auto"/>
        <w:left w:val="none" w:sz="0" w:space="0" w:color="auto"/>
        <w:bottom w:val="none" w:sz="0" w:space="0" w:color="auto"/>
        <w:right w:val="none" w:sz="0" w:space="0" w:color="auto"/>
      </w:divBdr>
    </w:div>
    <w:div w:id="19283426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lizabeth.diaz\Downloads\Anuncio%20-%20ALS%20y%20Serambiente.dotx" TargetMode="External"/></Relationships>
</file>

<file path=word/theme/theme1.xml><?xml version="1.0" encoding="utf-8"?>
<a:theme xmlns:a="http://schemas.openxmlformats.org/drawingml/2006/main" name="ALS_Theme">
  <a:themeElements>
    <a:clrScheme name="ALS New">
      <a:dk1>
        <a:srgbClr val="000000"/>
      </a:dk1>
      <a:lt1>
        <a:srgbClr val="FFFFFF"/>
      </a:lt1>
      <a:dk2>
        <a:srgbClr val="004CAB"/>
      </a:dk2>
      <a:lt2>
        <a:srgbClr val="73BCFF"/>
      </a:lt2>
      <a:accent1>
        <a:srgbClr val="FFBC03"/>
      </a:accent1>
      <a:accent2>
        <a:srgbClr val="FFD767"/>
      </a:accent2>
      <a:accent3>
        <a:srgbClr val="00AC39"/>
      </a:accent3>
      <a:accent4>
        <a:srgbClr val="66CD88"/>
      </a:accent4>
      <a:accent5>
        <a:srgbClr val="7326A3"/>
      </a:accent5>
      <a:accent6>
        <a:srgbClr val="D60033"/>
      </a:accent6>
      <a:hlink>
        <a:srgbClr val="004CAB"/>
      </a:hlink>
      <a:folHlink>
        <a:srgbClr val="707070"/>
      </a:folHlink>
    </a:clrScheme>
    <a:fontScheme name="Avenir">
      <a:majorFont>
        <a:latin typeface="Avenir Next LT Pro"/>
        <a:ea typeface=""/>
        <a:cs typeface=""/>
      </a:majorFont>
      <a:minorFont>
        <a:latin typeface="Avenir Next LT Pro"/>
        <a:ea typeface=""/>
        <a:cs typeface=""/>
      </a:minorFont>
    </a:fontScheme>
    <a:fmtScheme name="Office Them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ALS New 1" id="{88831C2B-375E-4F61-AC1F-5053059C85A7}" vid="{48B05CBA-31D0-4926-AE87-3674121D5194}"/>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2016-12-17T00:00:00</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3E21A0807FDB464590F473422698A707" ma:contentTypeVersion="9" ma:contentTypeDescription="Create a new document." ma:contentTypeScope="" ma:versionID="1674a16e21ca761eb3f9177edd57e44f">
  <xsd:schema xmlns:xsd="http://www.w3.org/2001/XMLSchema" xmlns:xs="http://www.w3.org/2001/XMLSchema" xmlns:p="http://schemas.microsoft.com/office/2006/metadata/properties" xmlns:ns2="cf4ba9d6-9f8d-4f97-8074-1ed0b716cbde" xmlns:ns3="e3ef998d-c182-417b-8b70-095a1bf2678b" targetNamespace="http://schemas.microsoft.com/office/2006/metadata/properties" ma:root="true" ma:fieldsID="d5086ea59bee5987299ab85d924169cc" ns2:_="" ns3:_="">
    <xsd:import namespace="cf4ba9d6-9f8d-4f97-8074-1ed0b716cbde"/>
    <xsd:import namespace="e3ef998d-c182-417b-8b70-095a1bf2678b"/>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4ba9d6-9f8d-4f97-8074-1ed0b716cb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3ef998d-c182-417b-8b70-095a1bf2678b"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0C4B7FC-AB56-4B6B-BA53-A4DA6397D7E7}">
  <ds:schemaRefs>
    <ds:schemaRef ds:uri="http://schemas.microsoft.com/sharepoint/v3/contenttype/forms"/>
  </ds:schemaRefs>
</ds:datastoreItem>
</file>

<file path=customXml/itemProps3.xml><?xml version="1.0" encoding="utf-8"?>
<ds:datastoreItem xmlns:ds="http://schemas.openxmlformats.org/officeDocument/2006/customXml" ds:itemID="{5922B743-4F5E-4014-80A5-CF5B47885B6E}">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B6615D8-652C-465D-B91E-4B315CE9983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f4ba9d6-9f8d-4f97-8074-1ed0b716cbde"/>
    <ds:schemaRef ds:uri="e3ef998d-c182-417b-8b70-095a1bf2678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CCB2F958-E9ED-4107-AC90-38FAD52813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Anuncio - ALS y Serambiente</Template>
  <TotalTime>110</TotalTime>
  <Pages>3</Pages>
  <Words>629</Words>
  <Characters>3461</Characters>
  <Application>Microsoft Office Word</Application>
  <DocSecurity>0</DocSecurity>
  <Lines>28</Lines>
  <Paragraphs>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ALS</vt:lpstr>
      <vt:lpstr>ALS</vt:lpstr>
    </vt:vector>
  </TitlesOfParts>
  <Manager>Dianne.Richardson@alsglobal.com</Manager>
  <Company>ALS Group Pty Ltd</Company>
  <LinksUpToDate>false</LinksUpToDate>
  <CharactersWithSpaces>4082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ALS</dc:title>
  <dc:creator>Elizabeth Diaz</dc:creator>
  <cp:lastModifiedBy>Juan Bustamante Rebollo</cp:lastModifiedBy>
  <cp:revision>55</cp:revision>
  <cp:lastPrinted>2024-02-28T21:11:00Z</cp:lastPrinted>
  <dcterms:created xsi:type="dcterms:W3CDTF">2023-02-22T14:02:00Z</dcterms:created>
  <dcterms:modified xsi:type="dcterms:W3CDTF">2025-09-01T20:36:00Z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0x0101003E21A0807FDB464590F473422698A707</vt:lpwstr>
  </property>
</Properties>
</file>