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Punto x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-ALS ENVIRONMENTAL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ALS ENVIRONMENTAL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commentRangeStart w:id="33"/>
      <w:r w:rsidR="0030153B" w:rsidRPr="0030153B">
        <w:rPr>
          <w:rFonts w:ascii="Avenir Next LT Pro" w:hAnsi="Avenir Next LT Pro" w:cs="Calibri"/>
          <w:i/>
          <w:color w:val="303030"/>
          <w:sz w:val="20"/>
          <w:szCs w:val="20"/>
        </w:rPr>
        <w:t>XXXX</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ALS ENVIRONMENTAL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1: Medición con ruido residual (método directo):</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2: L90 Corregido a cambio del valor del ruido residual corregido</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La emisión o aporte de ruido de cualquier fuente se obtiene al restar logarítmicamente, el ruido residual corregido, del valor del nivel de presión sonora corregido continuo equivalente ponderado A, - LRAeq, T -, como se expresa a continuación:</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 10 log (10(LRAeq,1h)/10 – 10(L90Corr)/10)</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Dónde:</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Nivel de emisión de presión sonora, o aporte de la(s) fuente(s) sonora(s), ponderado 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LRAeq,1 h: Nivel corregido de presión sonora continuo equivalente ponderado A, medido en una hora,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L90Corr: Nivel percentil L90 corregido, cuando no es posible realizar la medición directa del ruido residual, conforme al parágrafo de la Resolución 627 de 2006.</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Para el cálculo de Leqemisión del presente estudio se empleó L90 Corregido a cambio del valor del ruido residual corregido, en aplicación del parágrafo relacionado en el artículo 4 de la Resolución 627 de 2006, el cual indica que “Sí por alguna razón no es posible medir el ruido residual, se toma como valor el correspondiente al nivel percentil L90. En el informe técnico se deben especificar las razones por las cuales no fue posible medir el ruido residual”. La imposibilidad de medición directa del ruido residual se debe a {escenario2_causa_no_medicion_directa_65_09}, cuya interrupción no es viable debido a restricciones operativas del proceso productivo. Esta condición fue verificada en campo durante la ejecución de la medición, identificándose que la fuente permanece en funcionamiento continuo, lo que impide la obtención de un estado de referencia sin contribución de la misma. Se reconoce que este procedimiento constituye un método indirecto de estimación del ruido residual, por lo cual presenta limitaciones en la representatividad frente a una medición directa, las cuales deben ser consideradas en la interpretación de los resultados.</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X</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Punto x</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ALS ENVIRONMENTAL S.A.S., </w:t>
      </w:r>
      <w:commentRangeStart w:id="234"/>
      <w:r w:rsidR="001A5651" w:rsidRPr="001A5651">
        <w:rPr>
          <w:rFonts w:ascii="Avenir Next LT Pro" w:hAnsi="Avenir Next LT Pro" w:cs="Calibri"/>
          <w:i/>
          <w:color w:val="303030"/>
          <w:sz w:val="20"/>
          <w:szCs w:val="20"/>
        </w:rPr>
        <w:t>XXXX</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ALS ENVIRONMENTAL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ALS ENVIRONMENTAL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ALS ENVIRONMENTAL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ALS ENVIRONMENTAL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ALS ENVIRONMENTAL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ALS ENVIRONMENTAL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ALS ENVIRONMENTAL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ALS ENVIRONMENTAL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XXX</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ALS ENVIRONMENTAL S.A.S.</w:t>
      </w:r>
      <w:r w:rsidR="000E6F45" w:rsidRPr="00B521A4">
        <w:rPr>
          <w:rFonts w:ascii="Avenir Next LT Pro" w:hAnsi="Avenir Next LT Pro" w:cstheme="minorHAnsi"/>
          <w:color w:val="303030"/>
          <w:sz w:val="22"/>
          <w:szCs w:val="22"/>
        </w:rPr>
        <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ALS ENVIRONMENTAL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ALS ENVIRONMENTAL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