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lang w:val="es-CO" w:eastAsia="en-US"/>
        </w:rPr>
      </w:pPr>
      <w:r w:rsidRPr="00524E20">
        <w:rPr>
          <w:rFonts w:eastAsia="Calibri" w:cs="Calibri"/>
          <w:b/>
          <w:color w:val="303030"/>
          <w:sz w:val="32"/>
          <w:szCs w:val="32"/>
          <w:lang w:val="es-CO" w:eastAsia="en-US"/>
        </w:rPr>
        <w:t>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CALIDAD DE AIRE </w:t>
      </w:r>
      <w:commentRangeStart w:id="1"/>
      <w:r w:rsidRPr="00083D20">
        <w:rPr>
          <w:rFonts w:eastAsia="Calibri" w:cs="Calibri"/>
          <w:b/>
          <w:color w:val="303030"/>
          <w:sz w:val="32"/>
          <w:szCs w:val="32"/>
          <w:lang w:val="es-CO" w:eastAsia="en-US"/>
        </w:rPr>
        <w:t xml:space="preserve">AGUA RESIDUAL DOMÉSTICA</w:t>
      </w:r>
      <w:r w:rsidRPr="00083D20">
        <w:rPr>
          <w:rFonts w:eastAsia="Calibri" w:cs="Calibri"/>
          <w:b/>
          <w:color w:val="303030"/>
          <w:sz w:val="32"/>
          <w:szCs w:val="32"/>
          <w:vertAlign w:val="subscript"/>
          <w:lang w:val="es-CO" w:eastAsia="en-US"/>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r w:rsidRPr="00083D20">
        <w:rPr>
          <w:rFonts w:eastAsia="Calibri" w:cs="Calibri"/>
          <w:b/>
          <w:color w:val="303030"/>
          <w:sz w:val="32"/>
          <w:szCs w:val="32"/>
          <w:lang w:val="es-CO" w:eastAsia="en-US"/>
        </w:rPr>
      </w:r>
      <w:r w:rsidRPr="00083D20">
        <w:rPr>
          <w:rFonts w:eastAsia="Calibri" w:cs="Calibri"/>
          <w:b/>
          <w:color w:val="303030"/>
          <w:sz w:val="32"/>
          <w:szCs w:val="32"/>
          <w:vertAlign w:val="subscript"/>
          <w:lang w:val="es-CO" w:eastAsia="en-US"/>
        </w:rPr>
      </w:r>
      <w:commentRangeEnd w:id="1"/>
      <w:r w:rsidR="00AE76A8" w:rsidRPr="00083D20">
        <w:rPr>
          <w:rStyle w:val="Refdecomentario"/>
          <w:vertAlign w:val="subscript"/>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rPr>
        <w:t xml:space="preserve">TERNIUM COLOMBIA S.A.S.</w:t>
      </w:r>
      <w:r w:rsidRPr="00AE76A8">
        <w:rPr>
          <w:rFonts w:ascii="Avenir Next LT Pro" w:eastAsia="MS Mincho" w:hAnsi="Avenir Next LT Pro"/>
          <w:b/>
          <w:bCs/>
          <w:color w:val="303030"/>
          <w:sz w:val="56"/>
          <w:szCs w:val="56"/>
        </w:rPr>
        <w:t>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Monitoreo de </w:t>
      </w:r>
      <w:r w:rsidR="00524E20" w:rsidRPr="00524E20">
        <w:rPr>
          <w:rFonts w:eastAsia="Calibri" w:cs="Calibri"/>
          <w:b/>
          <w:i/>
          <w:iCs/>
          <w:color w:val="303030"/>
          <w:sz w:val="28"/>
          <w:szCs w:val="44"/>
          <w:lang w:val="es-CO" w:eastAsia="en-US"/>
        </w:rPr>
        <w:t>olores ofensivos en </w:t>
      </w:r>
      <w:r w:rsidRPr="00524E20">
        <w:rPr>
          <w:rFonts w:eastAsia="Calibri" w:cs="Calibri"/>
          <w:b/>
          <w:i/>
          <w:iCs/>
          <w:color w:val="303030"/>
          <w:sz w:val="28"/>
          <w:szCs w:val="44"/>
          <w:lang w:val="es-CO" w:eastAsia="en-US"/>
        </w:rPr>
        <w:t>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w:t>
      </w:r>
      <w:r w:rsidR="00AE76A8" w:rsidRPr="00AE76A8">
        <w:rPr>
          <w:rFonts w:eastAsia="Calibri" w:cs="Calibri"/>
          <w:b/>
          <w:i/>
          <w:iCs/>
          <w:color w:val="303030"/>
          <w:sz w:val="28"/>
          <w:szCs w:val="44"/>
          <w:lang w:val="es-CO" w:eastAsia="en-US"/>
        </w:rPr>
        <w:t/>
      </w:r>
      <w:r w:rsidR="00DC6037" w:rsidRPr="00524E20">
        <w:rPr>
          <w:rFonts w:eastAsia="Calibri" w:cs="Calibri"/>
          <w:b/>
          <w:i/>
          <w:iCs/>
          <w:color w:val="303030"/>
          <w:sz w:val="28"/>
          <w:szCs w:val="44"/>
          <w:lang w:val="es-CO" w:eastAsia="en-US"/>
        </w:rPr>
        <w:t>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 xml:space="preserve">2026</w:t>
      </w:r>
      <w:commentRangeStart w:id="3"/>
      <w:r w:rsidRPr="00AE76A8">
        <w:rPr>
          <w:rFonts w:eastAsia="Calibri" w:cs="Calibri"/>
          <w:bCs/>
          <w:color w:val="303030"/>
          <w:sz w:val="28"/>
          <w:szCs w:val="44"/>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 xml:space="preserve">TERNIUM COLOMBIA S.A.S.</w:t>
      </w:r>
    </w:p>
    <w:p w14:paraId="157F8C1F" w14:textId="03F4DAC1"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 xml:space="preserve">Agua Residual Doméstica</w:t>
      </w:r>
    </w:p>
    <w:p w14:paraId="3990B80D" w14:textId="3511FCD5" w:rsidR="003D20CD" w:rsidRPr="006E56EA" w:rsidRDefault="003D20CD" w:rsidP="007534A2">
      <w:pPr>
        <w:spacing w:after="160" w:line="256" w:lineRule="auto"/>
        <w:ind w:left="360"/>
        <w:rPr>
          <w:rFonts w:eastAsia="Calibri" w:cs="Calibri"/>
          <w:bCs/>
          <w:color w:val="303030"/>
          <w:sz w:val="28"/>
          <w:szCs w:val="44"/>
          <w:lang w:val="es-CO" w:eastAsia="en-US"/>
        </w:rPr>
      </w:pPr>
    </w:p>
    <w:p w14:paraId="11674F9C" w14:textId="77777777" w:rsidR="00A731B6" w:rsidRDefault="00A731B6" w:rsidP="00A731B6">
      <w:pPr>
        <w:spacing w:line="276" w:lineRule="auto"/>
        <w:jc w:val="right"/>
        <w:rPr>
          <w:rFonts w:eastAsia="Calibri" w:cs="Calibri"/>
          <w:b/>
          <w:szCs w:val="22"/>
          <w:lang w:val="es-CO" w:eastAsia="en-US"/>
        </w:rPr>
      </w:pPr>
    </w:p>
    <w:p w14:paraId="336A84E8" w14:textId="77777777" w:rsidR="00A731B6" w:rsidRDefault="00A731B6" w:rsidP="00A731B6">
      <w:pPr>
        <w:spacing w:line="276" w:lineRule="auto"/>
        <w:jc w:val="right"/>
        <w:rPr>
          <w:rFonts w:eastAsia="Calibri" w:cs="Calibri"/>
          <w:b/>
          <w:szCs w:val="22"/>
          <w:lang w:val="es-CO" w:eastAsia="en-US"/>
        </w:rPr>
      </w:pPr>
    </w:p>
    <w:p w14:paraId="0B20FE5A" w14:textId="77777777" w:rsidR="00A731B6" w:rsidRDefault="00A731B6" w:rsidP="00A731B6">
      <w:pPr>
        <w:spacing w:line="276" w:lineRule="auto"/>
        <w:jc w:val="right"/>
        <w:rPr>
          <w:rFonts w:eastAsia="Calibri" w:cs="Calibri"/>
          <w:b/>
          <w:szCs w:val="22"/>
          <w:lang w:val="es-CO" w:eastAsia="en-US"/>
        </w:rPr>
      </w:pPr>
    </w:p>
    <w:p w14:paraId="3FB40BBA" w14:textId="1879939F" w:rsidR="005157ED" w:rsidRPr="00A731B6" w:rsidRDefault="005E4FC0" w:rsidP="00A731B6">
      <w:pPr>
        <w:spacing w:line="276" w:lineRule="auto"/>
        <w:jc w:val="right"/>
        <w:rPr>
          <w:rFonts w:eastAsia="Calibri" w:cs="Calibri"/>
          <w:b/>
          <w:szCs w:val="22"/>
          <w:lang w:val="es-CO" w:eastAsia="en-US"/>
        </w:rPr>
      </w:pPr>
      <w:r>
        <w:rPr>
          <w:rFonts w:eastAsia="Calibri" w:cs="Calibri"/>
          <w:b/>
          <w:szCs w:val="22"/>
          <w:lang w:val="es-CO" w:eastAsia="en-US"/>
        </w:rPr>
        <w:t xml:space="preserve">Vertimiento PTAR</w:t>
      </w:r>
      <w:r w:rsidRPr="00873ED8">
        <w:rPr>
          <w:rFonts w:eastAsia="Calibri" w:cs="Calibri"/>
          <w:b/>
          <w:szCs w:val="22"/>
          <w:lang w:val="es-CO" w:eastAsia="en-US"/>
        </w:rPr>
      </w:r>
      <w:commentRangeStart w:id="4"/>
      <w:r>
        <w:rPr>
          <w:rFonts w:eastAsia="Calibri" w:cs="Calibri"/>
          <w:b/>
          <w:szCs w:val="22"/>
          <w:lang w:val="es-CO" w:eastAsia="en-US"/>
        </w:rPr>
      </w:r>
      <w:commentRangeEnd w:id="4"/>
      <w:r>
        <w:rPr>
          <w:rStyle w:val="Refdecomentario"/>
        </w:rPr>
        <w:commentReference w:id="4"/>
      </w:r>
      <w:r w:rsidR="003D20CD" w:rsidRPr="006E56EA">
        <w:rPr>
          <w:rFonts w:eastAsia="Calibri" w:cs="Calibri"/>
          <w:b/>
          <w:color w:val="303030"/>
          <w:szCs w:val="22"/>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r>
        <w:t xml:space="preserve">(Gráfico generado en Anexo)</w:t>
      </w:r>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rPr>
      </w:pPr>
      <w:r>
        <w:rPr>
          <w:rFonts w:cstheme="minorHAnsi"/>
          <w:b/>
          <w:color w:val="303030"/>
          <w:szCs w:val="22"/>
        </w:rPr>
        <w:fldChar w:fldCharType="end"/>
      </w:r>
    </w:p>
    <w:p w14:paraId="3286621D" w14:textId="78E8D5AA" w:rsidR="00137FFC" w:rsidRPr="00C5401B" w:rsidRDefault="00137FFC" w:rsidP="00224D33">
      <w:pPr>
        <w:spacing w:before="240" w:after="200"/>
        <w:rPr>
          <w:rFonts w:cstheme="minorHAnsi"/>
          <w:b/>
          <w:color w:val="303030"/>
          <w:szCs w:val="22"/>
        </w:rPr>
      </w:pPr>
      <w:r w:rsidRPr="00C5401B">
        <w:rPr>
          <w:rFonts w:cstheme="minorHAnsi"/>
          <w:b/>
          <w:color w:val="303030"/>
          <w:szCs w:val="22"/>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Tabla 3.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Tabla 4.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Tabla 5.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rPr>
      </w:pPr>
      <w:r w:rsidRPr="000405A5">
        <w:rPr>
          <w:rFonts w:cstheme="minorHAnsi"/>
          <w:b/>
          <w:sz w:val="32"/>
          <w:szCs w:val="32"/>
        </w:rPr>
        <w:lastRenderedPageBreak/>
        <w:t>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Gráfica 9. Comparación promedios 24 horas de </w:t>
        </w:r>
        <w:r w:rsidR="005F30C7" w:rsidRPr="005F30C7">
          <w:rPr>
            <w:rStyle w:val="Hipervnculo"/>
            <w:rFonts w:cstheme="minorHAnsi"/>
            <w:noProof/>
            <w:lang w:val="es-CO"/>
          </w:rPr>
          <w:t>TRS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Gráfica 10.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Gráfica 11.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Gráfica 12.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rPr>
      </w:pPr>
      <w:r w:rsidRPr="005F30C7">
        <w:rPr>
          <w:rStyle w:val="Hipervnculo"/>
          <w:rFonts w:cstheme="minorHAnsi"/>
          <w:noProof/>
          <w:color w:val="303030"/>
        </w:rPr>
        <w:fldChar w:fldCharType="end"/>
      </w:r>
      <w:r w:rsidR="002D76E4" w:rsidRPr="006E56EA">
        <w:rPr>
          <w:rFonts w:cstheme="minorHAnsi"/>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1A1709F2" w14:textId="0BC1A5C8" w:rsidR="002D76E4" w:rsidRPr="000405A5" w:rsidRDefault="002D76E4" w:rsidP="002D76E4">
      <w:pPr>
        <w:spacing w:after="200" w:line="276" w:lineRule="auto"/>
        <w:rPr>
          <w:rFonts w:cstheme="minorHAnsi"/>
          <w:color w:val="303030"/>
          <w:sz w:val="32"/>
          <w:szCs w:val="32"/>
        </w:rPr>
      </w:pPr>
      <w:r w:rsidRPr="000405A5">
        <w:rPr>
          <w:rFonts w:cstheme="minorHAnsi"/>
          <w:b/>
          <w:color w:val="303030"/>
          <w:sz w:val="32"/>
          <w:szCs w:val="32"/>
        </w:rPr>
        <w:lastRenderedPageBreak/>
        <w:t>ÍNDICE DE </w:t>
      </w:r>
      <w:commentRangeStart w:id="10"/>
      <w:r w:rsidRPr="000405A5">
        <w:rPr>
          <w:rFonts w:cstheme="minorHAnsi"/>
          <w:b/>
          <w:color w:val="303030"/>
          <w:sz w:val="32"/>
          <w:szCs w:val="32"/>
        </w:rPr>
        <w:t>FOTOGRAFÍAS</w:t>
      </w:r>
      <w:commentRangeEnd w:id="10"/>
      <w:r w:rsidR="00CA4F8E">
        <w:rPr>
          <w:rStyle w:val="Refdecomentario"/>
        </w:rPr>
        <w:commentReference w:id="10"/>
      </w:r>
    </w:p>
    <w:p w14:paraId="3579A88D" w14:textId="6068F3AD" w:rsidR="005F30C7" w:rsidRPr="005F30C7"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"Fotografía" </w:instrText>
      </w:r>
      <w:r w:rsidRPr="005F30C7">
        <w:rPr>
          <w:rStyle w:val="Hipervnculo"/>
          <w:rFonts w:cstheme="minorHAnsi"/>
          <w:noProof/>
          <w:color w:val="303030"/>
        </w:rPr>
        <w:fldChar w:fldCharType="separate"/>
      </w:r>
      <w:hyperlink w:anchor="_Toc209277747" w:history="1">
        <w:r w:rsidR="005F30C7" w:rsidRPr="005F30C7">
          <w:rPr>
            <w:rStyle w:val="Hipervnculo"/>
            <w:rFonts w:cs="Calibri"/>
            <w:noProof/>
            <w:lang w:val="es-CO"/>
          </w:rPr>
          <w:t>Fotografía 1. Estación X. Nombre de la estación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_Toc209277747 \h </w:instrText>
        </w:r>
        <w:r w:rsidR="005F30C7" w:rsidRPr="005F30C7">
          <w:rPr>
            <w:noProof/>
            <w:webHidden/>
          </w:rPr>
        </w:r>
        <w:r w:rsidR="005F30C7" w:rsidRPr="005F30C7">
          <w:rPr>
            <w:noProof/>
            <w:webHidden/>
          </w:rPr>
          <w:fldChar w:fldCharType="separate"/>
        </w:r>
        <w:r w:rsidR="005F30C7" w:rsidRPr="005F30C7">
          <w:rPr>
            <w:noProof/>
            <w:webHidden/>
          </w:rPr>
          <w:t>13</w:t>
        </w:r>
        <w:r w:rsidR="005F30C7" w:rsidRPr="005F30C7">
          <w:rPr>
            <w:noProof/>
            <w:webHidden/>
          </w:rPr>
          <w:fldChar w:fldCharType="end"/>
        </w:r>
      </w:hyperlink>
    </w:p>
    <w:p w14:paraId="2A16EBED" w14:textId="1743E671" w:rsidR="002D76E4" w:rsidRPr="005F30C7" w:rsidRDefault="002D76E4" w:rsidP="00CA4F8E">
      <w:pPr>
        <w:spacing w:after="200"/>
        <w:rPr>
          <w:rStyle w:val="Hipervnculo"/>
          <w:rFonts w:cstheme="minorHAnsi"/>
          <w:noProof/>
          <w:color w:val="303030"/>
        </w:rPr>
      </w:pPr>
      <w:r w:rsidRPr="005F30C7">
        <w:rPr>
          <w:rStyle w:val="Hipervnculo"/>
          <w:rFonts w:cstheme="minorHAnsi"/>
          <w:noProof/>
          <w:color w:val="303030"/>
          <w:sz w:val="20"/>
        </w:rPr>
        <w:fldChar w:fldCharType="end"/>
      </w:r>
      <w:r w:rsidRPr="005F30C7">
        <w:rPr>
          <w:rStyle w:val="Hipervnculo"/>
          <w:rFonts w:cstheme="minorHAnsi"/>
          <w:noProof/>
          <w:color w:val="303030"/>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rPr>
        <w:t/>
      </w:r>
      <w:r w:rsidR="005E4FC0" w:rsidRPr="005E4FC0">
        <w:rPr>
          <w:b/>
          <w:bCs/>
          <w:color w:val="303030"/>
          <w:szCs w:val="22"/>
        </w:rPr>
      </w:r>
      <w:r w:rsidRPr="005E4FC0">
        <w:rPr>
          <w:b/>
          <w:bCs/>
          <w:color w:val="303030"/>
          <w:szCs w:val="22"/>
        </w:rPr>
      </w:r>
      <w:r w:rsidR="00C367D7" w:rsidRPr="005E4FC0">
        <w:rPr>
          <w:color w:val="303030"/>
          <w:szCs w:val="22"/>
        </w:rPr>
      </w:r>
      <w:r w:rsidR="00C367D7" w:rsidRPr="008A1FF2">
        <w:rPr>
          <w:color w:val="303030"/>
          <w:szCs w:val="22"/>
        </w:rPr>
        <w:t> contrató los servicios de SERAMBIENTE S.A.S. para realizar</w:t>
      </w:r>
      <w:r w:rsidR="00D41A46" w:rsidRPr="008A1FF2">
        <w:rPr>
          <w:color w:val="303030"/>
          <w:szCs w:val="22"/>
        </w:rPr>
        <w:t> </w:t>
      </w:r>
      <w:r w:rsidR="00C367D7" w:rsidRPr="008A1FF2">
        <w:rPr>
          <w:color w:val="303030"/>
          <w:szCs w:val="22"/>
        </w:rPr>
        <w:t>el monitoreo de </w:t>
      </w:r>
      <w:r w:rsidR="008A1FF2">
        <w:rPr>
          <w:color w:val="303030"/>
          <w:szCs w:val="22"/>
        </w:rPr>
        <w:t>olores ofensivos en </w:t>
      </w:r>
      <w:r w:rsidR="00C367D7" w:rsidRPr="008A1FF2">
        <w:rPr>
          <w:color w:val="303030"/>
          <w:szCs w:val="22"/>
        </w:rPr>
        <w:t>calidad de aire en el </w:t>
      </w:r>
      <w:r w:rsidR="001F0DC2" w:rsidRPr="008A1FF2">
        <w:rPr>
          <w:color w:val="303030"/>
          <w:szCs w:val="22"/>
        </w:rPr>
        <w:t>área del</w:t>
      </w:r>
      <w:r w:rsidRPr="00D41A46">
        <w:rPr>
          <w:color w:val="303030"/>
          <w:szCs w:val="22"/>
        </w:rPr>
        <w:t> </w:t>
      </w:r>
      <w:r w:rsidRPr="007045AA">
        <w:rPr>
          <w:color w:val="303030"/>
          <w:szCs w:val="22"/>
        </w:rPr>
        <w:t/>
      </w:r>
      <w:r w:rsidR="00434A31" w:rsidRPr="007045AA">
        <w:rPr>
          <w:color w:val="303030"/>
          <w:szCs w:val="22"/>
        </w:rPr>
      </w:r>
      <w:r w:rsidR="00C367D7" w:rsidRPr="008A1FF2">
        <w:rPr>
          <w:color w:val="303030"/>
          <w:szCs w:val="22"/>
        </w:rPr>
        <w:t> </w:t>
      </w:r>
      <w:r w:rsidR="00434A31" w:rsidRPr="008A1FF2">
        <w:rPr>
          <w:color w:val="303030"/>
          <w:szCs w:val="22"/>
        </w:rPr>
        <w:t>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w:t>
      </w:r>
      <w:commentRangeStart w:id="13"/>
      <w:r w:rsidRPr="007045AA">
        <w:rPr>
          <w:color w:val="303030"/>
          <w:szCs w:val="22"/>
        </w:rPr>
        <w:t xml:space="preserve">TERNIUM COLOMBIA S.A.S.</w:t>
      </w:r>
      <w:commentRangeEnd w:id="13"/>
      <w:r w:rsidRPr="007045AA">
        <w:rPr>
          <w:rStyle w:val="Refdecomentario"/>
        </w:rPr>
      </w:r>
      <w:r w:rsidR="00504F43" w:rsidRPr="007045AA">
        <w:rPr>
          <w:color w:val="303030"/>
          <w:szCs w:val="22"/>
        </w:rPr>
      </w:r>
      <w:r w:rsidR="00C367D7" w:rsidRPr="007045AA">
        <w:rPr>
          <w:color w:val="303030"/>
          <w:szCs w:val="22"/>
        </w:rPr>
      </w:r>
      <w:r w:rsidR="00C367D7" w:rsidRPr="008A1FF2">
        <w:rPr>
          <w:color w:val="303030"/>
          <w:szCs w:val="22"/>
        </w:rPr>
        <w:t> </w:t>
      </w:r>
      <w:r w:rsidR="00504F43" w:rsidRPr="008A1FF2">
        <w:rPr>
          <w:color w:val="303030"/>
          <w:szCs w:val="22"/>
        </w:rPr>
        <w:t>en sitios representativos de la dirección predominante del viento, </w:t>
      </w:r>
      <w:r w:rsidR="008A1FF2" w:rsidRPr="005E4FC0">
        <w:rPr>
          <w:color w:val="303030"/>
          <w:szCs w:val="22"/>
        </w:rPr>
        <w:t/>
      </w:r>
      <w:r w:rsidR="00760EDA" w:rsidRPr="005E4FC0">
        <w:rPr>
          <w:color w:val="303030"/>
          <w:szCs w:val="22"/>
        </w:rPr>
      </w:r>
      <w:r w:rsidR="00760EDA" w:rsidRPr="005E4FC0">
        <w:rPr>
          <w:color w:val="303030"/>
          <w:szCs w:val="22"/>
          <w:vertAlign w:val="subscript"/>
        </w:rPr>
      </w:r>
      <w:r w:rsidR="00760EDA" w:rsidRPr="005E4FC0">
        <w:rPr>
          <w:color w:val="303030"/>
          <w:szCs w:val="22"/>
        </w:rPr>
      </w:r>
      <w:r w:rsidR="00760EDA" w:rsidRPr="005E4FC0">
        <w:rPr>
          <w:color w:val="303030"/>
          <w:szCs w:val="22"/>
          <w:vertAlign w:val="subscript"/>
        </w:rPr>
      </w:r>
      <w:r w:rsidR="00760EDA" w:rsidRPr="005E4FC0">
        <w:rPr>
          <w:color w:val="303030"/>
          <w:szCs w:val="22"/>
        </w:rPr>
      </w:r>
      <w:r w:rsidR="008A1FF2" w:rsidRPr="005E4FC0">
        <w:rPr>
          <w:color w:val="303030"/>
          <w:szCs w:val="22"/>
        </w:rPr>
      </w:r>
    </w:p>
    <w:p w14:paraId="76BCE1C2" w14:textId="7444014A" w:rsidR="00C367D7" w:rsidRPr="00D53AFA" w:rsidRDefault="00AA50ED">
      <w:pPr>
        <w:pStyle w:val="Prrafodelista"/>
        <w:numPr>
          <w:ilvl w:val="0"/>
          <w:numId w:val="5"/>
        </w:numPr>
        <w:rPr>
          <w:color w:val="303030"/>
          <w:szCs w:val="22"/>
        </w:rPr>
      </w:pPr>
      <w:r w:rsidRPr="00D53AFA">
        <w:rPr>
          <w:color w:val="303030"/>
          <w:szCs w:val="22"/>
        </w:rPr>
        <w:t xml:space="preserve">2026</w:t>
      </w:r>
    </w:p>
    <w:p w14:paraId="3E1D6E33" w14:textId="1840F252" w:rsidR="00AA50ED" w:rsidRPr="00D53AFA" w:rsidRDefault="00AA50ED" w:rsidP="00AA50ED">
      <w:pPr>
        <w:pStyle w:val="Prrafodelista"/>
        <w:numPr>
          <w:ilvl w:val="0"/>
          <w:numId w:val="5"/>
        </w:numPr>
        <w:rPr>
          <w:color w:val="303030"/>
          <w:szCs w:val="22"/>
        </w:rPr>
      </w:pPr>
      <w:r w:rsidRPr="00D53AFA">
        <w:rPr>
          <w:color w:val="303030"/>
          <w:szCs w:val="22"/>
        </w:rPr>
        <w:t xml:space="preserve">TERNIUM COLOMBIA S.A.S.</w:t>
      </w:r>
    </w:p>
    <w:p w14:paraId="6E1E5D91" w14:textId="0E9CFCC6" w:rsidR="00504F43" w:rsidRPr="00D53AFA" w:rsidRDefault="00504F43" w:rsidP="00AA50ED">
      <w:pPr>
        <w:pStyle w:val="Prrafodelista"/>
        <w:numPr>
          <w:ilvl w:val="0"/>
          <w:numId w:val="5"/>
        </w:numPr>
        <w:rPr>
          <w:color w:val="303030"/>
          <w:szCs w:val="22"/>
        </w:rPr>
      </w:pPr>
      <w:r w:rsidRPr="00D53AFA">
        <w:rPr>
          <w:color w:val="303030"/>
          <w:szCs w:val="22"/>
        </w:rPr>
        <w:t xml:space="preserve">Agua Residual Doméstica</w:t>
      </w:r>
    </w:p>
    <w:p w14:paraId="5B5D10A6" w14:textId="77777777" w:rsidR="00AA50ED" w:rsidRPr="006E56EA" w:rsidRDefault="00AA50ED" w:rsidP="00AA50ED">
      <w:pPr>
        <w:pStyle w:val="Prrafodelista"/>
        <w:spacing w:line="240" w:lineRule="auto"/>
        <w:ind w:left="720"/>
        <w:rPr>
          <w:color w:val="303030"/>
          <w:szCs w:val="22"/>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El presente documento de carácter </w:t>
      </w:r>
      <w:r w:rsidR="00BA2DD4" w:rsidRPr="008A1FF2">
        <w:rPr>
          <w:color w:val="303030"/>
          <w:szCs w:val="22"/>
        </w:rPr>
        <w:t>técnico</w:t>
      </w:r>
      <w:r w:rsidR="00C367D7" w:rsidRPr="008A1FF2">
        <w:rPr>
          <w:color w:val="303030"/>
          <w:szCs w:val="22"/>
        </w:rPr>
        <w:t> contiene los resultados totales de las evaluaciones efectuadas</w:t>
      </w:r>
      <w:r w:rsidR="00C96726" w:rsidRPr="008A1FF2">
        <w:rPr>
          <w:color w:val="303030"/>
          <w:szCs w:val="22"/>
        </w:rPr>
        <w:t> </w:t>
      </w:r>
      <w:r w:rsidR="00C367D7" w:rsidRPr="008A1FF2">
        <w:rPr>
          <w:color w:val="303030"/>
          <w:szCs w:val="22"/>
        </w:rPr>
        <w:t>durante el periodo de monitoreo comprendido entre </w:t>
      </w:r>
      <w:r w:rsidR="00D53AFA" w:rsidRPr="005E4FC0">
        <w:rPr>
          <w:color w:val="303030"/>
          <w:szCs w:val="22"/>
        </w:rPr>
        <w:t/>
      </w:r>
      <w:r w:rsidR="00C367D7" w:rsidRPr="008A1FF2">
        <w:rPr>
          <w:color w:val="303030"/>
          <w:szCs w:val="22"/>
        </w:rPr>
        <w:t>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rPr>
      </w:pPr>
      <w:r w:rsidRPr="006E56EA">
        <w:rPr>
          <w:color w:val="303030"/>
          <w:szCs w:val="22"/>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olores ofensivos en</w:t>
      </w:r>
      <w:r w:rsidRPr="00842985">
        <w:rPr>
          <w:color w:val="303030"/>
          <w:lang w:val="es-ES"/>
        </w:rPr>
        <w:t>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en el área de estudio del </w:t>
      </w:r>
      <w:r w:rsidR="00D53AFA" w:rsidRPr="00D53AFA">
        <w:rPr>
          <w:color w:val="303030"/>
          <w:lang w:val="es-ES"/>
        </w:rPr>
        <w:t/>
      </w:r>
      <w:r w:rsidRPr="00D53AFA">
        <w:rPr>
          <w:color w:val="303030"/>
          <w:lang w:val="es-ES"/>
        </w:rPr>
      </w:r>
      <w:r w:rsidRPr="00842985">
        <w:rPr>
          <w:color w:val="303030"/>
          <w:lang w:val="es-ES"/>
        </w:rPr>
        <w:t> el cual, hace parte de la organización </w:t>
      </w:r>
      <w:r w:rsidR="00D53AFA" w:rsidRPr="00D53AFA">
        <w:rPr>
          <w:color w:val="303030"/>
          <w:lang w:val="es-ES"/>
        </w:rPr>
        <w:t/>
      </w:r>
      <w:r w:rsidRPr="00842985">
        <w:rPr>
          <w:color w:val="303030"/>
          <w:lang w:val="es-ES"/>
        </w:rPr>
        <w:t> ubicada en </w:t>
      </w:r>
      <w:r w:rsidR="00C01026" w:rsidRPr="00C01026">
        <w:rPr>
          <w:color w:val="303030"/>
          <w:lang w:val="es-ES"/>
        </w:rPr>
        <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Determinar </w:t>
      </w:r>
      <w:r w:rsidR="00102BB0" w:rsidRPr="00102BB0">
        <w:rPr>
          <w:color w:val="303030"/>
          <w:lang w:val="es-CO"/>
        </w:rPr>
        <w:t>las concentraciones </w:t>
      </w:r>
      <w:r w:rsidR="00102BB0" w:rsidRPr="005E4FC0">
        <w:rPr>
          <w:color w:val="303030"/>
          <w:lang w:val="es-CO"/>
        </w:rPr>
        <w:t/>
      </w:r>
      <w:r w:rsidR="00102BB0" w:rsidRPr="005E4FC0">
        <w:rPr>
          <w:color w:val="303030"/>
          <w:vertAlign w:val="subscript"/>
          <w:lang w:val="es-CO"/>
        </w:rPr>
      </w:r>
      <w:r w:rsidR="00102BB0" w:rsidRPr="005E4FC0">
        <w:rPr>
          <w:color w:val="303030"/>
          <w:lang w:val="es-CO"/>
        </w:rPr>
      </w:r>
      <w:r w:rsidR="00102BB0" w:rsidRPr="005E4FC0">
        <w:rPr>
          <w:color w:val="303030"/>
          <w:vertAlign w:val="subscript"/>
          <w:lang w:val="es-CO"/>
        </w:rPr>
      </w:r>
      <w:r w:rsidR="00102BB0" w:rsidRPr="005E4FC0">
        <w:rPr>
          <w:color w:val="303030"/>
          <w:lang w:val="es-CO"/>
        </w:rPr>
      </w:r>
      <w:r w:rsidR="00102BB0" w:rsidRPr="00102BB0">
        <w:rPr>
          <w:color w:val="303030"/>
          <w:lang w:val="es-CO"/>
        </w:rPr>
        <w:t> mediante la ejecución del estudio de sustancias generadoras de olores ofensivos </w:t>
      </w:r>
      <w:r w:rsidR="00102BB0" w:rsidRPr="00102BB0">
        <w:rPr>
          <w:color w:val="303030"/>
          <w:lang w:val="es-CO"/>
        </w:rPr>
        <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lang w:val="es-CO"/>
        </w:rPr>
      </w:pPr>
      <w:r w:rsidRPr="00A12DB2">
        <w:rPr>
          <w:lang w:val="es-CO"/>
        </w:rPr>
        <w:t>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Pr>
          <w:color w:val="303030"/>
          <w:lang w:val="es-CO"/>
        </w:rPr>
        <w:t> </w:t>
      </w:r>
      <w:r w:rsidR="00230DDC" w:rsidRPr="00230DDC">
        <w:rPr>
          <w:color w:val="303030"/>
          <w:lang w:val="es-CO"/>
        </w:rPr>
        <w:t>para un tiempo de exposición de 1 hora,</w:t>
      </w:r>
      <w:r w:rsidR="00230DDC" w:rsidRPr="00230DDC">
        <w:rPr>
          <w:color w:val="303030"/>
          <w:lang w:val="es-CO"/>
        </w:rPr>
        <w:t> en un estudio de sustancias generadoras de olores ofensivos </w:t>
      </w:r>
      <w:r w:rsidR="00230DDC" w:rsidRPr="00C01026">
        <w:rPr>
          <w:color w:val="303030"/>
          <w:lang w:val="es-CO"/>
        </w:rPr>
        <w:t xml:space="preserve">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sidRPr="00230DDC">
        <w:rPr>
          <w:color w:val="303030"/>
          <w:lang w:val="es-CO"/>
        </w:rPr>
        <w:t> </w:t>
      </w:r>
      <w:r w:rsidR="00230DDC" w:rsidRPr="00230DDC">
        <w:rPr>
          <w:color w:val="303030"/>
          <w:lang w:val="es-CO"/>
        </w:rPr>
        <w:t>para un tiempo de exposición de 24 horas, </w:t>
      </w:r>
      <w:r w:rsidR="00102BB0" w:rsidRPr="005E4FC0">
        <w:rPr>
          <w:color w:val="303030"/>
          <w:lang w:val="es-CO"/>
        </w:rPr>
        <w:t/>
      </w:r>
      <w:r w:rsidR="00230DDC" w:rsidRPr="005E4FC0">
        <w:rPr>
          <w:color w:val="303030"/>
          <w:lang w:val="es-CO"/>
        </w:rPr>
      </w:r>
      <w:r w:rsidR="00230DDC" w:rsidRPr="00C01026">
        <w:rPr>
          <w:color w:val="303030"/>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Determinar </w:t>
      </w:r>
      <w:r w:rsidR="00A731B6">
        <w:rPr>
          <w:color w:val="303030"/>
          <w:lang w:val="es-CO"/>
        </w:rPr>
        <w:t>conformidad</w:t>
      </w:r>
      <w:r w:rsidRPr="00230DDC">
        <w:rPr>
          <w:color w:val="303030"/>
          <w:lang w:val="es-CO"/>
        </w:rPr>
        <w:t>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 xml:space="preserve">ambiental@ternium.com.co</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 xml:space="preserve">ambiental@ternium.com.co</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 xml:space="preserve">Melissa M. Sequeda Barros</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 xml:space="preserve">(605) 444-7799 / 321 585 3096</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 xml:space="preserve">Km 48 + 600 mts vía Palmar de Varela – Ponedera, Atlántico</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 xml:space="preserve">Atlántico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 xml:space="preserve">Barranquilla</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 xml:space="preserve">Fabricación de productos de hierro y acero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w:t>
      </w:r>
      <w:r w:rsidRPr="004361CE">
        <w:rPr>
          <w:color w:val="303030"/>
          <w:szCs w:val="22"/>
        </w:rPr>
        <w:t>y análisis </w:t>
      </w:r>
      <w:r w:rsidRPr="00102BB0">
        <w:rPr>
          <w:color w:val="303030"/>
          <w:szCs w:val="22"/>
        </w:rPr>
        <w:t/>
      </w:r>
      <w:r w:rsidRPr="00102BB0">
        <w:rPr>
          <w:color w:val="303030"/>
          <w:szCs w:val="22"/>
          <w:vertAlign w:val="subscript"/>
        </w:rPr>
      </w:r>
      <w:r w:rsidRPr="00102BB0">
        <w:rPr>
          <w:color w:val="303030"/>
          <w:szCs w:val="22"/>
        </w:rPr>
      </w:r>
      <w:r w:rsidR="00102BB0" w:rsidRPr="00102BB0">
        <w:rPr>
          <w:color w:val="303030"/>
          <w:szCs w:val="22"/>
        </w:rPr>
      </w:r>
      <w:r w:rsidRPr="00102BB0">
        <w:rPr>
          <w:color w:val="303030"/>
          <w:szCs w:val="22"/>
        </w:rPr>
      </w:r>
      <w:r w:rsidRPr="00102BB0">
        <w:rPr>
          <w:color w:val="303030"/>
          <w:szCs w:val="22"/>
          <w:vertAlign w:val="subscript"/>
        </w:rPr>
      </w:r>
      <w:r w:rsidRPr="00102BB0">
        <w:rPr>
          <w:color w:val="303030"/>
          <w:szCs w:val="22"/>
        </w:rPr>
      </w:r>
      <w:r w:rsidR="00102BB0" w:rsidRPr="00102BB0">
        <w:rPr>
          <w:color w:val="303030"/>
          <w:szCs w:val="22"/>
        </w:rPr>
      </w:r>
      <w:r w:rsidR="00102BB0" w:rsidRPr="00102BB0">
        <w:rPr>
          <w:color w:val="303030"/>
          <w:lang w:val="es-CO"/>
        </w:rPr>
      </w:r>
      <w:r w:rsidR="00102BB0" w:rsidRPr="00102BB0">
        <w:rPr>
          <w:color w:val="303030"/>
          <w:lang w:val="es-CO"/>
        </w:rPr>
        <w:t> </w:t>
      </w:r>
      <w:r w:rsidR="00A12DB2" w:rsidRPr="004361CE">
        <w:rPr>
          <w:color w:val="303030"/>
          <w:szCs w:val="22"/>
        </w:rPr>
        <w:t>fue realizada por Servicios de Ingeniería y Ambiente S.A.S., empresa acreditada por el Instituto de Hidrología, Meteorología y Estudios Ambientales de Colombia (IDEAM), a través de la </w:t>
      </w:r>
      <w:r w:rsidR="00110F64" w:rsidRPr="00C01026">
        <w:rPr>
          <w:color w:val="303030"/>
          <w:szCs w:val="22"/>
        </w:rPr>
        <w:t/>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110F64"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Evaluación </w:t>
      </w:r>
      <w:r w:rsidR="00102BB0">
        <w:t>de </w:t>
      </w:r>
      <w:r w:rsidRPr="008E472A">
        <w:t>calidad del aire</w:t>
      </w:r>
      <w:bookmarkEnd w:id="49"/>
      <w:bookmarkEnd w:id="50"/>
      <w:bookmarkEnd w:id="51"/>
      <w:bookmarkEnd w:id="52"/>
      <w:r w:rsidR="00102BB0">
        <w:t>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Para determinar </w:t>
      </w:r>
      <w:r w:rsidR="00C01026">
        <w:rPr>
          <w:rFonts w:cstheme="minorHAnsi"/>
          <w:color w:val="303030"/>
          <w:szCs w:val="22"/>
        </w:rPr>
        <w:t>la</w:t>
      </w:r>
      <w:r w:rsidRPr="008E472A">
        <w:rPr>
          <w:rFonts w:cstheme="minorHAnsi"/>
          <w:color w:val="303030"/>
          <w:szCs w:val="22"/>
        </w:rPr>
        <w:t> calidad de aire</w:t>
      </w:r>
      <w:r w:rsidRPr="008E472A">
        <w:rPr>
          <w:rFonts w:cstheme="minorHAnsi"/>
          <w:color w:val="303030"/>
          <w:szCs w:val="22"/>
          <w:lang w:val="es-CO"/>
        </w:rPr>
        <w:t> </w:t>
      </w:r>
      <w:r w:rsidR="00C01026">
        <w:rPr>
          <w:rFonts w:cstheme="minorHAnsi"/>
          <w:color w:val="303030"/>
          <w:szCs w:val="22"/>
          <w:lang w:val="es-CO"/>
        </w:rPr>
        <w:t>por olores ofensivos en </w:t>
      </w:r>
      <w:r w:rsidRPr="008E472A">
        <w:rPr>
          <w:rFonts w:cs="Calibri"/>
          <w:color w:val="303030"/>
          <w:szCs w:val="22"/>
          <w:lang w:val="es-CO"/>
        </w:rPr>
        <w:t>las </w:t>
      </w:r>
      <w:r w:rsidR="00A731B6">
        <w:rPr>
          <w:rFonts w:cs="Calibri"/>
          <w:color w:val="303030"/>
          <w:szCs w:val="22"/>
          <w:lang w:val="es-CO"/>
        </w:rPr>
        <w:t/>
      </w:r>
      <w:r w:rsidRPr="00C01026">
        <w:rPr>
          <w:rFonts w:cs="Calibri"/>
          <w:color w:val="303030"/>
          <w:szCs w:val="22"/>
          <w:lang w:val="es-CO"/>
        </w:rPr>
      </w:r>
      <w:r w:rsidR="00A731B6">
        <w:rPr>
          <w:rFonts w:cs="Calibri"/>
          <w:color w:val="303030"/>
          <w:szCs w:val="22"/>
          <w:lang w:val="es-CO"/>
        </w:rPr>
      </w:r>
      <w:r w:rsidRPr="00C01026">
        <w:rPr>
          <w:rFonts w:cs="Calibri"/>
          <w:color w:val="303030"/>
          <w:szCs w:val="22"/>
          <w:lang w:val="es-CO"/>
        </w:rPr>
      </w:r>
      <w:r w:rsidRPr="008E472A">
        <w:rPr>
          <w:rFonts w:cs="Calibri"/>
          <w:color w:val="303030"/>
          <w:szCs w:val="22"/>
          <w:lang w:val="es-CO"/>
        </w:rPr>
        <w:t> de monitoreo, ubicadas en el </w:t>
      </w:r>
      <w:r w:rsidR="00C01026" w:rsidRPr="000148EE">
        <w:rPr>
          <w:rFonts w:cs="Calibri"/>
          <w:color w:val="303030"/>
          <w:szCs w:val="22"/>
          <w:lang w:val="es-CO"/>
        </w:rPr>
        <w:t>en el área de estudio del </w:t>
      </w:r>
      <w:r w:rsidR="00C01026" w:rsidRPr="005E4FC0">
        <w:rPr>
          <w:rFonts w:cs="Calibri"/>
          <w:color w:val="303030"/>
          <w:szCs w:val="22"/>
        </w:rPr>
        <w:t xml:space="preserve">900.123.456-1</w:t>
      </w:r>
      <w:r w:rsidR="00C01026" w:rsidRPr="005E4FC0">
        <w:rPr>
          <w:rFonts w:cstheme="minorHAnsi"/>
          <w:color w:val="303030"/>
          <w:szCs w:val="22"/>
          <w:lang w:val="es-CO"/>
        </w:rPr>
      </w:r>
      <w:r w:rsidRPr="005E4FC0">
        <w:rPr>
          <w:rFonts w:cstheme="minorHAnsi"/>
          <w:color w:val="303030"/>
          <w:szCs w:val="22"/>
          <w:lang w:val="es-CO"/>
        </w:rPr>
      </w:r>
      <w:r w:rsidRPr="008E472A">
        <w:rPr>
          <w:rFonts w:cstheme="minorHAnsi"/>
          <w:color w:val="303030"/>
          <w:szCs w:val="22"/>
          <w:lang w:val="es-CO"/>
        </w:rPr>
        <w:t> </w:t>
      </w:r>
      <w:r w:rsidRPr="008E472A">
        <w:rPr>
          <w:rFonts w:cstheme="minorHAnsi"/>
          <w:color w:val="303030"/>
          <w:szCs w:val="22"/>
        </w:rPr>
        <w:t>se realizó el monitoreo de los siguientes contaminantes atmosféricos, en cumplimiento del Protocolo para el monitoreo y seguimiento de </w:t>
      </w:r>
      <w:r w:rsidR="008E472A">
        <w:rPr>
          <w:rFonts w:cstheme="minorHAnsi"/>
          <w:color w:val="303030"/>
          <w:szCs w:val="22"/>
        </w:rPr>
        <w:t>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rPr>
      </w:pPr>
      <w:r w:rsidRPr="00C01026">
        <w:rPr>
          <w:rFonts w:cs="Calibri"/>
          <w:color w:val="303030"/>
          <w:szCs w:val="22"/>
        </w:rPr>
        <w:t xml:space="preserve">900.123.456-1</w:t>
      </w:r>
      <w:r w:rsidRPr="00C01026">
        <w:rPr>
          <w:rFonts w:cs="Calibri"/>
          <w:color w:val="303030"/>
          <w:szCs w:val="22"/>
          <w:vertAlign w:val="subscript"/>
        </w:rPr>
      </w:r>
      <w:r w:rsidRPr="00C01026">
        <w:rPr>
          <w:rFonts w:cs="Calibri"/>
          <w:color w:val="303030"/>
          <w:szCs w:val="22"/>
        </w:rPr>
      </w:r>
      <w:commentRangeStart w:id="55"/>
      <w:commentRangeStart w:id="56"/>
      <w:r w:rsidRPr="00C01026">
        <w:rPr>
          <w:rFonts w:cs="Calibri"/>
          <w:color w:val="303030"/>
          <w:szCs w:val="22"/>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rPr>
        <w:t xml:space="preserve">Barranquilla</w:t>
      </w:r>
      <w:proofErr w:type="spellStart"/>
      <w:r w:rsidRPr="00C01026">
        <w:rPr>
          <w:rFonts w:cs="Calibri"/>
          <w:color w:val="303030"/>
          <w:szCs w:val="22"/>
        </w:rPr>
      </w:r>
      <w:proofErr w:type="spellEnd"/>
      <w:r w:rsidRPr="00C01026">
        <w:rPr>
          <w:rFonts w:cs="Calibri"/>
          <w:color w:val="303030"/>
          <w:szCs w:val="22"/>
        </w:rPr>
      </w:r>
    </w:p>
    <w:p w14:paraId="6CA18174" w14:textId="77777777" w:rsidR="00B50573" w:rsidRDefault="00B50573" w:rsidP="00B50573">
      <w:pPr>
        <w:numPr>
          <w:ilvl w:val="0"/>
          <w:numId w:val="24"/>
        </w:numPr>
        <w:spacing w:after="240"/>
        <w:rPr>
          <w:rFonts w:cs="Calibri"/>
          <w:color w:val="303030"/>
          <w:szCs w:val="22"/>
        </w:rPr>
      </w:pPr>
      <w:r w:rsidRPr="00C01026">
        <w:rPr>
          <w:rFonts w:cs="Calibri"/>
          <w:color w:val="303030"/>
          <w:szCs w:val="22"/>
        </w:rPr>
        <w:t xml:space="preserve">Vertimiento PTAR</w:t>
      </w:r>
      <w:r w:rsidRPr="00C01026">
        <w:rPr>
          <w:color w:val="303030"/>
          <w:szCs w:val="22"/>
        </w:rPr>
      </w:r>
      <w:r w:rsidRPr="00C01026">
        <w:rPr>
          <w:color w:val="303030"/>
          <w:szCs w:val="22"/>
          <w:vertAlign w:val="subscript"/>
        </w:rPr>
      </w:r>
      <w:r w:rsidRPr="00C01026">
        <w:rPr>
          <w:rFonts w:cs="Calibri"/>
          <w:color w:val="303030"/>
          <w:szCs w:val="22"/>
        </w:rPr>
      </w:r>
      <w:proofErr w:type="spellStart"/>
      <w:r w:rsidRPr="00C01026">
        <w:rPr>
          <w:rFonts w:cs="Calibri"/>
          <w:color w:val="303030"/>
          <w:szCs w:val="22"/>
        </w:rPr>
      </w:r>
      <w:proofErr w:type="spellEnd"/>
      <w:r w:rsidRPr="00C01026">
        <w:rPr>
          <w:rFonts w:cs="Calibri"/>
          <w:color w:val="303030"/>
          <w:szCs w:val="22"/>
        </w:rPr>
      </w:r>
    </w:p>
    <w:p w14:paraId="6A341882" w14:textId="53C44C2F" w:rsidR="00102BB0" w:rsidRPr="00102BB0" w:rsidRDefault="00102BB0" w:rsidP="00102BB0">
      <w:pPr>
        <w:numPr>
          <w:ilvl w:val="0"/>
          <w:numId w:val="24"/>
        </w:numPr>
        <w:spacing w:after="240"/>
        <w:rPr>
          <w:rFonts w:cs="Calibri"/>
          <w:color w:val="303030"/>
          <w:szCs w:val="22"/>
        </w:rPr>
      </w:pPr>
      <w:r w:rsidRPr="00102BB0">
        <w:rPr>
          <w:rFonts w:cs="Calibri"/>
          <w:color w:val="303030"/>
          <w:szCs w:val="22"/>
        </w:rPr>
        <w:t xml:space="preserve">Atlántico</w:t>
      </w:r>
      <w:proofErr w:type="spellStart"/>
      <w:r w:rsidRPr="00102BB0">
        <w:rPr>
          <w:rFonts w:cs="Calibri"/>
          <w:color w:val="303030"/>
          <w:szCs w:val="22"/>
        </w:rPr>
      </w:r>
      <w:proofErr w:type="spellEnd"/>
      <w:r w:rsidRPr="00102BB0">
        <w:rPr>
          <w:rFonts w:cs="Calibri"/>
          <w:color w:val="303030"/>
          <w:szCs w:val="22"/>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En </w:t>
      </w:r>
      <w:r w:rsidR="00461CCC" w:rsidRPr="009D2B92">
        <w:rPr>
          <w:rFonts w:cstheme="minorHAnsi"/>
          <w:color w:val="303030"/>
          <w:szCs w:val="22"/>
        </w:rPr>
        <w:t>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w:t>
      </w:r>
      <w:r w:rsidR="00A7569A" w:rsidRPr="009D2B92">
        <w:rPr>
          <w:rFonts w:cstheme="minorHAnsi"/>
          <w:color w:val="303030"/>
          <w:szCs w:val="22"/>
        </w:rPr>
        <w:t>se</w:t>
      </w:r>
      <w:r w:rsidR="00A7569A" w:rsidRPr="009D2B92">
        <w:rPr>
          <w:rFonts w:cstheme="minorHAnsi"/>
          <w:b/>
          <w:bCs/>
          <w:color w:val="303030"/>
          <w:szCs w:val="22"/>
        </w:rPr>
        <w:t>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noWrap/>
            <w:vAlign w:val="center"/>
          </w:tcPr>
          <w:p w14:paraId="518A52EA" w14:textId="77777777" w:rsidR="00DF1FA2" w:rsidRPr="005E4FC0" w:rsidRDefault="00DB7E17" w:rsidP="00DF1FA2">
            <w:pPr>
              <w:rPr>
                <w:rFonts w:cstheme="minorHAnsi"/>
                <w:b/>
                <w:color w:val="FFFFFF" w:themeColor="background1"/>
                <w:sz w:val="20"/>
                <w:lang w:eastAsia="es-CO"/>
              </w:rPr>
            </w:pPr>
            <w:bookmarkStart w:id="64" w:name="_Toc289050587"/>
            <w:r w:rsidRPr="005E4FC0">
              <w:rPr>
                <w:rFonts w:cstheme="minorHAnsi"/>
                <w:b/>
                <w:color w:val="FFFFFF" w:themeColor="background1"/>
                <w:sz w:val="20"/>
                <w:lang w:eastAsia="es-CO"/>
              </w:rPr>
              <w:t xml:space="preserve">1.703.245</w:t>
            </w:r>
          </w:p>
        </w:tc>
        <w:tc>
          <w:tcPr>
            <w:tcW w:w="3477" w:type="pct"/>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noWrap/>
            <w:vAlign w:val="center"/>
          </w:tcPr>
          <w:p w14:paraId="11AB52CC"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 xml:space="preserve">917.832</w:t>
            </w:r>
          </w:p>
        </w:tc>
        <w:tc>
          <w:tcPr>
            <w:tcW w:w="3477" w:type="pct"/>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noWrap/>
            <w:vAlign w:val="center"/>
          </w:tcPr>
          <w:p w14:paraId="26F237B3" w14:textId="6560A8DD"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
            </w:r>
          </w:p>
        </w:tc>
        <w:tc>
          <w:tcPr>
            <w:tcW w:w="3477" w:type="pct"/>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noWrap/>
            <w:vAlign w:val="center"/>
          </w:tcPr>
          <w:p w14:paraId="38DFE0D3"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
            </w:r>
          </w:p>
        </w:tc>
        <w:tc>
          <w:tcPr>
            <w:tcW w:w="3477" w:type="pct"/>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noWrap/>
            <w:vAlign w:val="center"/>
          </w:tcPr>
          <w:p w14:paraId="159CEC1E"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
            </w:r>
          </w:p>
        </w:tc>
        <w:tc>
          <w:tcPr>
            <w:tcW w:w="3477" w:type="pct"/>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Fuente: SERAMBIENTE S.A.S., </w:t>
      </w:r>
      <w:commentRangeStart w:id="65"/>
      <w:r w:rsidR="005E4FC0">
        <w:rPr>
          <w:rFonts w:cstheme="minorHAnsi"/>
          <w:i/>
          <w:color w:val="303030"/>
          <w:sz w:val="20"/>
        </w:rPr>
        <w:t>XXXX</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La </w:t>
      </w:r>
      <w:r w:rsidR="00C01026" w:rsidRPr="00E04E91">
        <w:rPr>
          <w:color w:val="303030"/>
          <w:szCs w:val="22"/>
        </w:rPr>
        <w:t>evaluación</w:t>
      </w:r>
      <w:r w:rsidRPr="00E04E91">
        <w:rPr>
          <w:color w:val="303030"/>
          <w:szCs w:val="22"/>
        </w:rPr>
        <w:t> de la calidad del aire</w:t>
      </w:r>
      <w:r w:rsidR="00C01026">
        <w:rPr>
          <w:color w:val="303030"/>
          <w:szCs w:val="22"/>
        </w:rPr>
        <w:t> por olores ofensivos</w:t>
      </w:r>
      <w:r w:rsidRPr="00E04E91">
        <w:rPr>
          <w:color w:val="303030"/>
          <w:szCs w:val="22"/>
        </w:rPr>
        <w:t> se efectu</w:t>
      </w:r>
      <w:r w:rsidR="00C01026">
        <w:rPr>
          <w:color w:val="303030"/>
          <w:szCs w:val="22"/>
        </w:rPr>
        <w:t>ó</w:t>
      </w:r>
      <w:r w:rsidRPr="00E04E91">
        <w:rPr>
          <w:color w:val="303030"/>
          <w:szCs w:val="22"/>
        </w:rPr>
        <w:t> </w:t>
      </w:r>
      <w:r w:rsidRPr="00C01026">
        <w:rPr>
          <w:color w:val="303030"/>
          <w:szCs w:val="22"/>
        </w:rPr>
        <w:t/>
      </w:r>
      <w:r w:rsidR="00A731B6">
        <w:rPr>
          <w:color w:val="303030"/>
          <w:szCs w:val="22"/>
        </w:rPr>
      </w:r>
      <w:r w:rsidR="00803183" w:rsidRPr="00C01026">
        <w:rPr>
          <w:color w:val="303030"/>
          <w:szCs w:val="22"/>
        </w:rPr>
      </w:r>
      <w:r w:rsidRPr="00C01026">
        <w:rPr>
          <w:color w:val="303030"/>
          <w:lang w:val="es-CO"/>
        </w:rPr>
      </w:r>
      <w:r w:rsidR="00A731B6">
        <w:rPr>
          <w:color w:val="303030"/>
          <w:lang w:val="es-CO"/>
        </w:rPr>
      </w:r>
      <w:r w:rsidRPr="00C01026">
        <w:rPr>
          <w:color w:val="303030"/>
          <w:lang w:val="es-CO"/>
        </w:rPr>
      </w:r>
      <w:r w:rsidRPr="00C01026">
        <w:rPr>
          <w:color w:val="303030"/>
          <w:szCs w:val="22"/>
        </w:rPr>
      </w:r>
      <w:r w:rsidRPr="00E04E91">
        <w:rPr>
          <w:color w:val="303030"/>
          <w:szCs w:val="22"/>
        </w:rPr>
        <w:t> evaluadas durante el periodo comprendido entre </w:t>
      </w:r>
      <w:r w:rsidR="00C01026" w:rsidRPr="00C25FF2">
        <w:rPr>
          <w:color w:val="303030"/>
          <w:szCs w:val="22"/>
        </w:rPr>
        <w:t/>
      </w:r>
      <w:r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102BB0" w:rsidRPr="00C25FF2">
        <w:rPr>
          <w:rFonts w:cs="Calibri"/>
          <w:color w:val="303030"/>
          <w:szCs w:val="22"/>
        </w:rPr>
      </w:r>
      <w:r w:rsidR="00102BB0" w:rsidRPr="00102BB0">
        <w:rPr>
          <w:rFonts w:cs="Calibri"/>
          <w:color w:val="303030"/>
          <w:szCs w:val="22"/>
        </w:rPr>
        <w:t>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El presente monitoreo se efectuó en cumplimiento de los requerimientos de la autoridad ambiental, en el área de estudio del </w:t>
      </w:r>
      <w:r w:rsidR="00C01026" w:rsidRPr="00C01026">
        <w:rPr>
          <w:rFonts w:cstheme="minorHAnsi"/>
          <w:color w:val="303030"/>
          <w:szCs w:val="22"/>
        </w:rPr>
        <w:t xml:space="preserve">900.123.456-1</w:t>
      </w:r>
      <w:r w:rsidRPr="00C01026">
        <w:rPr>
          <w:rFonts w:cstheme="minorHAnsi"/>
          <w:color w:val="303030"/>
          <w:szCs w:val="22"/>
        </w:rPr>
      </w:r>
      <w:r w:rsidRPr="006235E1">
        <w:rPr>
          <w:rFonts w:cstheme="minorHAnsi"/>
          <w:color w:val="303030"/>
          <w:szCs w:val="22"/>
        </w:rPr>
        <w:t> en beneficio de la </w:t>
      </w:r>
      <w:r w:rsidRPr="00C01026">
        <w:rPr>
          <w:rFonts w:cstheme="minorHAnsi"/>
          <w:color w:val="303030"/>
          <w:szCs w:val="22"/>
        </w:rPr>
        <w:t xml:space="preserve">900.123.456-1</w:t>
      </w:r>
      <w:proofErr w:type="spellStart"/>
      <w:r w:rsidR="00C01026" w:rsidRPr="00C01026">
        <w:rPr>
          <w:rFonts w:cstheme="minorHAnsi"/>
          <w:color w:val="303030"/>
          <w:szCs w:val="22"/>
        </w:rPr>
      </w:r>
      <w:proofErr w:type="spellEnd"/>
      <w:r w:rsidRPr="006235E1">
        <w:rPr>
          <w:rFonts w:cstheme="minorHAnsi"/>
          <w:color w:val="303030"/>
          <w:szCs w:val="22"/>
        </w:rPr>
        <w:t>., el cual, se encuentra </w:t>
      </w:r>
      <w:r w:rsidR="00C01026" w:rsidRPr="00C01026">
        <w:rPr>
          <w:rFonts w:cstheme="minorHAnsi"/>
          <w:color w:val="303030"/>
          <w:szCs w:val="22"/>
        </w:rPr>
        <w:t>localizado en el </w:t>
      </w:r>
      <w:r w:rsidR="00C01026" w:rsidRPr="00C25FF2">
        <w:rPr>
          <w:rFonts w:cstheme="minorHAnsi"/>
          <w:color w:val="303030"/>
          <w:szCs w:val="22"/>
        </w:rPr>
        <w:t xml:space="preserve">Barranquilla, Atlántico</w:t>
      </w:r>
    </w:p>
    <w:p w14:paraId="30CCFBCC" w14:textId="5E02ABE2" w:rsidR="00C93584" w:rsidRPr="00E66F36" w:rsidRDefault="002D4DCD" w:rsidP="002D4DCD">
      <w:pPr>
        <w:spacing w:after="240"/>
        <w:rPr>
          <w:color w:val="303030"/>
        </w:rPr>
      </w:pPr>
      <w:r w:rsidRPr="00E66F36">
        <w:rPr>
          <w:color w:val="303030"/>
        </w:rPr>
        <w:t>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Tabla </w:t>
      </w:r>
      <w:r w:rsidR="000046DE" w:rsidRPr="000046DE">
        <w:rPr>
          <w:rFonts w:cstheme="minorHAnsi"/>
          <w:b/>
          <w:bCs/>
          <w:noProof/>
          <w:color w:val="303030"/>
        </w:rPr>
        <w:t>2</w:t>
      </w:r>
      <w:r w:rsidRPr="00E66F36">
        <w:rPr>
          <w:b/>
          <w:bCs/>
          <w:color w:val="303030"/>
        </w:rPr>
        <w:fldChar w:fldCharType="end"/>
      </w:r>
      <w:r w:rsidRPr="00E66F36">
        <w:rPr>
          <w:color w:val="303030"/>
        </w:rPr>
        <w:t>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Figura </w:t>
      </w:r>
      <w:r w:rsidR="000046DE">
        <w:rPr>
          <w:b/>
          <w:noProof/>
          <w:color w:val="303030"/>
          <w:szCs w:val="18"/>
        </w:rPr>
        <w:t>1</w:t>
      </w:r>
      <w:r w:rsidRPr="00E66F36">
        <w:rPr>
          <w:color w:val="303030"/>
        </w:rPr>
        <w:fldChar w:fldCharType="end"/>
      </w:r>
      <w:r w:rsidRPr="00E66F36">
        <w:rPr>
          <w:color w:val="303030"/>
        </w:rPr>
        <w:t>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Fuente: SERAMBIENTE S.A.S., </w:t>
      </w:r>
      <w:commentRangeStart w:id="88"/>
      <w:r w:rsidR="00C25FF2">
        <w:rPr>
          <w:rFonts w:cstheme="minorHAnsi"/>
          <w:i/>
          <w:color w:val="303030"/>
          <w:sz w:val="20"/>
        </w:rPr>
        <w:t>XXXX</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Fuente: </w:t>
      </w:r>
      <w:r w:rsidR="00F01109" w:rsidRPr="00AB7C9E">
        <w:rPr>
          <w:rFonts w:ascii="Avenir Next LT Pro" w:hAnsi="Avenir Next LT Pro"/>
          <w:i/>
          <w:iCs/>
          <w:color w:val="303030"/>
          <w:szCs w:val="18"/>
        </w:rPr>
        <w:t>Tomado y modificado de </w:t>
      </w:r>
      <w:r w:rsidR="00A7569A" w:rsidRPr="00AB7C9E">
        <w:rPr>
          <w:rFonts w:ascii="Avenir Next LT Pro" w:hAnsi="Avenir Next LT Pro"/>
          <w:i/>
          <w:iCs/>
          <w:color w:val="303030"/>
          <w:szCs w:val="18"/>
        </w:rPr>
        <w:t>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Pro</w:t>
      </w:r>
      <w:r w:rsidRPr="00AB7C9E">
        <w:rPr>
          <w:rFonts w:ascii="Avenir Next LT Pro" w:hAnsi="Avenir Next LT Pro"/>
          <w:i/>
          <w:iCs/>
          <w:color w:val="303030"/>
          <w:szCs w:val="18"/>
        </w:rPr>
        <w:t>, </w:t>
      </w:r>
      <w:commentRangeStart w:id="95"/>
      <w:r w:rsidR="00C25FF2">
        <w:rPr>
          <w:rFonts w:ascii="Avenir Next LT Pro" w:hAnsi="Avenir Next LT Pro"/>
          <w:i/>
          <w:iCs/>
          <w:color w:val="303030"/>
          <w:szCs w:val="18"/>
        </w:rPr>
        <w:t>XXXX</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 </w:t>
      </w:r>
      <w:bookmarkEnd w:id="96"/>
      <w:bookmarkEnd w:id="97"/>
      <w:bookmarkEnd w:id="98"/>
      <w:bookmarkEnd w:id="99"/>
      <w:bookmarkEnd w:id="100"/>
      <w:bookmarkEnd w:id="101"/>
      <w:r w:rsidR="00C25FF2" w:rsidRPr="00C25FF2">
        <w:rPr>
          <w:rFonts w:cs="Calibri"/>
          <w:b/>
          <w:bCs/>
          <w:sz w:val="20"/>
          <w:lang w:val="es-CO"/>
        </w:rPr>
        <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
            </w:r>
          </w:p>
        </w:tc>
      </w:tr>
      <w:tr w:rsidR="00004929" w:rsidRPr="00AC1DE1" w14:paraId="14642623" w14:textId="77777777" w:rsidTr="00C25FF2">
        <w:trPr>
          <w:trHeight w:val="20"/>
          <w:jc w:val="center"/>
        </w:trPr>
        <w:tc>
          <w:tcPr>
            <w:tcW w:w="2432" w:type="pct"/>
            <w:gridSpan w:val="2"/>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
            </w:r>
          </w:p>
        </w:tc>
        <w:tc>
          <w:tcPr>
            <w:tcW w:w="2568" w:type="pct"/>
            <w:vMerge w:val="restart"/>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tcPr>
          <w:p w14:paraId="71E132C4" w14:textId="24ECBDF5" w:rsidR="00C25FF2" w:rsidRPr="00C0102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258" w:type="pct"/>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tcPr>
          <w:p w14:paraId="270A9B03" w14:textId="217E6DC7" w:rsidR="00C25FF2" w:rsidRPr="00C0102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258" w:type="pct"/>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tcPr>
          <w:p w14:paraId="1BBFA412" w14:textId="04820A82" w:rsidR="00C25FF2" w:rsidRPr="00C01026" w:rsidRDefault="00C25FF2" w:rsidP="00C25FF2">
            <w:pPr>
              <w:spacing w:line="240" w:lineRule="auto"/>
              <w:jc w:val="center"/>
              <w:rPr>
                <w:color w:val="303030"/>
                <w:sz w:val="20"/>
              </w:rPr>
            </w:pPr>
            <w:r>
              <w:rPr>
                <w:color w:val="303030"/>
                <w:sz w:val="20"/>
              </w:rPr>
              <w:t/>
            </w:r>
          </w:p>
        </w:tc>
        <w:tc>
          <w:tcPr>
            <w:tcW w:w="1258" w:type="pct"/>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lang w:val="es-CO"/>
              </w:rPr>
              <w:t/>
            </w:r>
            <w:r w:rsidRPr="00C25FF2">
              <w:rPr>
                <w:rFonts w:cs="Calibri"/>
                <w:b/>
                <w:bCs/>
                <w:color w:val="303030"/>
                <w:sz w:val="20"/>
                <w:lang w:val="es-CO"/>
              </w:rPr>
            </w:r>
            <w:r w:rsidRPr="00C25FF2">
              <w:rPr>
                <w:rFonts w:cs="Calibri"/>
                <w:b/>
                <w:bCs/>
                <w:color w:val="303030"/>
                <w:sz w:val="20"/>
                <w:lang w:val="es-CO"/>
              </w:rPr>
            </w:r>
            <w:r w:rsidRPr="00C25FF2">
              <w:rPr>
                <w:rFonts w:cs="Calibri"/>
                <w:b/>
                <w:bCs/>
                <w:color w:val="303030"/>
                <w:sz w:val="20"/>
                <w:lang w:val="es-CO"/>
              </w:rPr>
            </w:r>
            <w:r w:rsidR="000046DE">
              <w:rPr>
                <w:rFonts w:cs="Calibri"/>
                <w:b/>
                <w:bCs/>
                <w:noProof/>
                <w:color w:val="303030"/>
                <w:sz w:val="20"/>
                <w:lang w:val="es-CO"/>
              </w:rPr>
            </w:r>
            <w:r w:rsidRPr="00C25FF2">
              <w:rPr>
                <w:rFonts w:cs="Calibri"/>
                <w:b/>
                <w:bCs/>
                <w:color w:val="303030"/>
                <w:sz w:val="20"/>
                <w:lang w:val="es-CO"/>
              </w:rPr>
            </w:r>
            <w:r w:rsidRPr="00C25FF2">
              <w:rPr>
                <w:rFonts w:cs="Calibri"/>
                <w:b/>
                <w:bCs/>
                <w:color w:val="303030"/>
                <w:sz w:val="20"/>
                <w:lang w:val="es-CO"/>
              </w:rPr>
            </w:r>
            <w:bookmarkEnd w:id="104"/>
            <w:bookmarkEnd w:id="105"/>
            <w:r w:rsidRPr="00C25FF2">
              <w:rPr>
                <w:rFonts w:cs="Calibri"/>
                <w:color w:val="303030"/>
                <w:sz w:val="20"/>
                <w:lang w:val="es-CO"/>
              </w:rPr>
            </w:r>
            <w:r>
              <w:rPr>
                <w:rFonts w:cs="Calibri"/>
                <w:color w:val="303030"/>
                <w:sz w:val="20"/>
                <w:lang w:val="es-CO"/>
              </w:rPr>
            </w:r>
            <w:r w:rsidRPr="00C25FF2">
              <w:rPr>
                <w:rFonts w:cs="Calibri"/>
                <w:color w:val="303030"/>
                <w:sz w:val="20"/>
                <w:lang w:val="es-CO"/>
              </w:rPr>
            </w:r>
            <w:bookmarkEnd w:id="106"/>
            <w:r>
              <w:rPr>
                <w:rFonts w:cs="Calibri"/>
                <w:color w:val="303030"/>
                <w:sz w:val="20"/>
                <w:lang w:val="es-CO"/>
              </w:rPr>
              <w:t> </w:t>
            </w:r>
          </w:p>
        </w:tc>
      </w:tr>
      <w:tr w:rsidR="00004929" w:rsidRPr="00AC1DE1" w14:paraId="4B7B37B5" w14:textId="77777777" w:rsidTr="00C25FF2">
        <w:trPr>
          <w:trHeight w:val="50"/>
          <w:jc w:val="center"/>
        </w:trPr>
        <w:tc>
          <w:tcPr>
            <w:tcW w:w="5000" w:type="pct"/>
            <w:gridSpan w:val="3"/>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Fuente: SERAMBIENTE S.A.S., </w:t>
      </w:r>
      <w:commentRangeStart w:id="107"/>
      <w:r w:rsidR="00C25FF2">
        <w:rPr>
          <w:rFonts w:cstheme="minorHAnsi"/>
          <w:i/>
          <w:color w:val="303030"/>
          <w:sz w:val="20"/>
        </w:rPr>
        <w:t>XXXX</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Ficha técnica – </w:t>
      </w:r>
      <w:r w:rsidR="00C25FF2" w:rsidRPr="00C25FF2">
        <w:rPr>
          <w:rFonts w:cs="Calibri"/>
          <w:b/>
          <w:bCs/>
          <w:sz w:val="20"/>
          <w:lang w:val="es-CO"/>
        </w:rPr>
        <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
            </w:r>
          </w:p>
        </w:tc>
      </w:tr>
      <w:tr w:rsidR="001F5ECC" w:rsidRPr="00957D39" w14:paraId="41F8AA06" w14:textId="77777777" w:rsidTr="00C25FF2">
        <w:trPr>
          <w:trHeight w:val="20"/>
          <w:jc w:val="center"/>
        </w:trPr>
        <w:tc>
          <w:tcPr>
            <w:tcW w:w="2537" w:type="pct"/>
            <w:gridSpan w:val="2"/>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
            </w:r>
          </w:p>
        </w:tc>
        <w:tc>
          <w:tcPr>
            <w:tcW w:w="2463" w:type="pct"/>
            <w:vMerge w:val="restart"/>
            <w:vAlign w:val="center"/>
            <w:hideMark/>
          </w:tcPr>
          <w:p w14:paraId="21FFD195" w14:textId="4AEEB152" w:rsidR="00C25FF2" w:rsidRPr="00494B76" w:rsidRDefault="00C25FF2" w:rsidP="00C25FF2">
            <w:pPr>
              <w:keepNext/>
              <w:spacing w:line="240" w:lineRule="auto"/>
              <w:jc w:val="center"/>
              <w:rPr>
                <w:rFonts w:cs="Calibri"/>
                <w:color w:val="303030"/>
                <w:sz w:val="20"/>
                <w:lang w:val="es-CO"/>
              </w:rPr>
            </w:pPr>
          </w:p>
        </w:tc>
      </w:tr>
      <w:tr w:rsidR="00C25FF2" w:rsidRPr="00957D39" w14:paraId="4801CD9A" w14:textId="77777777" w:rsidTr="00C25FF2">
        <w:trPr>
          <w:trHeight w:val="20"/>
          <w:jc w:val="center"/>
        </w:trPr>
        <w:tc>
          <w:tcPr>
            <w:tcW w:w="1228" w:type="pct"/>
            <w:vMerge/>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lang w:val="es-CO"/>
              </w:rPr>
            </w:pPr>
          </w:p>
        </w:tc>
      </w:tr>
      <w:tr w:rsidR="00712DDB" w:rsidRPr="00957D39" w14:paraId="37413808" w14:textId="77777777" w:rsidTr="00C25FF2">
        <w:trPr>
          <w:trHeight w:val="20"/>
          <w:jc w:val="center"/>
        </w:trPr>
        <w:tc>
          <w:tcPr>
            <w:tcW w:w="1228" w:type="pct"/>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lang w:val="es-CO"/>
              </w:rPr>
            </w:pPr>
          </w:p>
        </w:tc>
      </w:tr>
      <w:tr w:rsidR="00C25FF2" w:rsidRPr="00957D39" w14:paraId="2A13F433" w14:textId="77777777" w:rsidTr="00C25FF2">
        <w:trPr>
          <w:trHeight w:val="20"/>
          <w:jc w:val="center"/>
        </w:trPr>
        <w:tc>
          <w:tcPr>
            <w:tcW w:w="1228" w:type="pct"/>
            <w:hideMark/>
          </w:tcPr>
          <w:p w14:paraId="5C0F5648" w14:textId="069C82FE" w:rsidR="00C25FF2" w:rsidRPr="00494B7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309" w:type="pct"/>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06F903EB" w14:textId="77777777" w:rsidTr="00C25FF2">
        <w:trPr>
          <w:trHeight w:val="20"/>
          <w:jc w:val="center"/>
        </w:trPr>
        <w:tc>
          <w:tcPr>
            <w:tcW w:w="1228" w:type="pct"/>
          </w:tcPr>
          <w:p w14:paraId="5A8C096A" w14:textId="788B1321" w:rsidR="00C25FF2" w:rsidRPr="00494B7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309" w:type="pct"/>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1B9E1C42" w14:textId="77777777" w:rsidTr="00C25FF2">
        <w:trPr>
          <w:trHeight w:val="20"/>
          <w:jc w:val="center"/>
        </w:trPr>
        <w:tc>
          <w:tcPr>
            <w:tcW w:w="1228" w:type="pct"/>
          </w:tcPr>
          <w:p w14:paraId="02F52DFB" w14:textId="443648C1" w:rsidR="00C25FF2" w:rsidRPr="00494B76" w:rsidRDefault="00C25FF2" w:rsidP="00C25FF2">
            <w:pPr>
              <w:spacing w:line="240" w:lineRule="auto"/>
              <w:jc w:val="center"/>
              <w:rPr>
                <w:color w:val="303030"/>
                <w:sz w:val="20"/>
              </w:rPr>
            </w:pPr>
            <w:r>
              <w:rPr>
                <w:color w:val="303030"/>
                <w:sz w:val="20"/>
              </w:rPr>
              <w:t/>
            </w:r>
          </w:p>
        </w:tc>
        <w:tc>
          <w:tcPr>
            <w:tcW w:w="1309" w:type="pct"/>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47A39E3C" w14:textId="77777777" w:rsidTr="00C25FF2">
        <w:trPr>
          <w:trHeight w:val="20"/>
          <w:jc w:val="center"/>
        </w:trPr>
        <w:tc>
          <w:tcPr>
            <w:tcW w:w="1228" w:type="pct"/>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6C7D371D" w14:textId="77777777" w:rsidTr="00C25FF2">
        <w:trPr>
          <w:trHeight w:val="20"/>
          <w:jc w:val="center"/>
        </w:trPr>
        <w:tc>
          <w:tcPr>
            <w:tcW w:w="1228" w:type="pct"/>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Align w:val="center"/>
          </w:tcPr>
          <w:p w14:paraId="0C7E833B" w14:textId="277E72B0" w:rsidR="00C25FF2" w:rsidRPr="00494B76" w:rsidRDefault="00C25FF2" w:rsidP="00C25FF2">
            <w:pPr>
              <w:spacing w:line="240" w:lineRule="auto"/>
              <w:rPr>
                <w:rFonts w:cs="Calibri"/>
                <w:b/>
                <w:bCs/>
                <w:color w:val="303030"/>
                <w:sz w:val="20"/>
                <w:lang w:val="es-CO"/>
              </w:rPr>
            </w:pPr>
            <w:r w:rsidRPr="00C25FF2">
              <w:rPr>
                <w:rFonts w:cs="Calibri"/>
                <w:b/>
                <w:bCs/>
                <w:color w:val="303030"/>
                <w:sz w:val="20"/>
                <w:lang w:val="es-CO"/>
              </w:rPr>
              <w:t xml:space="preserve"> </w:t>
            </w:r>
          </w:p>
        </w:tc>
      </w:tr>
      <w:tr w:rsidR="00C25FF2" w:rsidRPr="00957D39" w14:paraId="2B3D5D4F" w14:textId="77777777" w:rsidTr="00C25FF2">
        <w:trPr>
          <w:trHeight w:val="50"/>
          <w:jc w:val="center"/>
        </w:trPr>
        <w:tc>
          <w:tcPr>
            <w:tcW w:w="5000" w:type="pct"/>
            <w:gridSpan w:val="3"/>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lang w:val="es-CO"/>
              </w:rPr>
              <w:t xml:space="preserve">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Fuente: SERAMBIENTE S.A.S., </w:t>
      </w:r>
      <w:commentRangeStart w:id="110"/>
      <w:r w:rsidR="00C25FF2">
        <w:rPr>
          <w:rFonts w:cstheme="minorHAnsi"/>
          <w:i/>
          <w:color w:val="303030"/>
          <w:sz w:val="20"/>
        </w:rPr>
        <w:t>XXXX</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Ficha técnica – </w:t>
      </w:r>
      <w:r w:rsidR="00C25FF2" w:rsidRPr="00C25FF2">
        <w:rPr>
          <w:rFonts w:cs="Calibri"/>
          <w:b/>
          <w:bCs/>
          <w:sz w:val="20"/>
          <w:lang w:val="es-CO"/>
        </w:rPr>
        <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
            </w:r>
          </w:p>
        </w:tc>
      </w:tr>
      <w:tr w:rsidR="001F5ECC" w:rsidRPr="00321D7D" w14:paraId="64873297" w14:textId="77777777" w:rsidTr="00C25FF2">
        <w:trPr>
          <w:trHeight w:val="20"/>
          <w:jc w:val="center"/>
        </w:trPr>
        <w:tc>
          <w:tcPr>
            <w:tcW w:w="2537" w:type="pct"/>
            <w:gridSpan w:val="2"/>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
            </w:r>
          </w:p>
        </w:tc>
        <w:tc>
          <w:tcPr>
            <w:tcW w:w="2463" w:type="pct"/>
            <w:vMerge w:val="restart"/>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hideMark/>
          </w:tcPr>
          <w:p w14:paraId="0BF086F4" w14:textId="63A5266B" w:rsidR="00C25FF2" w:rsidRPr="00C0102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309" w:type="pct"/>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tcPr>
          <w:p w14:paraId="56FC0901" w14:textId="28F5A2B2" w:rsidR="00C25FF2" w:rsidRPr="00C01026" w:rsidRDefault="00C25FF2" w:rsidP="00C25FF2">
            <w:pPr>
              <w:spacing w:line="240" w:lineRule="auto"/>
              <w:jc w:val="center"/>
              <w:rPr>
                <w:rFonts w:cs="Calibri"/>
                <w:color w:val="303030"/>
                <w:sz w:val="20"/>
                <w:lang w:val="es-CO"/>
              </w:rPr>
            </w:pPr>
            <w:r w:rsidRPr="00C01026">
              <w:rPr>
                <w:color w:val="303030"/>
                <w:sz w:val="20"/>
              </w:rPr>
              <w:t/>
            </w:r>
            <w:r w:rsidRPr="00C01026">
              <w:rPr>
                <w:color w:val="303030"/>
                <w:sz w:val="20"/>
                <w:vertAlign w:val="subscript"/>
              </w:rPr>
            </w:r>
            <w:r w:rsidRPr="00C01026">
              <w:rPr>
                <w:color w:val="303030"/>
                <w:sz w:val="20"/>
              </w:rPr>
            </w:r>
            <w:r>
              <w:rPr>
                <w:color w:val="303030"/>
                <w:sz w:val="20"/>
              </w:rPr>
            </w:r>
          </w:p>
        </w:tc>
        <w:tc>
          <w:tcPr>
            <w:tcW w:w="1309" w:type="pct"/>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tcPr>
          <w:p w14:paraId="74115B8B" w14:textId="10AF2EB6" w:rsidR="00C25FF2" w:rsidRPr="00C01026" w:rsidRDefault="00C25FF2" w:rsidP="00C25FF2">
            <w:pPr>
              <w:spacing w:line="240" w:lineRule="auto"/>
              <w:jc w:val="center"/>
              <w:rPr>
                <w:color w:val="303030"/>
                <w:sz w:val="20"/>
              </w:rPr>
            </w:pPr>
            <w:r>
              <w:rPr>
                <w:color w:val="303030"/>
                <w:sz w:val="20"/>
              </w:rPr>
              <w:t/>
            </w:r>
          </w:p>
        </w:tc>
        <w:tc>
          <w:tcPr>
            <w:tcW w:w="1309" w:type="pct"/>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lang w:val="es-CO"/>
              </w:rPr>
              <w:t xml:space="preserve"> </w:t>
            </w:r>
          </w:p>
        </w:tc>
      </w:tr>
      <w:tr w:rsidR="00C25FF2" w:rsidRPr="00321D7D" w14:paraId="5389FFCF" w14:textId="77777777" w:rsidTr="00C25FF2">
        <w:trPr>
          <w:trHeight w:val="20"/>
          <w:jc w:val="center"/>
        </w:trPr>
        <w:tc>
          <w:tcPr>
            <w:tcW w:w="5000" w:type="pct"/>
            <w:gridSpan w:val="3"/>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lang w:val="es-CO"/>
              </w:rPr>
              <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Fuente: SERAMBIENTE S.A.S., </w:t>
      </w:r>
      <w:commentRangeStart w:id="113"/>
      <w:r w:rsidR="00C25FF2">
        <w:rPr>
          <w:rFonts w:cstheme="minorHAnsi"/>
          <w:i/>
          <w:color w:val="303030"/>
          <w:sz w:val="20"/>
        </w:rPr>
        <w:t>XXXX</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Identificación de </w:t>
      </w:r>
      <w:r w:rsidR="0098110A" w:rsidRPr="00572D05">
        <w:t>los</w:t>
      </w:r>
      <w:r w:rsidRPr="00572D05">
        <w:t>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Fuente: SERAMBIENTE S.A.S., </w:t>
      </w:r>
      <w:r w:rsidR="00FD3D91" w:rsidRPr="00FD3D91">
        <w:rPr>
          <w:rFonts w:cstheme="minorHAnsi"/>
          <w:i/>
          <w:color w:val="303030"/>
          <w:sz w:val="20"/>
        </w:rPr>
        <w:t xml:space="preserve">SERAMBIENTE S.A.S.</w:t>
      </w:r>
      <w:r w:rsidRPr="00FD3D91">
        <w:rPr>
          <w:rFonts w:cstheme="minorHAnsi"/>
          <w:i/>
          <w:color w:val="303030"/>
          <w:sz w:val="20"/>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de cueros, tratamiento y disposición de desechos no peligrosos entre otros</w:t>
            </w:r>
          </w:p>
        </w:tc>
      </w:tr>
      <w:tr w:rsidR="00572D05" w:rsidRPr="00385028" w14:paraId="39C7C2BC" w14:textId="77777777" w:rsidTr="000B3D3D">
        <w:trPr>
          <w:trHeight w:val="20"/>
          <w:jc w:val="center"/>
        </w:trPr>
        <w:tc>
          <w:tcPr>
            <w:tcW w:w="960" w:type="pct"/>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Fuente: SERAMBIENTE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Compuestos órganos sulfurados (Total </w:t>
            </w:r>
            <w:proofErr w:type="spellStart"/>
            <w:r w:rsidRPr="00F00DC7">
              <w:rPr>
                <w:rFonts w:cs="Calibri"/>
                <w:color w:val="303030"/>
                <w:sz w:val="20"/>
              </w:rPr>
              <w:t>Reduced</w:t>
            </w:r>
            <w:proofErr w:type="spellEnd"/>
            <w:r w:rsidRPr="00F00DC7">
              <w:rPr>
                <w:rFonts w:cs="Calibri"/>
                <w:color w:val="303030"/>
                <w:sz w:val="20"/>
              </w:rPr>
              <w:t> </w:t>
            </w:r>
            <w:proofErr w:type="spellStart"/>
            <w:r w:rsidRPr="00F00DC7">
              <w:rPr>
                <w:rFonts w:cs="Calibri"/>
                <w:color w:val="303030"/>
                <w:sz w:val="20"/>
              </w:rPr>
              <w:t>Sulphur</w:t>
            </w:r>
            <w:proofErr w:type="spellEnd"/>
            <w:r w:rsidRPr="00F00DC7">
              <w:rPr>
                <w:rFonts w:cs="Calibri"/>
                <w:color w:val="303030"/>
                <w:sz w:val="20"/>
              </w:rPr>
              <w:t>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mercaptano, </w:t>
            </w:r>
            <w:proofErr w:type="spellStart"/>
            <w:r w:rsidRPr="00F00DC7">
              <w:rPr>
                <w:rFonts w:cs="Calibri"/>
                <w:color w:val="303030"/>
                <w:sz w:val="20"/>
              </w:rPr>
              <w:t>dimetil</w:t>
            </w:r>
            <w:proofErr w:type="spellEnd"/>
            <w:r w:rsidRPr="00F00DC7">
              <w:rPr>
                <w:rFonts w:cs="Calibri"/>
                <w:color w:val="303030"/>
                <w:sz w:val="20"/>
              </w:rPr>
              <w:t> mercaptano y </w:t>
            </w:r>
            <w:proofErr w:type="spellStart"/>
            <w:r w:rsidRPr="00F00DC7">
              <w:rPr>
                <w:rFonts w:cs="Calibri"/>
                <w:color w:val="303030"/>
                <w:sz w:val="20"/>
              </w:rPr>
              <w:t>dimetil</w:t>
            </w:r>
            <w:proofErr w:type="spellEnd"/>
            <w:r w:rsidRPr="00F00DC7">
              <w:rPr>
                <w:rFonts w:cs="Calibri"/>
                <w:color w:val="303030"/>
                <w:sz w:val="20"/>
              </w:rPr>
              <w:t>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y el </w:t>
            </w:r>
            <w:proofErr w:type="spellStart"/>
            <w:r w:rsidRPr="00F00DC7">
              <w:rPr>
                <w:color w:val="303030"/>
                <w:sz w:val="20"/>
              </w:rPr>
              <w:t>metilmercaptano</w:t>
            </w:r>
            <w:proofErr w:type="spellEnd"/>
            <w:r w:rsidRPr="00F00DC7">
              <w:rPr>
                <w:color w:val="303030"/>
                <w:sz w:val="20"/>
              </w:rPr>
              <w:t>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Fuente: SERAMBIENTE S.A.S., </w:t>
      </w:r>
      <w:r w:rsidR="00FD3D91" w:rsidRPr="00FD3D91">
        <w:rPr>
          <w:rFonts w:cs="Calibri"/>
          <w:bCs/>
          <w:i/>
          <w:color w:val="303030"/>
          <w:sz w:val="20"/>
        </w:rPr>
        <w:t xml:space="preserve">SERAMBIENTE S.A.S.</w:t>
      </w:r>
      <w:r w:rsidRPr="00FD3D91">
        <w:rPr>
          <w:rFonts w:cs="Calibri"/>
          <w:bCs/>
          <w:i/>
          <w:color w:val="303030"/>
          <w:sz w:val="20"/>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Métodos </w:t>
      </w:r>
      <w:r w:rsidR="00BF5832" w:rsidRPr="00423C40">
        <w:t>d</w:t>
      </w:r>
      <w:r w:rsidRPr="00423C40">
        <w:t>e </w:t>
      </w:r>
      <w:r w:rsidR="00BF5832" w:rsidRPr="00423C40">
        <w:t>m</w:t>
      </w:r>
      <w:r w:rsidRPr="00423C40">
        <w:t>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SERAMBIENTE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s</w:t>
      </w:r>
      <w:r w:rsidRPr="004769E3">
        <w:rPr>
          <w:rFonts w:cstheme="minorHAnsi"/>
          <w:color w:val="303030"/>
          <w:szCs w:val="22"/>
        </w:rPr>
        <w:t>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lang w:val="es-ES"/>
              </w:rPr>
            </w:pPr>
            <w:r w:rsidRPr="00A731B6">
              <w:rPr>
                <w:color w:val="303030"/>
                <w:sz w:val="20"/>
              </w:rPr>
              <w:t/>
            </w:r>
            <w:r w:rsidRPr="00A731B6">
              <w:rPr>
                <w:color w:val="303030"/>
                <w:sz w:val="20"/>
                <w:vertAlign w:val="subscript"/>
              </w:rPr>
            </w:r>
            <w:r w:rsidRPr="00A731B6">
              <w:rPr>
                <w:color w:val="303030"/>
                <w:sz w:val="20"/>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rPr>
            </w:pPr>
            <w:r w:rsidRPr="00BC471F">
              <w:rPr>
                <w:color w:val="303030"/>
                <w:sz w:val="20"/>
              </w:rPr>
              <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lang w:val="pt-BR"/>
              </w:rPr>
            </w:pPr>
            <w:r w:rsidRPr="00BC471F">
              <w:rPr>
                <w:rFonts w:cstheme="minorHAnsi"/>
                <w:bCs/>
                <w:color w:val="303030"/>
                <w:sz w:val="20"/>
              </w:rPr>
              <w:t/>
            </w:r>
            <w:proofErr w:type="spellStart"/>
            <w:r w:rsidRPr="00BC471F">
              <w:rPr>
                <w:rFonts w:cstheme="minorHAnsi"/>
                <w:bCs/>
                <w:color w:val="303030"/>
                <w:sz w:val="20"/>
              </w:rPr>
            </w:r>
            <w:proofErr w:type="spellEnd"/>
            <w:r w:rsidRPr="00BC471F">
              <w:rPr>
                <w:rFonts w:cstheme="minorHAnsi"/>
                <w:bCs/>
                <w:color w:val="303030"/>
                <w:sz w:val="20"/>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lang w:val="es-CO"/>
              </w:rPr>
            </w:pPr>
            <w:r w:rsidRPr="00A731B6">
              <w:rPr>
                <w:color w:val="303030"/>
                <w:sz w:val="20"/>
              </w:rPr>
              <w:t/>
            </w:r>
            <w:r w:rsidRPr="00A731B6">
              <w:rPr>
                <w:color w:val="303030"/>
                <w:sz w:val="20"/>
                <w:vertAlign w:val="subscript"/>
              </w:rPr>
            </w:r>
            <w:r w:rsidRPr="00A731B6">
              <w:rPr>
                <w:color w:val="303030"/>
                <w:sz w:val="20"/>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lang w:val="pt-BR"/>
              </w:rPr>
            </w:pPr>
            <w:r w:rsidRPr="00BC471F">
              <w:rPr>
                <w:rFonts w:cstheme="minorHAnsi"/>
                <w:color w:val="303030"/>
                <w:sz w:val="20"/>
              </w:rPr>
              <w:t/>
            </w:r>
            <w:proofErr w:type="spellStart"/>
            <w:r w:rsidRPr="00BC471F">
              <w:rPr>
                <w:rFonts w:cstheme="minorHAnsi"/>
                <w:color w:val="303030"/>
                <w:sz w:val="20"/>
              </w:rPr>
            </w:r>
            <w:proofErr w:type="spellEnd"/>
            <w:r w:rsidRPr="00BC471F">
              <w:rPr>
                <w:rFonts w:cstheme="minorHAnsi"/>
                <w:color w:val="303030"/>
                <w:sz w:val="20"/>
              </w:rPr>
            </w:r>
          </w:p>
        </w:tc>
      </w:tr>
      <w:tr w:rsidR="00EF5DB6" w:rsidRPr="004769E3" w14:paraId="20DBE21B" w14:textId="77777777" w:rsidTr="00EF5DB6">
        <w:trPr>
          <w:trHeight w:val="17"/>
          <w:jc w:val="center"/>
        </w:trPr>
        <w:tc>
          <w:tcPr>
            <w:tcW w:w="860" w:type="pct"/>
            <w:vAlign w:val="center"/>
          </w:tcPr>
          <w:p w14:paraId="4D26188F" w14:textId="7D6067AC" w:rsidR="00EF5DB6" w:rsidRPr="00EF5DB6" w:rsidRDefault="00EF5DB6" w:rsidP="00EF5DB6">
            <w:pPr>
              <w:spacing w:line="240" w:lineRule="auto"/>
              <w:jc w:val="center"/>
              <w:rPr>
                <w:color w:val="303030"/>
                <w:sz w:val="20"/>
              </w:rPr>
            </w:pPr>
            <w:r w:rsidRPr="00EF5DB6">
              <w:rPr>
                <w:color w:val="303030"/>
                <w:sz w:val="20"/>
              </w:rPr>
              <w:t/>
            </w:r>
          </w:p>
        </w:tc>
        <w:tc>
          <w:tcPr>
            <w:tcW w:w="984" w:type="pct"/>
            <w:vAlign w:val="center"/>
          </w:tcPr>
          <w:p w14:paraId="49891451" w14:textId="76763AFA" w:rsidR="00EF5DB6" w:rsidRPr="00EF5DB6" w:rsidRDefault="00EF5DB6" w:rsidP="00EF5DB6">
            <w:pPr>
              <w:spacing w:line="240" w:lineRule="auto"/>
              <w:jc w:val="center"/>
              <w:rPr>
                <w:rFonts w:cstheme="minorHAnsi"/>
                <w:color w:val="303030"/>
                <w:sz w:val="20"/>
              </w:rPr>
            </w:pPr>
            <w:r w:rsidRPr="00EF5DB6">
              <w:rPr>
                <w:rFonts w:cstheme="minorHAnsi"/>
                <w:color w:val="000000"/>
                <w:sz w:val="20"/>
              </w:rPr>
              <w:t/>
            </w:r>
          </w:p>
        </w:tc>
        <w:tc>
          <w:tcPr>
            <w:tcW w:w="1364" w:type="pct"/>
            <w:vAlign w:val="center"/>
          </w:tcPr>
          <w:p w14:paraId="2ADD569F" w14:textId="30C16EA6" w:rsidR="00EF5DB6" w:rsidRPr="00EF5DB6" w:rsidRDefault="00EF5DB6" w:rsidP="00EF5DB6">
            <w:pPr>
              <w:spacing w:line="240" w:lineRule="auto"/>
              <w:jc w:val="center"/>
              <w:rPr>
                <w:rFonts w:cstheme="minorHAnsi"/>
                <w:color w:val="303030"/>
                <w:sz w:val="20"/>
              </w:rPr>
            </w:pPr>
            <w:r w:rsidRPr="00EF5DB6">
              <w:rPr>
                <w:sz w:val="20"/>
              </w:rPr>
              <w:t/>
            </w:r>
          </w:p>
        </w:tc>
        <w:tc>
          <w:tcPr>
            <w:tcW w:w="1792" w:type="pct"/>
            <w:vAlign w:val="center"/>
          </w:tcPr>
          <w:p w14:paraId="0850DA85" w14:textId="07BEAA74" w:rsidR="00EF5DB6" w:rsidRPr="00EF5DB6" w:rsidRDefault="00EF5DB6" w:rsidP="00EF5DB6">
            <w:pPr>
              <w:spacing w:line="240" w:lineRule="auto"/>
              <w:jc w:val="center"/>
              <w:rPr>
                <w:rFonts w:cstheme="minorHAnsi"/>
                <w:color w:val="303030"/>
                <w:sz w:val="20"/>
              </w:rPr>
            </w:pPr>
            <w:r w:rsidRPr="00EF5DB6">
              <w:rPr>
                <w:rFonts w:cstheme="minorHAnsi"/>
                <w:bCs/>
                <w:color w:val="303030"/>
                <w:sz w:val="20"/>
              </w:rPr>
              <w:t/>
            </w:r>
            <w:proofErr w:type="spellStart"/>
            <w:r w:rsidRPr="00EF5DB6">
              <w:rPr>
                <w:rFonts w:cstheme="minorHAnsi"/>
                <w:bCs/>
                <w:color w:val="303030"/>
                <w:sz w:val="20"/>
              </w:rPr>
            </w:r>
            <w:proofErr w:type="spellEnd"/>
            <w:r w:rsidRPr="00EF5DB6">
              <w:rPr>
                <w:rFonts w:cstheme="minorHAnsi"/>
                <w:bCs/>
                <w:color w:val="303030"/>
                <w:sz w:val="20"/>
              </w:rPr>
            </w:r>
            <w:r w:rsidRPr="00EF5DB6">
              <w:rPr>
                <w:rFonts w:cstheme="minorHAnsi"/>
                <w:bCs/>
                <w:color w:val="303030"/>
                <w:sz w:val="20"/>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Fuente: </w:t>
      </w:r>
      <w:r w:rsidR="00482120" w:rsidRPr="00482120">
        <w:rPr>
          <w:rFonts w:cstheme="minorHAnsi"/>
          <w:i/>
          <w:iCs/>
          <w:color w:val="303030"/>
          <w:sz w:val="20"/>
        </w:rPr>
        <w:t>Resolución </w:t>
      </w:r>
      <w:r w:rsidR="00C25FF2" w:rsidRPr="00482120">
        <w:rPr>
          <w:rFonts w:cstheme="minorHAnsi"/>
          <w:i/>
          <w:iCs/>
          <w:color w:val="303030"/>
          <w:sz w:val="20"/>
        </w:rPr>
        <w:t>1541 </w:t>
      </w:r>
      <w:r w:rsidR="00C25FF2" w:rsidRPr="004769E3">
        <w:rPr>
          <w:rFonts w:cstheme="minorHAnsi"/>
          <w:i/>
          <w:iCs/>
          <w:color w:val="303030"/>
          <w:sz w:val="20"/>
        </w:rPr>
        <w:t>del</w:t>
      </w:r>
      <w:r w:rsidRPr="004769E3">
        <w:rPr>
          <w:rFonts w:cstheme="minorHAnsi"/>
          <w:i/>
          <w:iCs/>
          <w:color w:val="303030"/>
          <w:sz w:val="20"/>
        </w:rPr>
        <w:t> MADS, 201</w:t>
      </w:r>
      <w:r w:rsidR="00482120">
        <w:rPr>
          <w:rFonts w:cstheme="minorHAnsi"/>
          <w:i/>
          <w:iCs/>
          <w:color w:val="303030"/>
          <w:sz w:val="20"/>
        </w:rPr>
        <w:t>3</w:t>
      </w:r>
      <w:r w:rsidRPr="004769E3">
        <w:rPr>
          <w:rFonts w:cstheme="minorHAnsi"/>
          <w:i/>
          <w:iCs/>
          <w:color w:val="303030"/>
          <w:sz w:val="20"/>
        </w:rPr>
        <w:t>. </w:t>
      </w:r>
    </w:p>
    <w:p w14:paraId="245E7E7B" w14:textId="77777777" w:rsidR="007F5F15" w:rsidRPr="006E56EA" w:rsidRDefault="007F5F15" w:rsidP="007F5F15">
      <w:pPr>
        <w:spacing w:after="200"/>
        <w:jc w:val="center"/>
        <w:rPr>
          <w:rFonts w:cstheme="minorHAnsi"/>
          <w:i/>
          <w:iCs/>
          <w:color w:val="303030"/>
          <w:sz w:val="20"/>
        </w:rPr>
      </w:pPr>
    </w:p>
    <w:p w14:paraId="6E5EA053" w14:textId="77777777" w:rsidR="007F5F15" w:rsidRPr="006E56EA" w:rsidRDefault="007F5F15">
      <w:pPr>
        <w:spacing w:after="200" w:line="276" w:lineRule="auto"/>
        <w:jc w:val="left"/>
        <w:rPr>
          <w:rFonts w:cstheme="minorHAnsi"/>
          <w:i/>
          <w:iCs/>
          <w:color w:val="303030"/>
          <w:sz w:val="20"/>
        </w:rPr>
      </w:pPr>
      <w:r w:rsidRPr="006E56EA">
        <w:rPr>
          <w:rFonts w:cstheme="minorHAnsi"/>
          <w:i/>
          <w:iCs/>
          <w:color w:val="303030"/>
          <w:sz w:val="20"/>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.1.4. </w:t>
      </w:r>
      <w:r w:rsidR="004769E3" w:rsidRPr="004769E3">
        <w:rPr>
          <w:rFonts w:cs="Calibri"/>
          <w:b/>
          <w:bCs/>
          <w:color w:val="303030"/>
          <w:sz w:val="24"/>
          <w:szCs w:val="22"/>
          <w:lang w:val="es-CO"/>
        </w:rPr>
        <w:t>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Fuente: SERAMBIENTE S.A.S., </w:t>
      </w:r>
      <w:r w:rsidR="00FD3D91" w:rsidRPr="00FD3D91">
        <w:rPr>
          <w:rFonts w:cs="Calibri"/>
          <w:bCs/>
          <w:i/>
          <w:color w:val="303030"/>
          <w:sz w:val="20"/>
          <w:lang w:val="es-CO"/>
        </w:rPr>
        <w:t xml:space="preserve">SERAMBIENTE S.A.S.</w:t>
      </w:r>
      <w:r w:rsidRPr="00FD3D91">
        <w:rPr>
          <w:rFonts w:cs="Calibri"/>
          <w:bCs/>
          <w:i/>
          <w:color w:val="303030"/>
          <w:sz w:val="20"/>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 Posteriormente, el (NO) generado reacciona con ozono (O₃) en una cámara de reacción, produciendo dióxido de nitrógeno (NO₂*) en estado excitado. 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 + 5O</w:t>
      </w:r>
      <w:r w:rsidRPr="00D4018A">
        <w:rPr>
          <w:rStyle w:val="relative"/>
          <w:vertAlign w:val="subscript"/>
        </w:rPr>
        <w:t>2 </w:t>
      </w:r>
      <w:r w:rsidRPr="00D4018A">
        <w:rPr>
          <w:rStyle w:val="relative"/>
        </w:rPr>
        <w:t>→ 4NO + 6H</w:t>
      </w:r>
      <w:r w:rsidRPr="00D4018A">
        <w:rPr>
          <w:rStyle w:val="relative"/>
          <w:vertAlign w:val="subscript"/>
        </w:rPr>
        <w:t>20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 → NO</w:t>
      </w:r>
      <w:r w:rsidRPr="00D4018A">
        <w:rPr>
          <w:rStyle w:val="relative"/>
          <w:vertAlign w:val="subscript"/>
        </w:rPr>
        <w:t>2</w:t>
      </w:r>
      <w:r w:rsidRPr="00D4018A">
        <w:rPr>
          <w:rStyle w:val="relative"/>
          <w:vertAlign w:val="superscript"/>
        </w:rPr>
        <w:t>* +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El dióxido de nitrógeno excitado NO</w:t>
      </w:r>
      <w:r w:rsidRPr="00D4018A">
        <w:rPr>
          <w:rStyle w:val="relative"/>
          <w:vertAlign w:val="subscript"/>
        </w:rPr>
        <w:t>2</w:t>
      </w:r>
      <w:proofErr w:type="gramStart"/>
      <w:r w:rsidRPr="00D4018A">
        <w:rPr>
          <w:rStyle w:val="relative"/>
          <w:vertAlign w:val="superscript"/>
        </w:rPr>
        <w:t>*  </w:t>
      </w:r>
      <w:r w:rsidRPr="00E56F5A">
        <w:rPr>
          <w:rStyle w:val="relative"/>
        </w:rPr>
        <w:t>luego</w:t>
      </w:r>
      <w:proofErr w:type="gramEnd"/>
      <w:r w:rsidRPr="00E56F5A">
        <w:rPr>
          <w:rStyle w:val="relative"/>
        </w:rPr>
        <w:t>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 → NO</w:t>
      </w:r>
      <w:r w:rsidRPr="00D4018A">
        <w:rPr>
          <w:rStyle w:val="relative"/>
          <w:vertAlign w:val="subscript"/>
        </w:rPr>
        <w:t>2 +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Se mide el </w:t>
      </w:r>
      <w:proofErr w:type="spellStart"/>
      <w:r>
        <w:t>NOx</w:t>
      </w:r>
      <w:proofErr w:type="spellEnd"/>
      <w:r>
        <w:t>, después de convertir el NO</w:t>
      </w:r>
      <w:r w:rsidRPr="00115EE1">
        <w:rPr>
          <w:vertAlign w:val="subscript"/>
        </w:rPr>
        <w:t>2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 = </w:t>
      </w:r>
      <w:proofErr w:type="spellStart"/>
      <w:r>
        <w:t>Nt</w:t>
      </w:r>
      <w:proofErr w:type="spellEnd"/>
      <w:r>
        <w:t> – </w:t>
      </w:r>
      <w:proofErr w:type="spellStart"/>
      <w:r>
        <w:t>NOx</w:t>
      </w:r>
      <w:proofErr w:type="spellEnd"/>
      <w:r>
        <w:t>.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Fuente: SERAMBIENTE S.A.S., </w:t>
      </w:r>
      <w:r w:rsidR="007407ED" w:rsidRPr="007407ED">
        <w:rPr>
          <w:rFonts w:cs="Calibri"/>
          <w:bCs/>
          <w:i/>
          <w:color w:val="303030"/>
          <w:sz w:val="20"/>
          <w:lang w:val="es-CO"/>
        </w:rPr>
        <w:t xml:space="preserve">SERAMBIENTE S.A.S.</w:t>
      </w:r>
      <w:r w:rsidR="00EF5DB6" w:rsidRPr="007407ED">
        <w:rPr>
          <w:rFonts w:cs="Calibri"/>
          <w:bCs/>
          <w:i/>
          <w:color w:val="303030"/>
          <w:sz w:val="20"/>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Fuente: SERAMBIENTE S.A.S., </w:t>
      </w:r>
      <w:r w:rsidR="00FD3D91" w:rsidRPr="00FD3D91">
        <w:rPr>
          <w:rFonts w:eastAsia="Calibri" w:cs="Calibri"/>
          <w:bCs/>
          <w:i/>
          <w:color w:val="303030"/>
          <w:sz w:val="20"/>
          <w:lang w:val="es-CO" w:eastAsia="en-US"/>
        </w:rPr>
        <w:t xml:space="preserve">SERAMBIENTE S.A.S.</w:t>
      </w:r>
      <w:r w:rsidRPr="00FD3D91">
        <w:rPr>
          <w:rFonts w:eastAsia="Calibri" w:cs="Calibri"/>
          <w:bCs/>
          <w:i/>
          <w:color w:val="303030"/>
          <w:sz w:val="20"/>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Figura </w:t>
      </w:r>
      <w:r w:rsidR="000046DE" w:rsidRPr="000046DE">
        <w:rPr>
          <w:b/>
          <w:bCs/>
          <w:noProof/>
          <w:color w:val="303030"/>
          <w:szCs w:val="22"/>
        </w:rPr>
        <w:t>5</w:t>
      </w:r>
      <w:r w:rsidRPr="00CC673A">
        <w:rPr>
          <w:color w:val="303030"/>
          <w:szCs w:val="22"/>
        </w:rPr>
        <w:fldChar w:fldCharType="end"/>
      </w:r>
      <w:r w:rsidRPr="00CC673A">
        <w:rPr>
          <w:color w:val="303030"/>
          <w:szCs w:val="22"/>
        </w:rPr>
        <w:t> se relaciona la representación gráfica de una declaración binaria para una regla de aceptación simple.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lang w:val="es-CO"/>
        </w:rPr>
      </w:pPr>
      <w:bookmarkStart w:id="217" w:name="_Ref143944513"/>
      <w:bookmarkStart w:id="218" w:name="_Toc209264545"/>
      <w:bookmarkStart w:id="219" w:name="_Toc209277742"/>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lang w:val="es-CO"/>
        </w:rPr>
        <w:t>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En el </w:t>
      </w:r>
      <w:r w:rsidRPr="00852CBE">
        <w:rPr>
          <w:b/>
          <w:bCs/>
          <w:color w:val="303030"/>
          <w:szCs w:val="22"/>
        </w:rPr>
        <w:t>Anexo 8. Incertidumbre de resultados </w:t>
      </w:r>
      <w:r w:rsidRPr="00CC673A">
        <w:rPr>
          <w:color w:val="303030"/>
          <w:szCs w:val="22"/>
        </w:rPr>
        <w:t>se presentan</w:t>
      </w:r>
      <w:r w:rsidRPr="00CC673A">
        <w:rPr>
          <w:color w:val="303030"/>
          <w:szCs w:val="22"/>
        </w:rPr>
        <w:t> las incertidumbres de los resultados asociados a cada parámetro y </w:t>
      </w:r>
      <w:r w:rsidRPr="00B57C4F">
        <w:rPr>
          <w:color w:val="303030"/>
          <w:szCs w:val="22"/>
        </w:rPr>
        <w:t>estación evaluada</w:t>
      </w:r>
      <w:r w:rsidRPr="00CC673A">
        <w:rPr>
          <w:color w:val="303030"/>
          <w:szCs w:val="22"/>
        </w:rPr>
        <w:t>, </w:t>
      </w:r>
      <w:commentRangeStart w:id="225"/>
      <w:r w:rsidRPr="00F16835">
        <w:rPr>
          <w:color w:val="303030"/>
          <w:szCs w:val="22"/>
        </w:rPr>
        <w:t/>
      </w:r>
      <w:commentRangeEnd w:id="225"/>
      <w:r>
        <w:rPr>
          <w:rStyle w:val="Refdecomentario"/>
        </w:rPr>
        <w:commentReference w:id="225"/>
      </w:r>
      <w:r w:rsidRPr="00F16835">
        <w:rPr>
          <w:color w:val="303030"/>
          <w:szCs w:val="22"/>
        </w:rPr>
        <w:t/>
      </w:r>
      <w:r w:rsidRPr="00CC673A">
        <w:rPr>
          <w:color w:val="303030"/>
          <w:szCs w:val="22"/>
        </w:rPr>
        <w:t>.</w:t>
      </w:r>
    </w:p>
    <w:p w14:paraId="0DD39321" w14:textId="1BFB6218" w:rsidR="00B15157" w:rsidRPr="006E56EA" w:rsidRDefault="00B15157" w:rsidP="00141E43">
      <w:pPr>
        <w:rPr>
          <w:color w:val="303030"/>
        </w:rPr>
      </w:pPr>
      <w:r w:rsidRPr="006E56EA">
        <w:rPr>
          <w:color w:val="303030"/>
        </w:rPr>
        <w:br w:type="page"/>
      </w:r>
    </w:p>
    <w:p w14:paraId="13B99044" w14:textId="0778D7EF" w:rsidR="00DF1FA2" w:rsidRPr="001B7EBE" w:rsidRDefault="00DD76A6" w:rsidP="00C25FF2">
      <w:pPr>
        <w:pStyle w:val="Ttulo1"/>
      </w:pPr>
      <w:r w:rsidRPr="001B7EBE">
        <w:lastRenderedPageBreak/>
        <w:t> </w:t>
      </w:r>
      <w:bookmarkStart w:id="226" w:name="_Toc209276908"/>
      <w:bookmarkStart w:id="227" w:name="_Toc211440585"/>
      <w:r w:rsidR="001A1A69" w:rsidRPr="001B7EBE">
        <w:t>REPORTE Y ANÁLISIS DE</w:t>
      </w:r>
      <w:r w:rsidR="00DF1FA2" w:rsidRPr="001B7EBE">
        <w:t> RESULTADOS</w:t>
      </w:r>
      <w:bookmarkEnd w:id="226"/>
      <w:bookmarkEnd w:id="227"/>
      <w:r w:rsidR="00DF1FA2" w:rsidRPr="001B7EBE">
        <w:t>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a condiciones de </w:t>
      </w:r>
      <w:r w:rsidR="00914143" w:rsidRPr="003C7A68">
        <w:rPr>
          <w:color w:val="303030"/>
          <w:szCs w:val="22"/>
        </w:rPr>
        <w:t>referencia de presión y temperatura (25°C y 760 mm Hg), </w:t>
      </w:r>
      <w:r w:rsidR="000C6C38" w:rsidRPr="003C7A68">
        <w:rPr>
          <w:color w:val="303030"/>
          <w:szCs w:val="22"/>
        </w:rPr>
        <w:t>en el área de estudio del </w:t>
      </w:r>
      <w:r w:rsidR="00AF1478" w:rsidRPr="00C25FF2">
        <w:rPr>
          <w:lang w:val="es-ES"/>
        </w:rPr>
        <w:t/>
      </w:r>
      <w:r w:rsidR="00AF1478" w:rsidRPr="00C25FF2">
        <w:rPr>
          <w:szCs w:val="22"/>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Los resultados </w:t>
      </w:r>
      <w:r w:rsidRPr="00FF1CCE">
        <w:rPr>
          <w:rFonts w:cstheme="minorHAnsi"/>
          <w:color w:val="303030"/>
          <w:szCs w:val="22"/>
          <w:lang w:val="es-CO"/>
        </w:rPr>
        <w:t>máximos de las </w:t>
      </w:r>
      <w:r w:rsidRPr="005A2F6E">
        <w:rPr>
          <w:rFonts w:cstheme="minorHAnsi"/>
          <w:color w:val="303030"/>
          <w:szCs w:val="22"/>
          <w:lang w:val="es-CO"/>
        </w:rPr>
        <w:t/>
      </w:r>
      <w:r w:rsidRPr="00FF1CCE">
        <w:rPr>
          <w:rFonts w:cstheme="minorHAnsi"/>
          <w:color w:val="303030"/>
          <w:szCs w:val="22"/>
          <w:lang w:val="es-CO"/>
        </w:rPr>
        <w:t> se resumen en la</w:t>
      </w:r>
      <w:r w:rsidRPr="00FF1CCE">
        <w:rPr>
          <w:rFonts w:cstheme="minorHAnsi"/>
          <w:b/>
          <w:bCs/>
          <w:color w:val="303030"/>
          <w:szCs w:val="22"/>
          <w:lang w:val="es-CO"/>
        </w:rPr>
        <w:t>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w:t>
      </w:r>
      <w:r w:rsidRPr="00FF1CCE">
        <w:rPr>
          <w:rFonts w:cstheme="minorHAnsi"/>
          <w:color w:val="303030"/>
          <w:szCs w:val="22"/>
          <w:lang w:val="es-CO"/>
        </w:rPr>
        <w:t>y los </w:t>
      </w:r>
      <w:r w:rsidR="00D97739" w:rsidRPr="00FF1CCE">
        <w:rPr>
          <w:rFonts w:cstheme="minorHAnsi"/>
          <w:color w:val="303030"/>
          <w:szCs w:val="22"/>
          <w:lang w:val="es-CO"/>
        </w:rPr>
        <w:t>promedios</w:t>
      </w:r>
      <w:r w:rsidRPr="00FF1CCE">
        <w:rPr>
          <w:rFonts w:cstheme="minorHAnsi"/>
          <w:color w:val="303030"/>
          <w:szCs w:val="22"/>
          <w:lang w:val="es-CO"/>
        </w:rPr>
        <w:t> horarios </w:t>
      </w:r>
      <w:r w:rsidR="00D97739" w:rsidRPr="00FF1CCE">
        <w:rPr>
          <w:rFonts w:cstheme="minorHAnsi"/>
          <w:color w:val="303030"/>
          <w:szCs w:val="22"/>
          <w:lang w:val="es-CO"/>
        </w:rPr>
        <w:t>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w:t>
      </w:r>
      <w:r w:rsidRPr="00727A0B">
        <w:rPr>
          <w:rFonts w:cstheme="minorHAnsi"/>
          <w:b/>
          <w:bCs/>
          <w:color w:val="303030"/>
          <w:sz w:val="20"/>
          <w:lang w:val="es-CO"/>
        </w:rPr>
        <w:t>Resultados máximos diarios </w:t>
      </w:r>
      <w:r w:rsidR="00727A0B" w:rsidRPr="00727A0B">
        <w:rPr>
          <w:rFonts w:cstheme="minorHAnsi"/>
          <w:b/>
          <w:bCs/>
          <w:color w:val="303030"/>
          <w:sz w:val="20"/>
          <w:lang w:val="es-CO"/>
        </w:rPr>
        <w:t>/Tiempo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Fuente: SERAMBIENTE S.A.S., </w:t>
      </w:r>
      <w:commentRangeStart w:id="237"/>
      <w:r w:rsidR="00FB09BF">
        <w:rPr>
          <w:rFonts w:cstheme="minorHAnsi"/>
          <w:i/>
          <w:color w:val="303030"/>
          <w:sz w:val="20"/>
          <w:lang w:val="es-CO"/>
        </w:rPr>
        <w:t>XXXX</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w:t>
      </w:r>
      <w:r w:rsidRPr="00FD13B0">
        <w:rPr>
          <w:rFonts w:cstheme="minorHAnsi"/>
          <w:b/>
          <w:bCs/>
          <w:color w:val="303030"/>
          <w:sz w:val="20"/>
          <w:lang w:val="es-CO"/>
        </w:rPr>
        <w:t>Resultados</w:t>
      </w:r>
      <w:r w:rsidR="005168F0">
        <w:rPr>
          <w:rFonts w:cstheme="minorHAnsi"/>
          <w:b/>
          <w:bCs/>
          <w:color w:val="303030"/>
          <w:sz w:val="20"/>
          <w:lang w:val="es-CO"/>
        </w:rPr>
        <w:t> promedio</w:t>
      </w:r>
      <w:r w:rsidRPr="00FD13B0">
        <w:rPr>
          <w:rFonts w:cstheme="minorHAnsi"/>
          <w:b/>
          <w:bCs/>
          <w:color w:val="303030"/>
          <w:sz w:val="20"/>
          <w:lang w:val="es-CO"/>
        </w:rPr>
        <w:t>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Fuente: SERAMBIENTE S.A.S., </w:t>
      </w:r>
      <w:commentRangeStart w:id="241"/>
      <w:r w:rsidR="00FB09BF">
        <w:rPr>
          <w:rFonts w:cstheme="minorHAnsi"/>
          <w:i/>
          <w:color w:val="303030"/>
          <w:sz w:val="20"/>
          <w:lang w:val="es-CO"/>
        </w:rPr>
        <w:t>XXXX</w:t>
      </w:r>
      <w:commentRangeEnd w:id="241"/>
      <w:r w:rsidR="00FB09BF">
        <w:rPr>
          <w:rStyle w:val="Refdecomentario"/>
        </w:rPr>
        <w:commentReference w:id="241"/>
      </w:r>
      <w:r w:rsidR="00FB09BF">
        <w:rPr>
          <w:rFonts w:cstheme="minorHAnsi"/>
          <w:i/>
          <w:color w:val="303030"/>
          <w:sz w:val="20"/>
          <w:lang w:val="es-CO"/>
        </w:rPr>
        <w:t>.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Realizando un análisis estadístico, </w:t>
      </w:r>
      <w:r w:rsidR="00622132">
        <w:rPr>
          <w:rFonts w:cstheme="minorHAnsi"/>
          <w:iCs/>
          <w:color w:val="303030"/>
          <w:szCs w:val="22"/>
          <w:lang w:val="es-CO"/>
        </w:rPr>
        <w:t>todos </w:t>
      </w:r>
      <w:r w:rsidRPr="00622132">
        <w:rPr>
          <w:rFonts w:cstheme="minorHAnsi"/>
          <w:iCs/>
          <w:color w:val="303030"/>
          <w:szCs w:val="22"/>
          <w:lang w:val="es-CO"/>
        </w:rPr>
        <w:t>los valores obtenidos en las jornadas de monitoreo de </w:t>
      </w:r>
      <w:r w:rsidRPr="005A2F6E">
        <w:rPr>
          <w:rFonts w:cstheme="minorHAnsi"/>
          <w:iCs/>
          <w:color w:val="303030"/>
          <w:szCs w:val="22"/>
          <w:lang w:val="es-CO"/>
        </w:rPr>
        <w:t/>
      </w:r>
      <w:r w:rsidRPr="00622132">
        <w:rPr>
          <w:rFonts w:cstheme="minorHAnsi"/>
          <w:iCs/>
          <w:color w:val="303030"/>
          <w:szCs w:val="22"/>
          <w:lang w:val="es-CO"/>
        </w:rPr>
        <w:t> </w:t>
      </w:r>
      <w:r w:rsidR="004059AD">
        <w:rPr>
          <w:rFonts w:cstheme="minorHAnsi"/>
          <w:iCs/>
          <w:color w:val="303030"/>
          <w:szCs w:val="22"/>
          <w:lang w:val="es-CO"/>
        </w:rPr>
        <w:t>se encuentran por debajo del</w:t>
      </w:r>
      <w:r w:rsidRPr="00622132">
        <w:rPr>
          <w:rFonts w:cstheme="minorHAnsi"/>
          <w:iCs/>
          <w:color w:val="303030"/>
          <w:szCs w:val="22"/>
          <w:lang w:val="es-CO"/>
        </w:rPr>
        <w:t>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para tiempos de exposición de 1 hora y para tiempos de exposición de 24 horas, respectivamente, establecido en la Resolución 1541 de 2013.</w:t>
      </w:r>
      <w:r w:rsidRPr="00622132">
        <w:rPr>
          <w:rFonts w:cstheme="minorHAnsi"/>
          <w:iCs/>
          <w:color w:val="303030"/>
          <w:szCs w:val="22"/>
          <w:lang w:val="es-CO"/>
        </w:rPr>
        <w:t>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A </w:t>
      </w:r>
      <w:r w:rsidRPr="008C2C67">
        <w:rPr>
          <w:rFonts w:cstheme="minorHAnsi"/>
          <w:color w:val="303030"/>
          <w:szCs w:val="22"/>
          <w:lang w:val="es-CO"/>
        </w:rPr>
        <w:t>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w:t>
      </w:r>
      <w:r w:rsidRPr="008C2C67">
        <w:rPr>
          <w:rFonts w:cstheme="minorHAnsi"/>
          <w:color w:val="303030"/>
          <w:szCs w:val="22"/>
          <w:lang w:val="es-CO"/>
        </w:rPr>
        <w:t>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se presentan los datos </w:t>
      </w:r>
      <w:r w:rsidR="003F0CB4" w:rsidRPr="008C2C67">
        <w:rPr>
          <w:rFonts w:cstheme="minorHAnsi"/>
          <w:color w:val="303030"/>
          <w:szCs w:val="22"/>
          <w:lang w:val="es-CO"/>
        </w:rPr>
        <w:t>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w:t>
      </w:r>
      <w:r w:rsidRPr="008C2C67">
        <w:rPr>
          <w:rFonts w:cstheme="minorHAnsi"/>
          <w:color w:val="303030"/>
          <w:szCs w:val="22"/>
          <w:lang w:val="es-CO"/>
        </w:rPr>
        <w:t>reportados para las </w:t>
      </w:r>
      <w:r w:rsidRPr="005A2F6E">
        <w:rPr>
          <w:rFonts w:cstheme="minorHAnsi"/>
          <w:color w:val="303030"/>
          <w:szCs w:val="22"/>
          <w:lang w:val="es-CO"/>
        </w:rPr>
        <w:t/>
      </w:r>
      <w:r w:rsidRPr="008C2C67">
        <w:rPr>
          <w:rFonts w:cstheme="minorHAnsi"/>
          <w:color w:val="303030"/>
          <w:szCs w:val="22"/>
          <w:lang w:val="es-CO"/>
        </w:rPr>
        <w:t> de monitoreo, en estos se puede evidenciar </w:t>
      </w:r>
      <w:r w:rsidR="004059AD">
        <w:rPr>
          <w:rFonts w:cstheme="minorHAnsi"/>
          <w:color w:val="303030"/>
          <w:szCs w:val="22"/>
          <w:lang w:val="es-CO"/>
        </w:rPr>
        <w:t>conformidad</w:t>
      </w:r>
      <w:r w:rsidRPr="003F0CB4">
        <w:rPr>
          <w:rFonts w:cstheme="minorHAnsi"/>
          <w:color w:val="303030"/>
          <w:szCs w:val="22"/>
          <w:lang w:val="es-CO"/>
        </w:rPr>
        <w:t> en el 100% de los datos reportados en línea por el equipo</w:t>
      </w:r>
      <w:r w:rsidR="003F0CB4" w:rsidRPr="003F0CB4">
        <w:t>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Anexo 4. Memorias de cálculo de datos/ </w:t>
      </w:r>
      <w:r w:rsidRPr="005168F0">
        <w:rPr>
          <w:rFonts w:cstheme="minorHAnsi"/>
          <w:i/>
          <w:color w:val="303030"/>
          <w:szCs w:val="22"/>
          <w:lang w:val="es-CO"/>
        </w:rPr>
        <w:t/>
      </w:r>
      <w:commentRangeStart w:id="243"/>
      <w:r w:rsidRPr="005168F0">
        <w:rPr>
          <w:rFonts w:cstheme="minorHAnsi"/>
          <w:i/>
          <w:color w:val="303030"/>
          <w:szCs w:val="22"/>
          <w:lang w:val="es-CO"/>
        </w:rPr>
      </w:r>
      <w:r w:rsidRPr="005168F0">
        <w:rPr>
          <w:rFonts w:cstheme="minorHAnsi"/>
          <w:i/>
          <w:color w:val="303030"/>
          <w:szCs w:val="22"/>
          <w:vertAlign w:val="subscript"/>
          <w:lang w:val="es-CO"/>
        </w:rPr>
      </w:r>
      <w:r w:rsidRPr="005168F0">
        <w:rPr>
          <w:rFonts w:cstheme="minorHAnsi"/>
          <w:i/>
          <w:color w:val="303030"/>
          <w:szCs w:val="22"/>
          <w:lang w:val="es-CO"/>
        </w:rPr>
      </w:r>
      <w:commentRangeEnd w:id="243"/>
      <w:r w:rsidR="005168F0">
        <w:rPr>
          <w:rStyle w:val="Refdecomentario"/>
        </w:rPr>
        <w:commentReference w:id="243"/>
      </w:r>
      <w:r w:rsidRPr="003F0CB4">
        <w:rPr>
          <w:rFonts w:cstheme="minorHAnsi"/>
          <w:i/>
          <w:color w:val="303030"/>
          <w:szCs w:val="22"/>
          <w:lang w:val="es-CO"/>
        </w:rPr>
        <w:t>.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47"/>
      <w:bookmarkEnd w:id="248"/>
      <w:r w:rsidR="003F0CB4" w:rsidRPr="00FB09BF">
        <w:rPr>
          <w:b/>
          <w:bCs/>
          <w:color w:val="303030"/>
          <w:sz w:val="20"/>
          <w:lang w:val="es-CO"/>
        </w:rPr>
        <w:t/>
      </w:r>
      <w:bookmarkEnd w:id="249"/>
      <w:r w:rsidR="003F0CB4" w:rsidRPr="003F0CB4">
        <w:rPr>
          <w:b/>
          <w:bCs/>
          <w:color w:val="303030"/>
          <w:sz w:val="20"/>
          <w:lang w:val="es-CO"/>
        </w:rPr>
        <w:t>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 xml:space="preserve">SERAMBIENTE S.A.S.</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50"/>
      <w:bookmarkEnd w:id="251"/>
      <w:r w:rsidR="003F0CB4" w:rsidRPr="00FB09BF">
        <w:rPr>
          <w:b/>
          <w:bCs/>
          <w:color w:val="303030"/>
          <w:sz w:val="20"/>
          <w:lang w:val="es-CO"/>
        </w:rPr>
        <w:t/>
      </w:r>
      <w:bookmarkEnd w:id="252"/>
      <w:r w:rsidR="003F0CB4" w:rsidRPr="003F0CB4">
        <w:rPr>
          <w:b/>
          <w:bCs/>
          <w:color w:val="303030"/>
          <w:sz w:val="20"/>
          <w:lang w:val="es-CO"/>
        </w:rPr>
        <w:t>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w:t>
      </w:r>
      <w:r w:rsidRPr="003F0CB4">
        <w:rPr>
          <w:b/>
          <w:bCs/>
          <w:color w:val="303030"/>
          <w:sz w:val="20"/>
          <w:lang w:val="es-CO"/>
        </w:rPr>
        <w:t>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w:t>
      </w:r>
      <w:r w:rsidR="003F0CB4" w:rsidRPr="003F0CB4">
        <w:rPr>
          <w:b/>
          <w:bCs/>
          <w:color w:val="303030"/>
          <w:sz w:val="20"/>
          <w:lang w:val="es-CO"/>
        </w:rPr>
        <w:t> </w:t>
      </w:r>
      <w:r w:rsidRPr="003F0CB4">
        <w:rPr>
          <w:b/>
          <w:bCs/>
          <w:color w:val="303030"/>
          <w:sz w:val="20"/>
          <w:lang w:val="es-CO"/>
        </w:rPr>
        <w:t>– </w:t>
      </w:r>
      <w:bookmarkEnd w:id="254"/>
      <w:bookmarkEnd w:id="255"/>
      <w:r w:rsidR="003F0CB4" w:rsidRPr="00FB09BF">
        <w:rPr>
          <w:b/>
          <w:bCs/>
          <w:color w:val="303030"/>
          <w:sz w:val="20"/>
          <w:lang w:val="es-CO"/>
        </w:rPr>
        <w:t/>
      </w:r>
      <w:bookmarkEnd w:id="256"/>
      <w:r w:rsidR="003F0CB4" w:rsidRPr="003F0CB4">
        <w:rPr>
          <w:b/>
          <w:bCs/>
          <w:color w:val="303030"/>
          <w:sz w:val="20"/>
          <w:lang w:val="es-CO"/>
        </w:rPr>
        <w:t>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Los resultados máximos </w:t>
      </w:r>
      <w:r w:rsidR="009417EB" w:rsidRPr="005024D7">
        <w:rPr>
          <w:rFonts w:cstheme="minorHAnsi"/>
          <w:color w:val="303030"/>
          <w:szCs w:val="22"/>
          <w:lang w:val="es-CO"/>
        </w:rPr>
        <w:t>horarios </w:t>
      </w:r>
      <w:r w:rsidRPr="005024D7">
        <w:rPr>
          <w:rFonts w:cstheme="minorHAnsi"/>
          <w:color w:val="303030"/>
          <w:szCs w:val="22"/>
          <w:lang w:val="es-CO"/>
        </w:rPr>
        <w:t>de </w:t>
      </w:r>
      <w:r w:rsidRPr="005A2F6E">
        <w:rPr>
          <w:rFonts w:cstheme="minorHAnsi"/>
          <w:color w:val="303030"/>
          <w:szCs w:val="22"/>
          <w:lang w:val="es-CO"/>
        </w:rPr>
        <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w:t>
      </w:r>
      <w:r w:rsidR="009417EB" w:rsidRPr="005024D7">
        <w:rPr>
          <w:rFonts w:cstheme="minorHAnsi"/>
          <w:color w:val="303030"/>
          <w:szCs w:val="22"/>
          <w:lang w:val="es-CO"/>
        </w:rPr>
        <w:t>promedios </w:t>
      </w:r>
      <w:r w:rsidRPr="005024D7">
        <w:rPr>
          <w:rFonts w:cstheme="minorHAnsi"/>
          <w:color w:val="303030"/>
          <w:szCs w:val="22"/>
          <w:lang w:val="es-CO"/>
        </w:rPr>
        <w:t>horarios </w:t>
      </w:r>
      <w:r w:rsidR="009417EB" w:rsidRPr="005024D7">
        <w:rPr>
          <w:rFonts w:cstheme="minorHAnsi"/>
          <w:color w:val="303030"/>
          <w:szCs w:val="22"/>
          <w:lang w:val="es-CO"/>
        </w:rPr>
        <w:t>en </w:t>
      </w:r>
      <w:r w:rsidRPr="005024D7">
        <w:rPr>
          <w:rFonts w:cstheme="minorHAnsi"/>
          <w:color w:val="303030"/>
          <w:szCs w:val="22"/>
          <w:lang w:val="es-CO"/>
        </w:rPr>
        <w:t>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w:t>
      </w:r>
      <w:r w:rsidR="009417EB">
        <w:rPr>
          <w:rFonts w:cstheme="minorHAnsi"/>
          <w:b/>
          <w:bCs/>
          <w:color w:val="303030"/>
          <w:sz w:val="20"/>
          <w:lang w:val="es-CO"/>
        </w:rPr>
        <w:t> – Tiempo de exposición 1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para tiempo de exposición de 24 </w:t>
      </w:r>
      <w:r w:rsidR="006A77FC">
        <w:rPr>
          <w:rFonts w:cstheme="minorHAnsi"/>
          <w:iCs/>
          <w:color w:val="303030"/>
          <w:szCs w:val="22"/>
          <w:lang w:val="es-CO"/>
        </w:rPr>
        <w:t>horas</w:t>
      </w:r>
      <w:r w:rsidRPr="006A77FC">
        <w:rPr>
          <w:rFonts w:cstheme="minorHAnsi"/>
          <w:iCs/>
          <w:color w:val="303030"/>
          <w:szCs w:val="22"/>
          <w:lang w:val="es-CO"/>
        </w:rPr>
        <w:t> establecido en la Tabla N°2 del Articulo N°5 de la Resolución 1541de 2013. Cabe resaltar que en las tres estaciones se presentó la mayor concentración con </w:t>
      </w:r>
      <w:r w:rsidR="00FB09BF" w:rsidRPr="00FB09BF">
        <w:rPr>
          <w:rFonts w:cstheme="minorHAnsi"/>
          <w:iCs/>
          <w:color w:val="303030"/>
          <w:szCs w:val="22"/>
          <w:lang w:val="es-CO"/>
        </w:rPr>
        <w:t/>
      </w:r>
      <w:r w:rsidRPr="00FB09BF">
        <w:rPr>
          <w:rFonts w:cstheme="minorHAnsi"/>
          <w:iCs/>
          <w:color w:val="303030"/>
          <w:szCs w:val="22"/>
          <w:lang w:val="es-CO"/>
        </w:rPr>
      </w:r>
      <w:r w:rsidRPr="00FB09BF">
        <w:rPr>
          <w:rFonts w:cstheme="minorHAnsi"/>
          <w:iCs/>
          <w:color w:val="303030"/>
          <w:szCs w:val="22"/>
          <w:vertAlign w:val="superscript"/>
          <w:lang w:val="es-CO"/>
        </w:rPr>
      </w:r>
      <w:r w:rsidR="00FB09BF" w:rsidRPr="00FB09BF">
        <w:rPr>
          <w:rFonts w:cstheme="minorHAnsi"/>
          <w:iCs/>
          <w:color w:val="303030"/>
          <w:szCs w:val="22"/>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w:t>
      </w:r>
      <w:r w:rsidRPr="005024D7">
        <w:rPr>
          <w:rFonts w:cstheme="minorHAnsi"/>
          <w:color w:val="303030"/>
          <w:szCs w:val="22"/>
          <w:lang w:val="es-CO"/>
        </w:rPr>
        <w:t>se presentan los datos </w:t>
      </w:r>
      <w:r w:rsidR="00C742FB" w:rsidRPr="005024D7">
        <w:rPr>
          <w:rFonts w:cstheme="minorHAnsi"/>
          <w:color w:val="303030"/>
          <w:szCs w:val="22"/>
          <w:lang w:val="es-CO"/>
        </w:rPr>
        <w:t>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3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
      </w:r>
      <w:r w:rsidRPr="00C742FB">
        <w:rPr>
          <w:rFonts w:cstheme="minorHAnsi"/>
          <w:color w:val="303030"/>
          <w:szCs w:val="22"/>
          <w:lang w:val="es-CO"/>
        </w:rPr>
        <w:t> monitoreo, en estos se puede </w:t>
      </w:r>
      <w:r w:rsidRPr="00FB09BF">
        <w:rPr>
          <w:rFonts w:cstheme="minorHAnsi"/>
          <w:color w:val="303030"/>
          <w:szCs w:val="22"/>
          <w:lang w:val="es-CO"/>
        </w:rPr>
        <w:t xml:space="preserve">900.123.456-1</w:t>
      </w:r>
      <w:r w:rsidRPr="00C742FB">
        <w:rPr>
          <w:rFonts w:cstheme="minorHAnsi"/>
          <w:color w:val="303030"/>
          <w:szCs w:val="22"/>
          <w:lang w:val="es-CO"/>
        </w:rPr>
        <w:t> de los datos reportados en línea por el equipo</w:t>
      </w:r>
      <w:r w:rsidR="00C742FB" w:rsidRPr="00C742FB">
        <w:t> </w:t>
      </w:r>
      <w:r w:rsidR="00C742FB" w:rsidRPr="00C742FB">
        <w:rPr>
          <w:rFonts w:cstheme="minorHAnsi"/>
          <w:color w:val="303030"/>
          <w:szCs w:val="22"/>
          <w:lang w:val="es-CO"/>
        </w:rPr>
        <w:t>para tiempo de exposición de 1 hora</w:t>
      </w:r>
      <w:r w:rsidR="00C742FB">
        <w:rPr>
          <w:rFonts w:cstheme="minorHAnsi"/>
          <w:color w:val="303030"/>
          <w:szCs w:val="22"/>
          <w:lang w:val="es-CO"/>
        </w:rPr>
        <w:t> y 24 horas</w:t>
      </w:r>
      <w:r w:rsidRPr="00C742FB">
        <w:rPr>
          <w:rFonts w:cstheme="minorHAnsi"/>
          <w:color w:val="303030"/>
          <w:szCs w:val="22"/>
          <w:lang w:val="es-CO"/>
        </w:rPr>
        <w:t>. Los </w:t>
      </w:r>
      <w:r w:rsidRPr="00C742FB">
        <w:rPr>
          <w:rFonts w:cstheme="minorHAnsi"/>
          <w:color w:val="303030"/>
          <w:szCs w:val="22"/>
          <w:lang w:val="es-CO"/>
        </w:rPr>
        <w:lastRenderedPageBreak/>
        <w:t>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
      </w:r>
      <w:r w:rsidRPr="005168F0">
        <w:rPr>
          <w:rFonts w:cstheme="minorHAnsi"/>
          <w:i/>
          <w:color w:val="303030"/>
          <w:szCs w:val="22"/>
          <w:vertAlign w:val="subscript"/>
          <w:lang w:val="es-CO"/>
        </w:rPr>
      </w:r>
      <w:r w:rsidRPr="005168F0">
        <w:rPr>
          <w:rFonts w:cstheme="minorHAnsi"/>
          <w:i/>
          <w:color w:val="303030"/>
          <w:szCs w:val="22"/>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Comparación promedios </w:t>
      </w:r>
      <w:r w:rsidR="00C742FB" w:rsidRPr="006815F4">
        <w:rPr>
          <w:b/>
          <w:bCs/>
          <w:color w:val="303030"/>
          <w:sz w:val="20"/>
          <w:lang w:val="es-CO"/>
        </w:rPr>
        <w:t>24</w:t>
      </w:r>
      <w:r w:rsidRPr="006815F4">
        <w:rPr>
          <w:b/>
          <w:bCs/>
          <w:color w:val="303030"/>
          <w:sz w:val="20"/>
          <w:lang w:val="es-CO"/>
        </w:rPr>
        <w:t> hora</w:t>
      </w:r>
      <w:r w:rsidR="00C742FB" w:rsidRPr="006815F4">
        <w:rPr>
          <w:b/>
          <w:bCs/>
          <w:color w:val="303030"/>
          <w:sz w:val="20"/>
          <w:lang w:val="es-CO"/>
        </w:rPr>
        <w:t>s</w:t>
      </w:r>
      <w:r w:rsidRPr="006815F4">
        <w:rPr>
          <w:b/>
          <w:bCs/>
          <w:color w:val="303030"/>
          <w:sz w:val="20"/>
          <w:lang w:val="es-CO"/>
        </w:rPr>
        <w:t>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1"/>
      <w:r w:rsidR="006815F4" w:rsidRPr="00FB09BF">
        <w:rPr>
          <w:b/>
          <w:bCs/>
          <w:color w:val="303030"/>
          <w:sz w:val="20"/>
          <w:lang w:val="es-CO"/>
        </w:rPr>
        <w:t xml:space="preserve">2026</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4"/>
      <w:r w:rsidR="006815F4" w:rsidRPr="00FB09BF">
        <w:rPr>
          <w:b/>
          <w:bCs/>
          <w:color w:val="303030"/>
          <w:sz w:val="20"/>
          <w:lang w:val="es-CO"/>
        </w:rPr>
        <w:t xml:space="preserve">TERNIUM COLOMBIA S.A.S.</w:t>
      </w:r>
      <w:bookmarkEnd w:id="275"/>
      <w:r w:rsidR="006815F4" w:rsidRPr="006815F4">
        <w:rPr>
          <w:b/>
          <w:bCs/>
          <w:color w:val="303030"/>
          <w:sz w:val="20"/>
          <w:lang w:val="es-CO"/>
        </w:rPr>
        <w:t>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r w:rsidR="006815F4" w:rsidRPr="00FB09BF">
        <w:rPr>
          <w:b/>
          <w:bCs/>
          <w:color w:val="303030"/>
          <w:sz w:val="20"/>
          <w:lang w:val="es-CO"/>
        </w:rPr>
        <w:t xml:space="preserve">Agua Residual Doméstica</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Los resultados máximos </w:t>
      </w:r>
      <w:r w:rsidRPr="005024D7">
        <w:rPr>
          <w:rFonts w:cstheme="minorHAnsi"/>
          <w:color w:val="303030"/>
          <w:szCs w:val="22"/>
          <w:lang w:val="es-CO"/>
        </w:rPr>
        <w:t>horarios de </w:t>
      </w:r>
      <w:r w:rsidRPr="005A2F6E">
        <w:rPr>
          <w:rFonts w:cstheme="minorHAnsi"/>
          <w:color w:val="303030"/>
          <w:szCs w:val="22"/>
          <w:lang w:val="es-CO"/>
        </w:rPr>
        <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 – Tiempo de exposición </w:t>
      </w:r>
      <w:r w:rsidR="002F7755">
        <w:rPr>
          <w:rFonts w:cstheme="minorHAnsi"/>
          <w:b/>
          <w:bCs/>
          <w:color w:val="303030"/>
          <w:sz w:val="20"/>
          <w:lang w:val="es-CO"/>
        </w:rPr>
        <w:t>TRS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w:t>
      </w:r>
      <w:r w:rsidR="002F7755">
        <w:rPr>
          <w:rFonts w:cstheme="minorHAnsi"/>
          <w:b/>
          <w:bCs/>
          <w:color w:val="303030"/>
          <w:sz w:val="20"/>
          <w:lang w:val="es-CO"/>
        </w:rPr>
        <w:t>TRS</w:t>
      </w:r>
      <w:r w:rsidRPr="009417EB">
        <w:rPr>
          <w:rFonts w:cstheme="minorHAnsi"/>
          <w:b/>
          <w:bCs/>
          <w:color w:val="303030"/>
          <w:sz w:val="20"/>
          <w:vertAlign w:val="subscript"/>
          <w:lang w:val="es-CO"/>
        </w:rPr>
        <w:t>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Fuente: SERAMBIENTE S.A.S., </w:t>
      </w:r>
      <w:r w:rsidR="00FB09BF" w:rsidRPr="00FB09BF">
        <w:rPr>
          <w:rFonts w:cstheme="minorHAnsi"/>
          <w:i/>
          <w:color w:val="303030"/>
          <w:sz w:val="20"/>
          <w:lang w:val="es-CO"/>
        </w:rPr>
        <w:t xml:space="preserve">SERAMBIENTE S.A.S.</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 y </w:t>
      </w:r>
      <w:r w:rsidR="00956A86">
        <w:rPr>
          <w:rFonts w:cstheme="minorHAnsi"/>
          <w:iCs/>
          <w:color w:val="303030"/>
          <w:szCs w:val="22"/>
          <w:lang w:val="es-CO"/>
        </w:rPr>
        <w:t>7</w:t>
      </w:r>
      <w:r w:rsidRPr="006A77FC">
        <w:rPr>
          <w:rFonts w:cstheme="minorHAnsi"/>
          <w:iCs/>
          <w:color w:val="303030"/>
          <w:szCs w:val="22"/>
          <w:lang w:val="es-CO"/>
        </w:rPr>
        <w:t> µg/m</w:t>
      </w:r>
      <w:r w:rsidRPr="006A77FC">
        <w:rPr>
          <w:rFonts w:cstheme="minorHAnsi"/>
          <w:iCs/>
          <w:color w:val="303030"/>
          <w:szCs w:val="22"/>
          <w:vertAlign w:val="superscript"/>
          <w:lang w:val="es-CO"/>
        </w:rPr>
        <w:t>3</w:t>
      </w:r>
      <w:r w:rsidRPr="006A77FC">
        <w:rPr>
          <w:rFonts w:cstheme="minorHAnsi"/>
          <w:iCs/>
          <w:color w:val="303030"/>
          <w:szCs w:val="22"/>
          <w:lang w:val="es-CO"/>
        </w:rPr>
        <w:t> para tiempo de exposición de 24 horas</w:t>
      </w:r>
      <w:r w:rsidRPr="006A77FC">
        <w:rPr>
          <w:rFonts w:cstheme="minorHAnsi"/>
          <w:iCs/>
          <w:color w:val="303030"/>
          <w:szCs w:val="22"/>
          <w:lang w:val="es-CO"/>
        </w:rPr>
        <w:t> establecido en la Tabla N°2 del Articulo N°5 de la Resolución 1541de 2013. Cabe resaltar que en las tres estaciones se presentó la mayor </w:t>
      </w:r>
      <w:commentRangeStart w:id="283"/>
      <w:r w:rsidRPr="00956A86">
        <w:rPr>
          <w:rFonts w:cstheme="minorHAnsi"/>
          <w:iCs/>
          <w:color w:val="303030"/>
          <w:szCs w:val="22"/>
          <w:lang w:val="es-CO"/>
        </w:rPr>
        <w:t/>
      </w:r>
      <w:r w:rsidR="00FB09BF">
        <w:rPr>
          <w:rFonts w:cstheme="minorHAnsi"/>
          <w:iCs/>
          <w:color w:val="303030"/>
          <w:szCs w:val="22"/>
          <w:lang w:val="es-CO"/>
        </w:rPr>
      </w:r>
      <w:r w:rsidRPr="00956A86">
        <w:rPr>
          <w:rFonts w:cstheme="minorHAnsi"/>
          <w:iCs/>
          <w:color w:val="303030"/>
          <w:szCs w:val="22"/>
          <w:lang w:val="es-CO"/>
        </w:rPr>
      </w:r>
      <w:r w:rsidRPr="00956A86">
        <w:rPr>
          <w:rFonts w:cstheme="minorHAnsi"/>
          <w:iCs/>
          <w:color w:val="303030"/>
          <w:szCs w:val="22"/>
          <w:vertAlign w:val="superscript"/>
          <w:lang w:val="es-CO"/>
        </w:rPr>
      </w:r>
      <w:commentRangeEnd w:id="283"/>
      <w:r w:rsidR="00956A86" w:rsidRPr="00956A86">
        <w:rPr>
          <w:rStyle w:val="Refdecomentario"/>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
      </w:r>
      <w:r w:rsidRPr="00C742FB">
        <w:rPr>
          <w:rFonts w:cstheme="minorHAnsi"/>
          <w:color w:val="303030"/>
          <w:szCs w:val="22"/>
          <w:lang w:val="es-CO"/>
        </w:rPr>
        <w:t>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w:t>
      </w:r>
      <w:r w:rsidRPr="00C742FB">
        <w:rPr>
          <w:rFonts w:cstheme="minorHAnsi"/>
          <w:color w:val="303030"/>
          <w:szCs w:val="22"/>
          <w:lang w:val="es-CO"/>
        </w:rPr>
        <w:t>para tiempo de exposición de 1 hora y 24 horas</w:t>
      </w:r>
      <w:r w:rsidRPr="00C742FB">
        <w:rPr>
          <w:rFonts w:cstheme="minorHAnsi"/>
          <w:color w:val="303030"/>
          <w:szCs w:val="22"/>
          <w:lang w:val="es-CO"/>
        </w:rPr>
        <w:t>.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
      </w:r>
      <w:r w:rsidR="00956A86" w:rsidRPr="005168F0">
        <w:rPr>
          <w:rFonts w:cstheme="minorHAnsi"/>
          <w:i/>
          <w:color w:val="303030"/>
          <w:szCs w:val="22"/>
          <w:lang w:val="es-CO"/>
        </w:rPr>
      </w:r>
      <w:r w:rsidRPr="005168F0">
        <w:rPr>
          <w:rFonts w:cstheme="minorHAnsi"/>
          <w:i/>
          <w:color w:val="303030"/>
          <w:szCs w:val="22"/>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Comparación promedios 24 horas de </w:t>
      </w:r>
      <w:r w:rsidR="00956A86">
        <w:rPr>
          <w:rFonts w:cstheme="minorHAnsi"/>
          <w:b/>
          <w:bCs/>
          <w:color w:val="303030"/>
          <w:sz w:val="20"/>
          <w:lang w:val="es-CO"/>
        </w:rPr>
        <w:t>TRS</w:t>
      </w:r>
      <w:r w:rsidRPr="006815F4">
        <w:rPr>
          <w:b/>
          <w:bCs/>
          <w:color w:val="303030"/>
          <w:sz w:val="20"/>
          <w:lang w:val="es-CO"/>
        </w:rPr>
        <w:t>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D3D91" w:rsidRPr="00FD3D91">
        <w:rPr>
          <w:rFonts w:cstheme="minorHAnsi"/>
          <w:i/>
          <w:color w:val="303030"/>
          <w:sz w:val="20"/>
          <w:lang w:val="es-CO"/>
        </w:rPr>
        <w:t xml:space="preserve">SERAMBIENTE S.A.S.</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 xml:space="preserve">2026</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 xml:space="preserve">TERNIUM COLOMBIA S.A.S.</w:t>
      </w:r>
      <w:bookmarkEnd w:id="286"/>
      <w:r w:rsidRPr="006815F4">
        <w:rPr>
          <w:b/>
          <w:bCs/>
          <w:color w:val="303030"/>
          <w:sz w:val="20"/>
          <w:lang w:val="es-CO"/>
        </w:rPr>
        <w:t>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 xml:space="preserve">Agua Residual Doméstica</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SERAMBIENTE S.A.S., </w:t>
      </w:r>
      <w:r w:rsidR="00FB09BF" w:rsidRPr="00FB09BF">
        <w:rPr>
          <w:rFonts w:cstheme="minorHAnsi"/>
          <w:i/>
          <w:color w:val="303030"/>
          <w:sz w:val="20"/>
          <w:lang w:val="es-CO"/>
        </w:rPr>
        <w:t xml:space="preserve">SERAMBIENTE S.A.S.</w:t>
      </w:r>
      <w:r w:rsidRPr="00FB09BF">
        <w:rPr>
          <w:rFonts w:cstheme="minorHAnsi"/>
          <w:i/>
          <w:color w:val="303030"/>
          <w:sz w:val="20"/>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w:t>
      </w:r>
      <w:commentRangeStart w:id="290"/>
      <w:r w:rsidRPr="009A3339">
        <w:rPr>
          <w:rFonts w:eastAsiaTheme="minorHAnsi" w:cs="Avenir Next LT Pro"/>
          <w:color w:val="303030"/>
          <w:szCs w:val="22"/>
          <w:lang w:val="es-CO" w:eastAsia="en-US"/>
        </w:rPr>
        <w:t>Después de un análisis estadístico y como se evidencia en las gráficas, durante el periodo de monitoreo </w:t>
      </w:r>
      <w:r w:rsidR="00BC0F54" w:rsidRPr="009A3339">
        <w:rPr>
          <w:rFonts w:eastAsiaTheme="minorHAnsi" w:cs="Avenir Next LT Pro"/>
          <w:color w:val="303030"/>
          <w:szCs w:val="22"/>
          <w:lang w:val="es-CO" w:eastAsia="en-US"/>
        </w:rPr>
        <w:t>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en </w:t>
      </w:r>
      <w:r w:rsidR="00BC0F54" w:rsidRPr="005A2F6E">
        <w:rPr>
          <w:rFonts w:eastAsiaTheme="minorHAnsi" w:cs="Avenir Next LT Pro"/>
          <w:color w:val="303030"/>
          <w:szCs w:val="22"/>
          <w:lang w:val="es-CO" w:eastAsia="en-US"/>
        </w:rPr>
        <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
      </w:r>
      <w:bookmarkEnd w:id="292"/>
      <w:r w:rsidRPr="00494B76">
        <w:rPr>
          <w:rFonts w:ascii="Avenir Next LT Pro" w:hAnsi="Avenir Next LT Pro"/>
          <w:b/>
          <w:bCs/>
          <w:color w:val="303030"/>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
      </w:r>
      <w:bookmarkEnd w:id="293"/>
      <w:r w:rsidRPr="00494B76">
        <w:rPr>
          <w:rFonts w:ascii="Avenir Next LT Pro" w:hAnsi="Avenir Next LT Pro"/>
          <w:b/>
          <w:bCs/>
          <w:color w:val="303030"/>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
      </w:r>
      <w:bookmarkEnd w:id="294"/>
      <w:r w:rsidRPr="00494B76">
        <w:rPr>
          <w:rFonts w:ascii="Avenir Next LT Pro" w:hAnsi="Avenir Next LT Pro"/>
          <w:b/>
          <w:bCs/>
          <w:color w:val="303030"/>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 </w:t>
      </w:r>
      <w:r w:rsidRPr="00494B76">
        <w:rPr>
          <w:rFonts w:ascii="Avenir Next LT Pro" w:hAnsi="Avenir Next LT Pro"/>
          <w:b/>
          <w:bCs/>
          <w:color w:val="303030"/>
        </w:rPr>
        <w:t/>
      </w:r>
      <w:bookmarkEnd w:id="295"/>
      <w:r w:rsidRPr="00494B76">
        <w:rPr>
          <w:rFonts w:ascii="Avenir Next LT Pro" w:hAnsi="Avenir Next LT Pro"/>
          <w:b/>
          <w:bCs/>
          <w:color w:val="303030"/>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
      </w:r>
      <w:bookmarkEnd w:id="296"/>
      <w:r w:rsidRPr="00494B76">
        <w:rPr>
          <w:rFonts w:ascii="Avenir Next LT Pro" w:hAnsi="Avenir Next LT Pro"/>
          <w:b/>
          <w:bCs/>
          <w:color w:val="303030"/>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
      </w:r>
      <w:bookmarkEnd w:id="298"/>
      <w:r w:rsidRPr="00494B76">
        <w:rPr>
          <w:rFonts w:ascii="Avenir Next LT Pro" w:hAnsi="Avenir Next LT Pro"/>
          <w:b/>
          <w:bCs/>
          <w:color w:val="303030"/>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00BC0F54" w:rsidRPr="00FB09BF">
        <w:rPr>
          <w:rFonts w:ascii="Avenir Next LT Pro" w:hAnsi="Avenir Next LT Pro" w:cs="Calibri"/>
          <w:i/>
          <w:iCs/>
          <w:color w:val="303030"/>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TRS</w:t>
      </w:r>
      <w:r w:rsidRPr="00A66946">
        <w:rPr>
          <w:rFonts w:ascii="Avenir Next LT Pro" w:hAnsi="Avenir Next LT Pro"/>
          <w:b/>
          <w:bCs/>
          <w:color w:val="303030"/>
        </w:rPr>
        <w:t> - </w:t>
      </w:r>
      <w:r w:rsidRPr="00494B76">
        <w:rPr>
          <w:rFonts w:ascii="Avenir Next LT Pro" w:hAnsi="Avenir Next LT Pro"/>
          <w:b/>
          <w:bCs/>
          <w:color w:val="303030"/>
        </w:rPr>
        <w:t/>
      </w:r>
      <w:bookmarkEnd w:id="299"/>
      <w:r w:rsidRPr="00494B76">
        <w:rPr>
          <w:rFonts w:ascii="Avenir Next LT Pro" w:hAnsi="Avenir Next LT Pro"/>
          <w:b/>
          <w:bCs/>
          <w:color w:val="303030"/>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Pr="00FB09BF">
        <w:rPr>
          <w:rFonts w:ascii="Avenir Next LT Pro" w:hAnsi="Avenir Next LT Pro" w:cs="Calibri"/>
          <w:i/>
          <w:iCs/>
          <w:color w:val="303030"/>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
      </w:r>
      <w:bookmarkEnd w:id="301"/>
      <w:r w:rsidRPr="00494B76">
        <w:rPr>
          <w:rFonts w:ascii="Avenir Next LT Pro" w:hAnsi="Avenir Next LT Pro"/>
          <w:b/>
          <w:bCs/>
          <w:color w:val="303030"/>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SERAMBIENTE S.A.S., </w:t>
      </w:r>
      <w:r w:rsidR="00FB09BF" w:rsidRPr="00FB09BF">
        <w:rPr>
          <w:rFonts w:ascii="Avenir Next LT Pro" w:hAnsi="Avenir Next LT Pro" w:cs="Calibri"/>
          <w:i/>
          <w:iCs/>
          <w:color w:val="303030"/>
        </w:rPr>
        <w:t xml:space="preserve">SERAMBIENTE S.A.S.</w:t>
      </w:r>
      <w:r w:rsidRPr="00FB09BF">
        <w:rPr>
          <w:rFonts w:ascii="Avenir Next LT Pro" w:hAnsi="Avenir Next LT Pro" w:cs="Calibri"/>
          <w:i/>
          <w:iCs/>
          <w:color w:val="303030"/>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w:t>
      </w:r>
    </w:p>
    <w:p w14:paraId="34A130B2" w14:textId="2E851D27" w:rsidR="00250463" w:rsidRPr="00151EF8" w:rsidRDefault="00C66A9A" w:rsidP="00EF4220">
      <w:pPr>
        <w:spacing w:after="240"/>
        <w:rPr>
          <w:color w:val="303030"/>
          <w:lang w:val="es-ES"/>
        </w:rPr>
      </w:pPr>
      <w:r w:rsidRPr="00151EF8">
        <w:rPr>
          <w:color w:val="303030"/>
          <w:lang w:val="es-ES"/>
        </w:rPr>
        <w:t>Las condiciones atmosféricas reportadas fueron registradas por una estación meteorológica </w:t>
      </w:r>
      <w:r w:rsidR="004059AD" w:rsidRPr="00975481">
        <w:rPr>
          <w:b/>
          <w:bCs/>
          <w:color w:val="FF0000"/>
          <w:lang w:val="es-ES"/>
        </w:rPr>
        <w:t/>
      </w:r>
      <w:r w:rsidR="004059AD">
        <w:rPr>
          <w:color w:val="303030"/>
          <w:lang w:val="es-ES"/>
        </w:rPr>
      </w:r>
      <w:r w:rsidR="004059AD" w:rsidRPr="00975481">
        <w:rPr>
          <w:b/>
          <w:bCs/>
          <w:color w:val="FF0000"/>
          <w:lang w:val="es-ES"/>
        </w:rPr>
      </w:r>
      <w:r w:rsidRPr="00151EF8">
        <w:rPr>
          <w:color w:val="303030"/>
          <w:lang w:val="es-ES"/>
        </w:rPr>
        <w:t>, </w:t>
      </w:r>
      <w:r w:rsidR="0070643D" w:rsidRPr="00151EF8">
        <w:rPr>
          <w:color w:val="303030"/>
          <w:lang w:val="es-ES"/>
        </w:rPr>
        <w:t>la cual, operó durante la campaña de monitoreo</w:t>
      </w:r>
      <w:r w:rsidRPr="00151EF8">
        <w:rPr>
          <w:color w:val="303030"/>
          <w:lang w:val="es-ES"/>
        </w:rPr>
        <w:t>;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lang w:val="es-ES"/>
        </w:rPr>
        <w:t xml:space="preserve">Punto de vertimiento ubicado a la salida de la PTAR de la planta Ternium, sobre el caño Las Compañías. El punto se encontraba seco al momento de la visita.</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rPr>
      </w:pPr>
      <w:bookmarkStart w:id="307" w:name="_Ref144213783"/>
      <w:bookmarkStart w:id="308" w:name="_Toc209277743"/>
      <w:r w:rsidRPr="00FE7DC8">
        <w:rPr>
          <w:sz w:val="20"/>
        </w:rPr>
        <w:t xml:space="preserve">05</w:t>
      </w:r>
      <w:r w:rsidRPr="00FE7DC8">
        <w:rPr>
          <w:sz w:val="20"/>
        </w:rPr>
      </w:r>
      <w:r w:rsidRPr="00FE7DC8">
        <w:rPr>
          <w:sz w:val="20"/>
        </w:rPr>
      </w:r>
      <w:r w:rsidRPr="00FE7DC8">
        <w:rPr>
          <w:sz w:val="20"/>
        </w:rPr>
      </w:r>
      <w:r w:rsidR="000046DE">
        <w:rPr>
          <w:noProof/>
          <w:sz w:val="20"/>
        </w:rPr>
      </w:r>
      <w:r w:rsidRPr="00FE7DC8">
        <w:rPr>
          <w:sz w:val="20"/>
        </w:rPr>
      </w:r>
      <w:bookmarkEnd w:id="307"/>
      <w:r w:rsidRPr="00FE7DC8">
        <w:rPr>
          <w:sz w:val="20"/>
        </w:rPr>
      </w:r>
      <w:r w:rsidR="00287B51" w:rsidRPr="00FE7DC8">
        <w:rPr>
          <w:color w:val="303030"/>
          <w:sz w:val="20"/>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rPr>
        <w:t xml:space="preserve">mayo</w:t>
      </w:r>
      <w:r w:rsidR="00FD3D91">
        <w:rPr>
          <w:rFonts w:cs="Calibri"/>
          <w:bCs/>
          <w:i/>
          <w:color w:val="303030"/>
          <w:sz w:val="20"/>
        </w:rPr>
      </w:r>
      <w:r w:rsidRPr="00FE7DC8">
        <w:rPr>
          <w:rFonts w:cs="Calibri"/>
          <w:bCs/>
          <w:i/>
          <w:color w:val="303030"/>
          <w:sz w:val="20"/>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La </w:t>
      </w:r>
      <w:r w:rsidRPr="00234E27">
        <w:rPr>
          <w:noProof/>
          <w:color w:val="303030"/>
        </w:rPr>
        <w:t>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SERAMBIENTE S.A.S</w:t>
      </w:r>
      <w:r w:rsidRPr="00FB09BF">
        <w:rPr>
          <w:rFonts w:cstheme="minorHAnsi"/>
          <w:i/>
          <w:color w:val="303030"/>
          <w:sz w:val="20"/>
        </w:rPr>
        <w:t xml:space="preserve">SERAMBIENTE S.A.S.</w:t>
      </w:r>
      <w:r w:rsidR="00FB09BF" w:rsidRPr="00FB09BF">
        <w:rPr>
          <w:rFonts w:cstheme="minorHAnsi"/>
          <w:i/>
          <w:color w:val="303030"/>
          <w:sz w:val="20"/>
        </w:rPr>
      </w:r>
      <w:r w:rsidRPr="00FB09BF">
        <w:rPr>
          <w:rFonts w:cstheme="minorHAnsi"/>
          <w:i/>
          <w:color w:val="303030"/>
          <w:sz w:val="20"/>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La humedad indica la cantidad de vapor de agua presente en el aire. Según las relaciones psicométricas, la </w:t>
      </w:r>
      <w:r w:rsidRPr="00234E27">
        <w:rPr>
          <w:color w:val="303030"/>
        </w:rPr>
        <w:t>humedad del aire está relacionada con la temperatura ambiente y la presión atmosférica del lugar de medición. La </w:t>
      </w:r>
      <w:r w:rsidRPr="00234E27">
        <w:t>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 xml:space="preserve">SERAMBIENTE S.A.S.</w:t>
      </w:r>
      <w:r w:rsidRPr="00FB09BF">
        <w:rPr>
          <w:rFonts w:cstheme="minorHAnsi"/>
          <w:i/>
          <w:color w:val="303030"/>
          <w:sz w:val="20"/>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 xml:space="preserve">SERAMBIENTE S.A.S.</w:t>
      </w:r>
      <w:r w:rsidRPr="00FB09BF">
        <w:rPr>
          <w:rFonts w:cstheme="minorHAnsi"/>
          <w:i/>
          <w:color w:val="303030"/>
          <w:sz w:val="20"/>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Los vientos son </w:t>
      </w:r>
      <w:r w:rsidRPr="00234E27">
        <w:rPr>
          <w:color w:val="303030"/>
          <w:lang w:val="es-ES"/>
        </w:rPr>
        <w:t>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SERAMBIENTE S.A.S., </w:t>
      </w:r>
      <w:r w:rsidR="00FB09BF" w:rsidRPr="00FB09BF">
        <w:rPr>
          <w:rFonts w:cstheme="minorHAnsi"/>
          <w:i/>
          <w:color w:val="303030"/>
          <w:sz w:val="20"/>
        </w:rPr>
        <w:t xml:space="preserve">SERAMBIENTE S.A.S.</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La </w:t>
      </w:r>
      <w:r w:rsidRPr="00234E27">
        <w:rPr>
          <w:color w:val="303030"/>
          <w:szCs w:val="22"/>
        </w:rPr>
        <w:t>precipitación es cualquier forma de hidrometeoro, conformado de partículas acuosas de forma sólida o líquida que caen</w:t>
      </w:r>
      <w:r w:rsidRPr="00234E27">
        <w:rPr>
          <w:szCs w:val="22"/>
        </w:rPr>
        <w:t>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Fuente: SERAMBIENTE S.A.S., </w:t>
      </w:r>
      <w:r w:rsidR="00FB09BF" w:rsidRPr="00FB09BF">
        <w:rPr>
          <w:rFonts w:cstheme="minorHAnsi"/>
          <w:i/>
          <w:color w:val="303030"/>
          <w:sz w:val="20"/>
        </w:rPr>
        <w:t xml:space="preserve">SERAMBIENTE S.A.S.</w:t>
      </w:r>
      <w:r w:rsidRPr="00FB09BF">
        <w:rPr>
          <w:rFonts w:cstheme="minorHAnsi"/>
          <w:i/>
          <w:color w:val="303030"/>
          <w:sz w:val="20"/>
        </w:rPr>
      </w:r>
    </w:p>
    <w:p w14:paraId="083AC7B7" w14:textId="7669B719" w:rsidR="004059AD" w:rsidRPr="004059AD" w:rsidRDefault="004059AD" w:rsidP="004059AD">
      <w:pPr>
        <w:spacing w:after="240"/>
      </w:pPr>
      <w:r w:rsidRPr="00C66A9A">
        <w:t>A continuación, en la </w:t>
      </w:r>
      <w:r>
        <w:fldChar w:fldCharType="begin"/>
      </w:r>
      <w:r>
        <w:instrText xml:space="preserve"> REF _Ref144212406 \h </w:instrText>
      </w:r>
      <w:r>
        <w:fldChar w:fldCharType="separate"/>
      </w:r>
      <w:r w:rsidR="000046DE" w:rsidRPr="00234E27">
        <w:rPr>
          <w:b/>
          <w:bCs/>
          <w:color w:val="303030"/>
        </w:rPr>
        <w:t>Tabla </w:t>
      </w:r>
      <w:r w:rsidR="000046DE">
        <w:rPr>
          <w:b/>
          <w:bCs/>
          <w:noProof/>
          <w:color w:val="303030"/>
        </w:rPr>
        <w:t>17</w:t>
      </w:r>
      <w:r>
        <w:fldChar w:fldCharType="end"/>
      </w:r>
      <w:r>
        <w:t> </w:t>
      </w:r>
      <w:r w:rsidRPr="00C66A9A">
        <w:t>se presenta los promedios de las variables atmosféricas registradas por la estación meteorológica ubicada en la estación de calidad de aire </w:t>
      </w:r>
      <w:r w:rsidRPr="00C23D73">
        <w:rPr/>
        <w:t/>
      </w:r>
      <w:r w:rsidRPr="00D05704">
        <w:rPr>
          <w:b/>
          <w:bCs/>
          <w:color w:val="FF0000"/>
        </w:rPr>
      </w:r>
      <w:r w:rsidRPr="00C23D73">
        <w:rPr/>
      </w:r>
      <w:r>
        <w:t> </w:t>
      </w:r>
      <w:r w:rsidRPr="00C66A9A">
        <w:t>que registró</w:t>
      </w:r>
      <w:r w:rsidRPr="00C66A9A">
        <w:t> los datos en el periodo del </w:t>
      </w:r>
      <w:r w:rsidRPr="00C23D73">
        <w:rPr/>
        <w:t/>
      </w:r>
      <w:r w:rsidRPr="00D05704">
        <w:rPr>
          <w:b/>
          <w:bCs/>
          <w:color w:val="FF0000"/>
        </w:rPr>
      </w:r>
      <w:r w:rsidRPr="00C23D73">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Fuente: SERAMBIENTE S.A.S., </w:t>
      </w:r>
      <w:r w:rsidR="00FB09BF" w:rsidRPr="00FB09BF">
        <w:rPr>
          <w:rFonts w:ascii="Avenir Next LT Pro" w:hAnsi="Avenir Next LT Pro"/>
          <w:i/>
          <w:color w:val="303030"/>
        </w:rPr>
        <w:t xml:space="preserve">SERAMBIENTE S.A.S.</w:t>
      </w:r>
      <w:r w:rsidRPr="00FB09BF">
        <w:rPr>
          <w:rFonts w:ascii="Avenir Next LT Pro" w:hAnsi="Avenir Next LT Pro"/>
          <w:i/>
          <w:color w:val="303030"/>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rPr>
        <w:t/>
      </w:r>
      <w:r w:rsidRPr="00FE7DC8">
        <w:rPr>
          <w:b/>
          <w:bCs/>
          <w:color w:val="303030"/>
        </w:rPr>
      </w:r>
      <w:r w:rsidRPr="00FE7DC8">
        <w:rPr>
          <w:b/>
          <w:bCs/>
          <w:color w:val="303030"/>
        </w:rPr>
      </w:r>
      <w:r w:rsidRPr="00FE7DC8">
        <w:rPr>
          <w:b/>
          <w:bCs/>
          <w:color w:val="303030"/>
        </w:rPr>
      </w:r>
      <w:r w:rsidRPr="00FE7DC8">
        <w:rPr>
          <w:b/>
          <w:bCs/>
          <w:color w:val="303030"/>
        </w:rPr>
      </w:r>
      <w:r w:rsidR="000046DE" w:rsidRPr="000046DE">
        <w:rPr>
          <w:rFonts w:cstheme="minorHAnsi"/>
          <w:b/>
          <w:bCs/>
          <w:color w:val="303030"/>
        </w:rPr>
      </w:r>
      <w:r w:rsidR="000046DE" w:rsidRPr="000046DE">
        <w:rPr>
          <w:rFonts w:cstheme="minorHAnsi"/>
          <w:b/>
          <w:bCs/>
          <w:noProof/>
          <w:color w:val="303030"/>
        </w:rPr>
      </w:r>
      <w:r w:rsidRPr="00FE7DC8">
        <w:rPr>
          <w:b/>
          <w:bCs/>
          <w:color w:val="303030"/>
        </w:rPr>
      </w:r>
      <w:r w:rsidRPr="00FE7DC8">
        <w:rPr>
          <w:color w:val="303030"/>
        </w:rPr>
      </w:r>
      <w:r w:rsidR="00287B51" w:rsidRPr="00FE7DC8">
        <w:rPr>
          <w:color w:val="303030"/>
          <w:lang w:val="es-ES"/>
        </w:rPr>
      </w:r>
      <w:r w:rsidRPr="00FE7DC8">
        <w:rPr>
          <w:color w:val="303030"/>
        </w:rPr>
      </w:r>
      <w:proofErr w:type="spellStart"/>
      <w:r w:rsidR="00FB09BF" w:rsidRPr="00FB09BF">
        <w:rPr>
          <w:color w:val="303030"/>
        </w:rPr>
        <w:t>XXXX</w:t>
      </w:r>
      <w:r w:rsidRPr="00FB09BF">
        <w:rPr>
          <w:color w:val="303030"/>
        </w:rPr>
        <w:t>°C</w:t>
      </w:r>
      <w:proofErr w:type="spellEnd"/>
      <w:r w:rsidRPr="00FB09BF">
        <w:rPr>
          <w:color w:val="303030"/>
        </w:rPr>
        <w:t> </w:t>
      </w:r>
      <w:r w:rsidRPr="00FE7DC8">
        <w:rPr>
          <w:color w:val="303030"/>
        </w:rPr>
        <w:t/>
      </w:r>
      <w:proofErr w:type="spellStart"/>
      <w:r w:rsidR="00FB09BF">
        <w:rPr>
          <w:color w:val="303030"/>
        </w:rPr>
      </w:r>
      <w:r w:rsidRPr="00FE7DC8">
        <w:rPr>
          <w:color w:val="303030"/>
        </w:rPr>
      </w:r>
      <w:proofErr w:type="spellEnd"/>
      <w:r w:rsidRPr="00FE7DC8">
        <w:rPr>
          <w:color w:val="303030"/>
        </w:rPr>
      </w:r>
      <w:r w:rsidR="00FB09BF">
        <w:rPr>
          <w:color w:val="303030"/>
        </w:rPr>
      </w:r>
      <w:r w:rsidRPr="00FE7DC8">
        <w:rPr>
          <w:color w:val="303030"/>
        </w:rPr>
      </w:r>
      <w:proofErr w:type="spellStart"/>
      <w:r w:rsidRPr="00FE7DC8">
        <w:rPr>
          <w:color w:val="303030"/>
        </w:rPr>
      </w:r>
      <w:proofErr w:type="spellEnd"/>
      <w:r w:rsidRPr="00FE7DC8">
        <w:rPr>
          <w:color w:val="303030"/>
        </w:rPr>
      </w:r>
      <w:r w:rsidR="00FB09BF">
        <w:rPr>
          <w:color w:val="303030"/>
        </w:rPr>
      </w:r>
      <w:r w:rsidRPr="00FE7DC8">
        <w:rPr>
          <w:color w:val="303030"/>
        </w:rPr>
      </w:r>
      <w:r w:rsidR="00074974" w:rsidRPr="00FE7DC8">
        <w:rPr>
          <w:color w:val="303030"/>
        </w:rPr>
      </w:r>
      <w:r w:rsidRPr="00FE7DC8">
        <w:rPr>
          <w:color w:val="303030"/>
        </w:rPr>
      </w:r>
      <w:r w:rsidR="00FB09BF">
        <w:rPr>
          <w:color w:val="303030"/>
        </w:rPr>
      </w:r>
      <w:r w:rsidRPr="00FE7DC8">
        <w:rPr>
          <w:color w:val="303030"/>
        </w:rPr>
      </w:r>
      <w:proofErr w:type="spellStart"/>
      <w:r w:rsidRPr="00FE7DC8">
        <w:rPr>
          <w:color w:val="303030"/>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w:t>
      </w:r>
      <w:r w:rsidRPr="00234E27">
        <w:rPr>
          <w:rFonts w:cstheme="minorHAnsi"/>
          <w:color w:val="303030"/>
          <w:szCs w:val="22"/>
        </w:rPr>
        <w:t>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w:t>
      </w:r>
      <w:r w:rsidR="004059AD" w:rsidRPr="00267945">
        <w:rPr>
          <w:rFonts w:cstheme="minorHAnsi"/>
          <w:szCs w:val="22"/>
        </w:rPr>
        <w:t>En la</w:t>
      </w:r>
      <w:r w:rsidR="004059AD">
        <w:rPr>
          <w:rFonts w:cstheme="minorHAnsi"/>
          <w:szCs w:val="22"/>
        </w:rPr>
        <w:t>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w:t>
      </w:r>
      <w:r w:rsidR="004059AD"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XX</w:t>
      </w:r>
      <w:r w:rsidR="004059AD" w:rsidRPr="00267945">
        <w:rPr>
          <w:rFonts w:cstheme="minorHAnsi"/>
          <w:szCs w:val="22"/>
        </w:rPr>
        <w:t>, y una velocidad promedio registrada de </w:t>
      </w:r>
      <w:r w:rsidR="004059AD" w:rsidRPr="00D05704">
        <w:rPr>
          <w:rFonts w:cstheme="minorHAnsi"/>
          <w:b/>
          <w:bCs/>
          <w:color w:val="FF0000"/>
          <w:szCs w:val="22"/>
        </w:rPr>
        <w:t>XX</w:t>
      </w:r>
      <w:r w:rsidR="004059AD" w:rsidRPr="00267945">
        <w:rPr>
          <w:rFonts w:cstheme="minorHAnsi"/>
          <w:szCs w:val="22"/>
        </w:rPr>
        <w:t>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 xml:space="preserve">SERAMBIENTE S.A.S.</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w:t>
      </w:r>
      <w:r w:rsidRPr="004059AD">
        <w:rPr>
          <w:rFonts w:cstheme="minorHAnsi"/>
          <w:b w:val="0"/>
          <w:bCs w:val="0"/>
          <w:i/>
          <w:color w:val="303030"/>
          <w:sz w:val="20"/>
        </w:rPr>
        <w:t xml:space="preserve">SERAMBIENTE S.A.S.</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 xml:space="preserve">SERAMBIENTE S.A.S.</w:t>
      </w:r>
      <w:r w:rsidR="00250463" w:rsidRPr="006E56EA">
        <w:rPr>
          <w:rFonts w:cstheme="minorHAnsi"/>
          <w:i/>
          <w:color w:val="303030"/>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rPr>
        <w:t/>
      </w:r>
      <w:r w:rsidR="00724B39" w:rsidRPr="00FB09BF">
        <w:rPr>
          <w:rFonts w:cs="Calibri"/>
          <w:b/>
          <w:color w:val="303030"/>
          <w:szCs w:val="22"/>
        </w:rPr>
      </w:r>
      <w:r w:rsidR="00724B39" w:rsidRPr="003A0C60">
        <w:rPr>
          <w:rFonts w:cs="Calibri"/>
          <w:b/>
          <w:color w:val="303030"/>
          <w:szCs w:val="22"/>
        </w:rPr>
        <w:t> </w:t>
      </w:r>
      <w:r w:rsidR="00724B39" w:rsidRPr="003A0C60">
        <w:rPr>
          <w:rFonts w:cstheme="minorHAnsi"/>
          <w:color w:val="303030"/>
          <w:szCs w:val="22"/>
        </w:rPr>
        <w:t>realizó la evaluación de </w:t>
      </w:r>
      <w:r w:rsidR="003A0C60" w:rsidRPr="003A0C60">
        <w:rPr>
          <w:rFonts w:cstheme="minorHAnsi"/>
          <w:color w:val="303030"/>
          <w:szCs w:val="22"/>
        </w:rPr>
        <w:t>olores ofensivos en </w:t>
      </w:r>
      <w:r w:rsidR="00724B39" w:rsidRPr="003A0C60">
        <w:rPr>
          <w:rFonts w:cstheme="minorHAnsi"/>
          <w:color w:val="303030"/>
          <w:szCs w:val="22"/>
        </w:rPr>
        <w:t>calidad del aire </w:t>
      </w:r>
      <w:r w:rsidR="009706DA" w:rsidRPr="003A0C60">
        <w:rPr>
          <w:rFonts w:cstheme="minorHAnsi"/>
          <w:color w:val="303030"/>
          <w:szCs w:val="22"/>
          <w:lang w:val="es-CO"/>
        </w:rPr>
        <w:t>en el área de estudio del </w:t>
      </w:r>
      <w:r w:rsidRPr="00494B76">
        <w:rPr>
          <w:rFonts w:cstheme="minorHAnsi"/>
          <w:color w:val="303030"/>
          <w:szCs w:val="22"/>
          <w:lang w:val="es-CO"/>
        </w:rPr>
        <w:t/>
      </w:r>
      <w:r w:rsidR="009706DA" w:rsidRPr="00494B76">
        <w:rPr>
          <w:rFonts w:cstheme="minorHAnsi"/>
          <w:color w:val="303030"/>
          <w:szCs w:val="22"/>
          <w:lang w:val="es-CO"/>
        </w:rPr>
      </w:r>
      <w:r w:rsidR="009706DA" w:rsidRPr="003A0C60">
        <w:rPr>
          <w:rFonts w:cstheme="minorHAnsi"/>
          <w:color w:val="303030"/>
          <w:szCs w:val="22"/>
          <w:lang w:val="es-CO"/>
        </w:rPr>
        <w:t> el cual, se encuentra ubicado en la jurisdicción del </w:t>
      </w:r>
      <w:r w:rsidR="009706DA" w:rsidRPr="00494B76">
        <w:rPr>
          <w:rFonts w:cstheme="minorHAnsi"/>
          <w:color w:val="303030"/>
          <w:szCs w:val="22"/>
          <w:lang w:val="es-CO"/>
        </w:rPr>
        <w:t/>
      </w:r>
      <w:r w:rsidRPr="00494B76">
        <w:rPr>
          <w:rFonts w:cstheme="minorHAnsi"/>
          <w:color w:val="303030"/>
          <w:szCs w:val="22"/>
          <w:lang w:val="es-CO"/>
        </w:rPr>
      </w:r>
      <w:r w:rsidR="009706DA" w:rsidRPr="003A0C60">
        <w:rPr>
          <w:rFonts w:cstheme="minorHAnsi"/>
          <w:color w:val="303030"/>
          <w:szCs w:val="22"/>
          <w:lang w:val="es-CO"/>
        </w:rPr>
        <w:t>, en el </w:t>
      </w:r>
      <w:r w:rsidR="009706DA" w:rsidRPr="00494B76">
        <w:rPr>
          <w:rFonts w:cstheme="minorHAnsi"/>
          <w:color w:val="303030"/>
          <w:szCs w:val="22"/>
          <w:lang w:val="es-CO"/>
        </w:rPr>
        <w:t/>
      </w:r>
      <w:r w:rsidRPr="00494B76">
        <w:rPr>
          <w:rFonts w:cstheme="minorHAnsi"/>
          <w:color w:val="303030"/>
          <w:szCs w:val="22"/>
          <w:lang w:val="es-CO"/>
        </w:rPr>
      </w:r>
      <w:r w:rsidR="00724B39" w:rsidRPr="003A0C60">
        <w:rPr>
          <w:rFonts w:cstheme="minorHAnsi"/>
          <w:color w:val="303030"/>
          <w:szCs w:val="22"/>
        </w:rPr>
        <w:t>; a través del monitoreo realizado del </w:t>
      </w:r>
      <w:r w:rsidRPr="00494B76">
        <w:rPr>
          <w:rFonts w:cstheme="minorHAnsi"/>
          <w:color w:val="303030"/>
          <w:szCs w:val="22"/>
        </w:rPr>
        <w:t xml:space="preserve">900.123.456-1</w:t>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Pr="00494B76">
        <w:rPr>
          <w:rFonts w:cstheme="minorHAnsi"/>
          <w:color w:val="303030"/>
          <w:szCs w:val="22"/>
        </w:rPr>
      </w:r>
      <w:r w:rsidR="009335D4" w:rsidRPr="00494B76">
        <w:rPr>
          <w:rFonts w:cstheme="minorHAnsi"/>
          <w:color w:val="303030"/>
          <w:szCs w:val="22"/>
        </w:rPr>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00724B39" w:rsidRPr="003A0C60">
        <w:rPr>
          <w:rFonts w:cstheme="minorHAnsi"/>
          <w:color w:val="303030"/>
          <w:szCs w:val="22"/>
        </w:rPr>
        <w:t> la cual se permite concluir lo siguiente:</w:t>
      </w:r>
    </w:p>
    <w:p w14:paraId="1312A7C2" w14:textId="77777777" w:rsidR="00724B39" w:rsidRPr="006E56EA" w:rsidRDefault="00724B39" w:rsidP="00724B39">
      <w:pPr>
        <w:rPr>
          <w:rFonts w:cstheme="minorHAnsi"/>
          <w:color w:val="303030"/>
          <w:szCs w:val="22"/>
        </w:rPr>
      </w:pPr>
    </w:p>
    <w:p w14:paraId="2A825DEA" w14:textId="3E23B1DD"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 xml:space="preserve">10.9685° N</w:t>
      </w:r>
      <w:commentRangeStart w:id="347"/>
      <w:r w:rsidRPr="000046DE">
        <w:rPr>
          <w:rFonts w:cstheme="minorHAnsi"/>
          <w:color w:val="303030"/>
          <w:szCs w:val="22"/>
        </w:rPr>
      </w:r>
      <w:commentRangeEnd w:id="347"/>
      <w:r>
        <w:rPr>
          <w:rStyle w:val="Refdecomentario"/>
        </w:rPr>
        <w:commentReference w:id="347"/>
      </w:r>
      <w:r w:rsidRPr="000046DE">
        <w:rPr>
          <w:rFonts w:cstheme="minorHAnsi"/>
          <w:color w:val="303030"/>
          <w:szCs w:val="22"/>
        </w:rPr>
        <w:t xml:space="preserve">74.7813° W</w:t>
      </w:r>
      <w:r w:rsidRPr="000046DE">
        <w:rPr>
          <w:rFonts w:ascii="Cambria Math" w:hAnsi="Cambria Math" w:cs="Cambria Math"/>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004A0400" w:rsidRPr="000046DE">
        <w:rPr>
          <w:rFonts w:cstheme="minorHAnsi"/>
          <w:color w:val="303030"/>
          <w:szCs w:val="22"/>
        </w:rPr>
      </w:r>
    </w:p>
    <w:p w14:paraId="2CBB3F63" w14:textId="77777777" w:rsidR="004A0400" w:rsidRPr="00FE7DC8" w:rsidRDefault="004A0400" w:rsidP="004A0400">
      <w:pPr>
        <w:spacing w:after="240"/>
        <w:ind w:left="720"/>
        <w:contextualSpacing/>
        <w:rPr>
          <w:rFonts w:cstheme="minorHAnsi"/>
          <w:color w:val="303030"/>
          <w:szCs w:val="22"/>
        </w:rPr>
      </w:pPr>
    </w:p>
    <w:p w14:paraId="19B6E8A5" w14:textId="45BDE150"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 xml:space="preserve">V00</w:t>
      </w:r>
      <w:r w:rsidRPr="000046DE">
        <w:rPr>
          <w:rFonts w:ascii="Cambria Math" w:hAnsi="Cambria Math" w:cs="Cambria Math"/>
          <w:color w:val="303030"/>
          <w:szCs w:val="22"/>
        </w:rPr>
      </w:r>
      <w:r w:rsidRPr="000046DE">
        <w:rPr>
          <w:rFonts w:cstheme="minorHAnsi"/>
          <w:color w:val="303030"/>
          <w:szCs w:val="22"/>
        </w:rPr>
      </w:r>
      <w:r w:rsidR="004A0400" w:rsidRPr="000046DE">
        <w:rPr>
          <w:rFonts w:cstheme="minorHAnsi"/>
          <w:color w:val="303030"/>
          <w:szCs w:val="22"/>
        </w:rPr>
      </w:r>
    </w:p>
    <w:p w14:paraId="01FDE9AC" w14:textId="77777777" w:rsidR="00956A86" w:rsidRPr="008B6FB1" w:rsidRDefault="00956A86" w:rsidP="008B6FB1">
      <w:pPr>
        <w:rPr>
          <w:rFonts w:cstheme="minorHAnsi"/>
          <w:color w:val="303030"/>
          <w:szCs w:val="22"/>
        </w:rPr>
      </w:pPr>
    </w:p>
    <w:p w14:paraId="6AC0D024" w14:textId="003E3F75" w:rsidR="00956A86" w:rsidRPr="000046DE" w:rsidRDefault="000046DE" w:rsidP="008B6FB1">
      <w:pPr>
        <w:pStyle w:val="Prrafodelista"/>
        <w:numPr>
          <w:ilvl w:val="0"/>
          <w:numId w:val="31"/>
        </w:numPr>
        <w:rPr>
          <w:rFonts w:cstheme="minorHAnsi"/>
          <w:color w:val="303030"/>
          <w:szCs w:val="22"/>
        </w:rPr>
      </w:pPr>
      <w:r w:rsidRPr="000046DE">
        <w:rPr>
          <w:rFonts w:cstheme="minorHAnsi"/>
          <w:color w:val="303030"/>
          <w:szCs w:val="22"/>
        </w:rPr>
        <w:t xml:space="preserve">M-001-2026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rPr>
      </w:pPr>
      <w:r w:rsidRPr="00FE7DC8">
        <w:rPr>
          <w:rFonts w:cstheme="minorHAnsi"/>
          <w:color w:val="303030"/>
          <w:szCs w:val="22"/>
        </w:rPr>
        <w:t xml:space="preserve">08:30</w:t>
      </w:r>
      <w:r w:rsidR="00FE7DC8">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p>
    <w:p w14:paraId="317E9422" w14:textId="77777777" w:rsidR="004A0400" w:rsidRPr="006E56EA" w:rsidRDefault="004A0400" w:rsidP="004A0400">
      <w:pPr>
        <w:spacing w:after="240"/>
        <w:ind w:left="720"/>
        <w:contextualSpacing/>
        <w:rPr>
          <w:rFonts w:cstheme="minorHAnsi"/>
          <w:color w:val="303030"/>
          <w:szCs w:val="22"/>
        </w:rPr>
      </w:pPr>
    </w:p>
    <w:p w14:paraId="643DADAF" w14:textId="77777777" w:rsidR="00646638" w:rsidRPr="006E56EA" w:rsidRDefault="00646638" w:rsidP="00646638">
      <w:pPr>
        <w:pStyle w:val="Prrafodelista"/>
        <w:rPr>
          <w:rFonts w:cstheme="minorHAnsi"/>
          <w:color w:val="303030"/>
          <w:szCs w:val="22"/>
        </w:rPr>
      </w:pPr>
    </w:p>
    <w:p w14:paraId="7AA34291" w14:textId="77777777" w:rsidR="00646638" w:rsidRPr="006E56EA" w:rsidRDefault="00646638" w:rsidP="00646638">
      <w:pPr>
        <w:spacing w:after="240"/>
        <w:contextualSpacing/>
        <w:rPr>
          <w:rFonts w:cstheme="minorHAnsi"/>
          <w:color w:val="303030"/>
          <w:szCs w:val="22"/>
        </w:rPr>
      </w:pPr>
    </w:p>
    <w:p w14:paraId="174BD8E7" w14:textId="77777777" w:rsidR="00646638" w:rsidRPr="006E56EA" w:rsidRDefault="00646638" w:rsidP="00646638">
      <w:pPr>
        <w:spacing w:after="240"/>
        <w:contextualSpacing/>
        <w:rPr>
          <w:rFonts w:cstheme="minorHAnsi"/>
          <w:color w:val="303030"/>
          <w:szCs w:val="22"/>
        </w:rPr>
      </w:pPr>
    </w:p>
    <w:p w14:paraId="76170E2A" w14:textId="77777777" w:rsidR="00646638" w:rsidRDefault="00646638" w:rsidP="00646638">
      <w:pPr>
        <w:spacing w:after="240"/>
        <w:contextualSpacing/>
        <w:rPr>
          <w:rFonts w:cstheme="minorHAnsi"/>
          <w:color w:val="303030"/>
          <w:szCs w:val="22"/>
        </w:rPr>
      </w:pPr>
    </w:p>
    <w:p w14:paraId="0356F7CA" w14:textId="77777777" w:rsidR="00FE7DC8" w:rsidRPr="006E56EA" w:rsidRDefault="00FE7DC8" w:rsidP="00646638">
      <w:pPr>
        <w:spacing w:after="240"/>
        <w:contextualSpacing/>
        <w:rPr>
          <w:rFonts w:cstheme="minorHAnsi"/>
          <w:color w:val="303030"/>
          <w:szCs w:val="22"/>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SERAMBIENTE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para </w:t>
      </w:r>
      <w:proofErr w:type="spellStart"/>
      <w:r w:rsidRPr="005168F0">
        <w:rPr>
          <w:color w:val="303030"/>
          <w:szCs w:val="22"/>
          <w:lang w:val="en-US"/>
        </w:rPr>
        <w:t>establecer</w:t>
      </w:r>
      <w:proofErr w:type="spellEnd"/>
      <w:r w:rsidRPr="005168F0">
        <w:rPr>
          <w:color w:val="303030"/>
          <w:szCs w:val="22"/>
          <w:lang w:val="en-US"/>
        </w:rPr>
        <w:t> </w:t>
      </w:r>
      <w:proofErr w:type="spellStart"/>
      <w:r w:rsidRPr="005168F0">
        <w:rPr>
          <w:color w:val="303030"/>
          <w:szCs w:val="22"/>
          <w:lang w:val="en-US"/>
        </w:rPr>
        <w:t>reglas</w:t>
      </w:r>
      <w:proofErr w:type="spellEnd"/>
      <w:r w:rsidRPr="005168F0">
        <w:rPr>
          <w:color w:val="303030"/>
          <w:szCs w:val="22"/>
          <w:lang w:val="en-US"/>
        </w:rPr>
        <w:t> de </w:t>
      </w:r>
      <w:proofErr w:type="spellStart"/>
      <w:r w:rsidRPr="005168F0">
        <w:rPr>
          <w:color w:val="303030"/>
          <w:szCs w:val="22"/>
          <w:lang w:val="en-US"/>
        </w:rPr>
        <w:t>decisión</w:t>
      </w:r>
      <w:proofErr w:type="spellEnd"/>
      <w:r w:rsidRPr="005168F0">
        <w:rPr>
          <w:color w:val="303030"/>
          <w:szCs w:val="22"/>
          <w:lang w:val="en-US"/>
        </w:rPr>
        <w:t> </w:t>
      </w:r>
      <w:proofErr w:type="spellStart"/>
      <w:r w:rsidRPr="005168F0">
        <w:rPr>
          <w:color w:val="303030"/>
          <w:szCs w:val="22"/>
          <w:lang w:val="en-US"/>
        </w:rPr>
        <w:t>en</w:t>
      </w:r>
      <w:proofErr w:type="spellEnd"/>
      <w:r w:rsidRPr="005168F0">
        <w:rPr>
          <w:color w:val="303030"/>
          <w:szCs w:val="22"/>
          <w:lang w:val="en-US"/>
        </w:rPr>
        <w:t> la </w:t>
      </w:r>
      <w:proofErr w:type="spellStart"/>
      <w:r w:rsidRPr="005168F0">
        <w:rPr>
          <w:color w:val="303030"/>
          <w:szCs w:val="22"/>
          <w:lang w:val="en-US"/>
        </w:rPr>
        <w:t>declaración</w:t>
      </w:r>
      <w:proofErr w:type="spellEnd"/>
      <w:r w:rsidRPr="005168F0">
        <w:rPr>
          <w:color w:val="303030"/>
          <w:szCs w:val="22"/>
          <w:lang w:val="en-US"/>
        </w:rPr>
        <w:t>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Tyler, N. Et Al. (2013). Marco Teórico de Contaminación atmosférica en Colombia. </w:t>
      </w:r>
      <w:r w:rsidRPr="00A731B6">
        <w:rPr>
          <w:color w:val="303030"/>
          <w:szCs w:val="22"/>
          <w:lang w:val="en-US"/>
        </w:rPr>
        <w:t>University College London – Universidad de </w:t>
      </w:r>
      <w:proofErr w:type="spellStart"/>
      <w:r w:rsidRPr="00A731B6">
        <w:rPr>
          <w:color w:val="303030"/>
          <w:szCs w:val="22"/>
          <w:lang w:val="en-US"/>
        </w:rPr>
        <w:t>los</w:t>
      </w:r>
      <w:proofErr w:type="spellEnd"/>
      <w:r w:rsidRPr="00A731B6">
        <w:rPr>
          <w:color w:val="303030"/>
          <w:szCs w:val="22"/>
          <w:lang w:val="en-US"/>
        </w:rPr>
        <w:t>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rPr>
      </w:pPr>
    </w:p>
    <w:bookmarkEnd w:id="353"/>
    <w:p w14:paraId="3B5820B7" w14:textId="77777777" w:rsidR="00177E51" w:rsidRPr="006E56EA" w:rsidRDefault="00177E51" w:rsidP="002744EB">
      <w:pPr>
        <w:rPr>
          <w:rFonts w:cstheme="minorHAnsi"/>
          <w:color w:val="303030"/>
          <w:szCs w:val="22"/>
        </w:rPr>
      </w:pPr>
    </w:p>
    <w:p w14:paraId="0736B742" w14:textId="77777777" w:rsidR="00DF1FA2" w:rsidRPr="006E56EA" w:rsidRDefault="00DF1FA2" w:rsidP="00DF1FA2">
      <w:pPr>
        <w:rPr>
          <w:rFonts w:cstheme="minorHAnsi"/>
          <w:color w:val="303030"/>
          <w:szCs w:val="22"/>
        </w:rPr>
      </w:pPr>
      <w:r w:rsidRPr="006E56EA">
        <w:rPr>
          <w:rFonts w:cstheme="minorHAnsi"/>
          <w:color w:val="303030"/>
          <w:szCs w:val="22"/>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w:t>
      </w:r>
    </w:p>
    <w:p w14:paraId="156D1707" w14:textId="7CABC5A1" w:rsidR="00100569" w:rsidRPr="004F0E5C" w:rsidRDefault="00100569" w:rsidP="00100569">
      <w:pPr>
        <w:rPr>
          <w:color w:val="303030"/>
        </w:rPr>
      </w:pPr>
      <w:r w:rsidRPr="004F0E5C">
        <w:rPr>
          <w:color w:val="303030"/>
        </w:rPr>
        <w:t>A continuación, </w:t>
      </w:r>
      <w:r w:rsidRPr="004F0E5C">
        <w:rPr>
          <w:color w:val="303030"/>
          <w:szCs w:val="22"/>
        </w:rPr>
        <w:t>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Tabla </w:t>
      </w:r>
      <w:r w:rsidR="000046DE" w:rsidRPr="000046DE">
        <w:rPr>
          <w:b/>
          <w:noProof/>
          <w:color w:val="303030"/>
          <w:szCs w:val="22"/>
        </w:rPr>
        <w:t>18</w:t>
      </w:r>
      <w:r w:rsidRPr="004F0E5C">
        <w:rPr>
          <w:b/>
          <w:color w:val="303030"/>
          <w:szCs w:val="22"/>
        </w:rPr>
        <w:fldChar w:fldCharType="end"/>
      </w:r>
      <w:r w:rsidRPr="004F0E5C">
        <w:rPr>
          <w:color w:val="303030"/>
          <w:szCs w:val="22"/>
        </w:rPr>
        <w:t> se</w:t>
      </w:r>
      <w:r w:rsidRPr="004F0E5C">
        <w:rPr>
          <w:color w:val="303030"/>
        </w:rPr>
        <w:t>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rPr>
            </w:pPr>
            <w:r w:rsidRPr="00DA2607">
              <w:rPr>
                <w:rFonts w:cs="Calibri"/>
                <w:b/>
                <w:color w:val="303030"/>
                <w:sz w:val="20"/>
              </w:rPr>
              <w:t>Anexo 1.</w:t>
            </w:r>
            <w:r w:rsidRPr="00DA2607">
              <w:rPr>
                <w:rFonts w:cs="Calibri"/>
                <w:color w:val="303030"/>
                <w:sz w:val="20"/>
              </w:rPr>
              <w:t>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vAlign w:val="center"/>
            <w:hideMark/>
          </w:tcPr>
          <w:p w14:paraId="37ABE6D5" w14:textId="77777777" w:rsidR="00184DDB" w:rsidRPr="006E56EA" w:rsidRDefault="00184DDB" w:rsidP="00184DDB">
            <w:pPr>
              <w:spacing w:line="240" w:lineRule="auto"/>
              <w:rPr>
                <w:rFonts w:cs="Calibri"/>
                <w:color w:val="303030"/>
                <w:sz w:val="20"/>
              </w:rPr>
            </w:pPr>
          </w:p>
        </w:tc>
        <w:tc>
          <w:tcPr>
            <w:tcW w:w="1204" w:type="pct"/>
            <w:vAlign w:val="center"/>
          </w:tcPr>
          <w:p w14:paraId="58C351A5" w14:textId="77777777" w:rsidR="00184DDB" w:rsidRPr="006E56EA" w:rsidRDefault="00184DDB" w:rsidP="00184DDB">
            <w:pPr>
              <w:spacing w:line="240" w:lineRule="auto"/>
              <w:jc w:val="center"/>
              <w:rPr>
                <w:rFonts w:cs="Calibri"/>
                <w:color w:val="303030"/>
                <w:sz w:val="20"/>
              </w:rPr>
            </w:pPr>
          </w:p>
        </w:tc>
        <w:tc>
          <w:tcPr>
            <w:tcW w:w="1445" w:type="pct"/>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Bitácora de muestreo</w:t>
            </w:r>
          </w:p>
        </w:tc>
        <w:tc>
          <w:tcPr>
            <w:tcW w:w="1204" w:type="pct"/>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rPr>
            </w:pPr>
            <w:r w:rsidRPr="00EE435B">
              <w:rPr>
                <w:rFonts w:cs="Calibri"/>
                <w:b/>
                <w:color w:val="303030"/>
                <w:sz w:val="20"/>
              </w:rPr>
              <w:t>Anexo 3.</w:t>
            </w:r>
            <w:r w:rsidRPr="00EE435B">
              <w:rPr>
                <w:rFonts w:cs="Calibri"/>
                <w:color w:val="303030"/>
                <w:sz w:val="20"/>
              </w:rPr>
              <w:t> Reportes de laboratorio</w:t>
            </w:r>
          </w:p>
        </w:tc>
        <w:tc>
          <w:tcPr>
            <w:tcW w:w="1204" w:type="pct"/>
            <w:vAlign w:val="center"/>
          </w:tcPr>
          <w:p w14:paraId="47B872BA" w14:textId="77777777" w:rsidR="000E1224" w:rsidRPr="006E56EA" w:rsidRDefault="000E1224" w:rsidP="000D0553">
            <w:pPr>
              <w:spacing w:line="240" w:lineRule="auto"/>
              <w:jc w:val="center"/>
              <w:rPr>
                <w:rFonts w:cs="Calibri"/>
                <w:color w:val="303030"/>
                <w:sz w:val="20"/>
              </w:rPr>
            </w:pPr>
          </w:p>
        </w:tc>
        <w:tc>
          <w:tcPr>
            <w:tcW w:w="1445" w:type="pct"/>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Memorias de cálculo de datos</w:t>
            </w:r>
          </w:p>
        </w:tc>
        <w:tc>
          <w:tcPr>
            <w:tcW w:w="1204" w:type="pct"/>
            <w:vAlign w:val="center"/>
          </w:tcPr>
          <w:p w14:paraId="5CE9DC06" w14:textId="713057EE" w:rsidR="000E1224" w:rsidRPr="006E56EA" w:rsidRDefault="000E1224" w:rsidP="000D0553">
            <w:pPr>
              <w:spacing w:line="240" w:lineRule="auto"/>
              <w:jc w:val="center"/>
              <w:rPr>
                <w:rFonts w:cs="Calibri"/>
                <w:color w:val="303030"/>
                <w:sz w:val="20"/>
              </w:rPr>
            </w:pPr>
          </w:p>
        </w:tc>
        <w:tc>
          <w:tcPr>
            <w:tcW w:w="1445" w:type="pct"/>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Registros de plan de calidad (plan de monitoreo)</w:t>
            </w:r>
          </w:p>
        </w:tc>
        <w:tc>
          <w:tcPr>
            <w:tcW w:w="1204" w:type="pct"/>
            <w:vAlign w:val="center"/>
          </w:tcPr>
          <w:p w14:paraId="09732BF8" w14:textId="77777777" w:rsidR="000E1224" w:rsidRPr="006E56EA" w:rsidRDefault="000E1224" w:rsidP="000D0553">
            <w:pPr>
              <w:spacing w:line="240" w:lineRule="auto"/>
              <w:jc w:val="center"/>
              <w:rPr>
                <w:rFonts w:cs="Calibri"/>
                <w:color w:val="303030"/>
                <w:sz w:val="20"/>
              </w:rPr>
            </w:pPr>
          </w:p>
        </w:tc>
        <w:tc>
          <w:tcPr>
            <w:tcW w:w="1445" w:type="pct"/>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Resolución de acreditación</w:t>
            </w:r>
          </w:p>
        </w:tc>
        <w:tc>
          <w:tcPr>
            <w:tcW w:w="1204" w:type="pct"/>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Registro fotográfico</w:t>
            </w:r>
          </w:p>
        </w:tc>
      </w:tr>
      <w:tr w:rsidR="00075C63" w:rsidRPr="00275083" w14:paraId="0B5AC71B" w14:textId="77777777" w:rsidTr="00056DE0">
        <w:trPr>
          <w:trHeight w:val="20"/>
          <w:jc w:val="center"/>
        </w:trPr>
        <w:tc>
          <w:tcPr>
            <w:tcW w:w="5000" w:type="pct"/>
            <w:gridSpan w:val="4"/>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8</w:t>
            </w:r>
            <w:r w:rsidRPr="00275083">
              <w:rPr>
                <w:rFonts w:eastAsiaTheme="minorHAnsi" w:cs="Calibri"/>
                <w:b/>
                <w:color w:val="303030"/>
                <w:sz w:val="20"/>
              </w:rPr>
              <w:t>.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Fuente: SERAMBIENTE S.A.S., </w:t>
      </w:r>
      <w:r w:rsidR="00FB09BF" w:rsidRPr="00FB09BF">
        <w:rPr>
          <w:rFonts w:ascii="Avenir Next LT Pro" w:hAnsi="Avenir Next LT Pro"/>
          <w:i/>
          <w:color w:val="303030"/>
          <w:sz w:val="20"/>
        </w:rPr>
        <w:t xml:space="preserve">SERAMBIENTE S.A.S.</w:t>
      </w:r>
    </w:p>
    <w:p w14:paraId="4006B421" w14:textId="45888D01" w:rsidR="00056DE0" w:rsidRPr="006E56EA" w:rsidRDefault="00056DE0">
      <w:pPr>
        <w:spacing w:after="200" w:line="276" w:lineRule="auto"/>
        <w:rPr>
          <w:rFonts w:cstheme="minorHAnsi"/>
          <w:b/>
          <w:i/>
          <w:color w:val="303030"/>
          <w:szCs w:val="22"/>
        </w:rPr>
      </w:pPr>
      <w:r w:rsidRPr="006E56EA">
        <w:rPr>
          <w:rFonts w:cstheme="minorHAnsi"/>
          <w:b/>
          <w:i/>
          <w:color w:val="303030"/>
          <w:szCs w:val="22"/>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vAlign w:val="center"/>
            <w:hideMark/>
          </w:tcPr>
          <w:p w14:paraId="6A2C3A39"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3DC294F8"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6CD9B606"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7728EC67"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w:t>
            </w:r>
            <w:commentRangeStart w:id="372"/>
            <w:r w:rsidRPr="00414CC4">
              <w:rPr>
                <w:b/>
                <w:bCs/>
                <w:color w:val="FFFFFF"/>
                <w:sz w:val="20"/>
                <w:lang w:eastAsia="es-CO"/>
              </w:rPr>
              <w:t>por</w:t>
            </w:r>
            <w:commentRangeEnd w:id="372"/>
            <w:r w:rsidRPr="00414CC4">
              <w:rPr>
                <w:rStyle w:val="Refdecomentario"/>
                <w:sz w:val="20"/>
                <w:szCs w:val="20"/>
                <w:lang w:val="es-MX" w:eastAsia="es-MX"/>
              </w:rPr>
              <w:commentReference w:id="372"/>
            </w:r>
          </w:p>
        </w:tc>
        <w:tc>
          <w:tcPr>
            <w:tcW w:w="750" w:type="pct"/>
            <w:vAlign w:val="center"/>
            <w:hideMark/>
          </w:tcPr>
          <w:p w14:paraId="78021EB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0461DAC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618911A1" w14:textId="77777777" w:rsidTr="00381268">
        <w:trPr>
          <w:trHeight w:val="20"/>
          <w:jc w:val="center"/>
        </w:trPr>
        <w:tc>
          <w:tcPr>
            <w:tcW w:w="813" w:type="pct"/>
            <w:vMerge w:val="restart"/>
            <w:vAlign w:val="center"/>
            <w:hideMark/>
          </w:tcPr>
          <w:p w14:paraId="7F5CB496"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288EB22"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79B14EF1"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222E5A5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674D10A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283B37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vAlign w:val="center"/>
          </w:tcPr>
          <w:p w14:paraId="6276442C"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6E224165"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3333B1BC" w14:textId="77777777" w:rsidR="000046DE" w:rsidRPr="00414CC4" w:rsidRDefault="000046DE" w:rsidP="00381268">
            <w:pPr>
              <w:spacing w:line="240" w:lineRule="auto"/>
              <w:jc w:val="center"/>
              <w:rPr>
                <w:color w:val="484848"/>
                <w:sz w:val="20"/>
                <w:lang w:eastAsia="es-CO"/>
              </w:rPr>
            </w:pPr>
          </w:p>
        </w:tc>
        <w:tc>
          <w:tcPr>
            <w:tcW w:w="750" w:type="pct"/>
            <w:vAlign w:val="center"/>
          </w:tcPr>
          <w:p w14:paraId="61363E7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7906DB1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170F8089"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vAlign w:val="center"/>
            <w:hideMark/>
          </w:tcPr>
          <w:p w14:paraId="719BF14C"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 de la modificación</w:t>
            </w:r>
          </w:p>
        </w:tc>
      </w:tr>
      <w:tr w:rsidR="000046DE" w:rsidRPr="00414CC4" w14:paraId="5D4A14BD" w14:textId="77777777" w:rsidTr="00381268">
        <w:trPr>
          <w:trHeight w:val="20"/>
          <w:jc w:val="center"/>
        </w:trPr>
        <w:tc>
          <w:tcPr>
            <w:tcW w:w="5000" w:type="pct"/>
            <w:gridSpan w:val="6"/>
            <w:vAlign w:val="center"/>
            <w:hideMark/>
          </w:tcPr>
          <w:p w14:paraId="33C9BC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SERAMBIENTE S.A.S., </w:t>
      </w:r>
      <w:commentRangeStart w:id="373"/>
      <w:r w:rsidRPr="00414CC4">
        <w:rPr>
          <w:rFonts w:ascii="Avenir Next LT Pro" w:hAnsi="Avenir Next LT Pro"/>
          <w:i/>
          <w:color w:val="303030"/>
          <w:lang w:val="es-CO"/>
        </w:rPr>
        <w:t>XXXX</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w:t>
      </w:r>
    </w:p>
    <w:p w14:paraId="742B51E8" w14:textId="77777777" w:rsidR="000046DE" w:rsidRPr="00CC673A" w:rsidRDefault="000046DE" w:rsidP="000046DE">
      <w:pPr>
        <w:jc w:val="center"/>
        <w:rPr>
          <w:rFonts w:cstheme="minorHAnsi"/>
          <w:b/>
          <w:i/>
          <w:color w:val="303030"/>
          <w:szCs w:val="24"/>
        </w:rPr>
      </w:pPr>
    </w:p>
    <w:p w14:paraId="3186BDA0" w14:textId="77777777" w:rsidR="000046DE" w:rsidRPr="00D534B4" w:rsidRDefault="000046DE" w:rsidP="000046DE">
      <w:pPr>
        <w:widowControl w:val="0"/>
        <w:tabs>
          <w:tab w:val="left" w:pos="530"/>
        </w:tabs>
        <w:autoSpaceDE w:val="0"/>
        <w:autoSpaceDN w:val="0"/>
        <w:ind w:right="228"/>
        <w:rPr>
          <w:i/>
          <w:iCs/>
          <w:sz w:val="20"/>
        </w:rPr>
      </w:pP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Carrera 43</w:t>
    </w:r>
    <w:r w:rsidRPr="00414E7D">
      <w:rPr>
        <w:rFonts w:ascii="Arial" w:hAnsi="Arial" w:cs="Arial"/>
        <w:b/>
        <w:color w:val="548DD4"/>
        <w:sz w:val="14"/>
        <w:szCs w:val="14"/>
      </w:rPr>
      <w:t> # 87</w:t>
    </w:r>
    <w:r w:rsidRPr="00414E7D">
      <w:rPr>
        <w:rFonts w:ascii="Arial" w:hAnsi="Arial" w:cs="Arial"/>
        <w:b/>
        <w:color w:val="548DD4"/>
        <w:sz w:val="14"/>
        <w:szCs w:val="14"/>
      </w:rPr>
      <w:t>-120</w:t>
    </w:r>
  </w:p>
  <w:p w14:paraId="32F563FB" w14:textId="5176EF0C" w:rsidR="00F763D1" w:rsidRPr="00414E7D" w:rsidRDefault="00000000" w:rsidP="00DF1FA2">
    <w:pPr>
      <w:pStyle w:val="Piedepgina"/>
      <w:ind w:left="851"/>
      <w:rPr>
        <w:rFonts w:ascii="Arial" w:hAnsi="Arial" w:cs="Arial"/>
        <w:b/>
        <w:i/>
        <w:color w:val="548DD4"/>
        <w:sz w:val="14"/>
        <w:szCs w:val="14"/>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vAlign w:val="center"/>
        </w:tcPr>
        <w:p w14:paraId="59A65909" w14:textId="6671D01D" w:rsidR="00F414EF" w:rsidRPr="001D69C5" w:rsidRDefault="00A731B6" w:rsidP="00F414EF">
          <w:pPr>
            <w:spacing w:line="240" w:lineRule="auto"/>
            <w:jc w:val="center"/>
            <w:rPr>
              <w:rFonts w:cs="Calibri"/>
              <w:color w:val="303030"/>
              <w:sz w:val="20"/>
            </w:rPr>
          </w:pPr>
          <w:r w:rsidRPr="009F6620">
            <w:rPr>
              <w:rFonts w:cs="Calibri"/>
              <w:b/>
              <w:bCs/>
              <w:color w:val="303030"/>
              <w:sz w:val="20"/>
            </w:rPr>
            <w:t/>
          </w:r>
          <w:r w:rsidRPr="009F6620">
            <w:rPr>
              <w:rFonts w:cs="Calibri"/>
              <w:color w:val="303030"/>
              <w:sz w:val="20"/>
            </w:rPr>
          </w:r>
          <w:r w:rsidRPr="009F6620">
            <w:rPr>
              <w:rFonts w:cs="Calibri"/>
              <w:b/>
              <w:bCs/>
              <w:color w:val="303030"/>
              <w:sz w:val="20"/>
            </w:rPr>
          </w:r>
          <w:r w:rsidRPr="009F6620">
            <w:rPr>
              <w:rFonts w:cs="Calibri"/>
              <w:color w:val="303030"/>
              <w:sz w:val="20"/>
            </w:rPr>
          </w:r>
        </w:p>
      </w:tc>
      <w:tc>
        <w:tcPr>
          <w:tcW w:w="1493" w:type="pct"/>
          <w:vMerge/>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